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D0" w:rsidRDefault="00F05E8C">
      <w:pPr>
        <w:pStyle w:val="1"/>
        <w:spacing w:line="395" w:lineRule="exact"/>
        <w:ind w:left="0" w:right="-39"/>
        <w:jc w:val="center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泰信基金管理有限公司关于调整旗下部分基金最低申购、</w:t>
      </w:r>
    </w:p>
    <w:p w:rsidR="00AD77D0" w:rsidRDefault="00F05E8C">
      <w:pPr>
        <w:pStyle w:val="1"/>
        <w:spacing w:line="395" w:lineRule="exact"/>
        <w:ind w:left="0" w:right="-39"/>
        <w:jc w:val="center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定期定额投资金额以及最低赎回、转换转出、持有份额的公告</w:t>
      </w:r>
      <w:bookmarkStart w:id="0" w:name="_GoBack"/>
      <w:bookmarkEnd w:id="0"/>
    </w:p>
    <w:p w:rsidR="00AD77D0" w:rsidRDefault="00AD77D0">
      <w:pPr>
        <w:spacing w:before="2"/>
        <w:rPr>
          <w:rFonts w:ascii="仿宋" w:eastAsia="仿宋" w:hAnsi="仿宋" w:cs="仿宋"/>
          <w:b/>
          <w:bCs/>
          <w:sz w:val="40"/>
          <w:szCs w:val="40"/>
          <w:lang w:eastAsia="zh-CN"/>
        </w:rPr>
      </w:pPr>
    </w:p>
    <w:p w:rsidR="00AD77D0" w:rsidRDefault="00F05E8C">
      <w:pPr>
        <w:pStyle w:val="a3"/>
        <w:spacing w:line="386" w:lineRule="auto"/>
        <w:ind w:firstLine="477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为了更好的满足投资者需求，根据基金合同、招募说明书及其他相关规定，泰信基金管理有限公司（以下简称“本公司”）决定自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2024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年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3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月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8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日起，对旗下部分基金的最低申购金额、最低定期定额投资金额以及最低赎回份额、最低转换转出份额、最低持有份额进行调整。现将有关事宜公告如下：</w:t>
      </w:r>
    </w:p>
    <w:p w:rsidR="00AD77D0" w:rsidRDefault="00F05E8C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一、适用基金范围</w:t>
      </w:r>
    </w:p>
    <w:tbl>
      <w:tblPr>
        <w:tblStyle w:val="TableNormal"/>
        <w:tblpPr w:leftFromText="180" w:rightFromText="180" w:vertAnchor="text" w:horzAnchor="margin" w:tblpXSpec="right" w:tblpY="184"/>
        <w:tblOverlap w:val="never"/>
        <w:tblW w:w="8652" w:type="dxa"/>
        <w:tblInd w:w="0" w:type="dxa"/>
        <w:tblLayout w:type="fixed"/>
        <w:tblLook w:val="04A0"/>
      </w:tblPr>
      <w:tblGrid>
        <w:gridCol w:w="683"/>
        <w:gridCol w:w="6693"/>
        <w:gridCol w:w="1276"/>
      </w:tblGrid>
      <w:tr w:rsidR="00AD77D0">
        <w:trPr>
          <w:trHeight w:hRule="exact" w:val="7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D0" w:rsidRDefault="00F05E8C">
            <w:pPr>
              <w:pStyle w:val="TableParagraph"/>
              <w:spacing w:line="261" w:lineRule="exact"/>
              <w:ind w:left="103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D0" w:rsidRDefault="00F05E8C">
            <w:pPr>
              <w:pStyle w:val="TableParagraph"/>
              <w:spacing w:line="261" w:lineRule="exact"/>
              <w:ind w:right="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D0" w:rsidRDefault="00F05E8C" w:rsidP="00F05E8C">
            <w:pPr>
              <w:pStyle w:val="TableParagraph"/>
              <w:spacing w:line="261" w:lineRule="exact"/>
              <w:ind w:leftChars="-196" w:left="-431" w:right="1" w:firstLineChars="178" w:firstLine="427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基金代码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5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泰信中小盘精选混合型证券投资基金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290011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泰信行业精选灵活配置混合型证券投资基金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290012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泰信行业精选灵活配置混合型证券投资基金</w:t>
            </w: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002583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6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8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泰信现代服务业混合型证券投资基金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8" w:lineRule="exact"/>
              <w:ind w:leftChars="-196" w:left="-431" w:firstLineChars="178" w:firstLine="392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290014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5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7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泰信鑫益定期开放债券型证券投资基金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7" w:lineRule="exact"/>
              <w:ind w:leftChars="-196" w:left="-431" w:firstLineChars="178" w:firstLine="392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000212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5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7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泰信鑫益定期开放债券型证券投资基金</w:t>
            </w: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7" w:lineRule="exact"/>
              <w:ind w:leftChars="-196" w:left="-431" w:firstLineChars="178" w:firstLine="392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000213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5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泰信国策驱动灵活配置混合型证券投资基金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001569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泰信鑫选灵活配置混合型证券投资基金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001970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泰信鑫选灵活配置混合型证券投资基金</w:t>
            </w: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1" w:left="-420" w:firstLineChars="178" w:firstLine="392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002580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泰信互联网</w:t>
            </w:r>
            <w:r>
              <w:rPr>
                <w:rFonts w:hint="eastAsia"/>
                <w:lang w:eastAsia="zh-CN"/>
              </w:rPr>
              <w:t>+</w:t>
            </w:r>
            <w:r>
              <w:rPr>
                <w:rFonts w:hint="eastAsia"/>
                <w:lang w:eastAsia="zh-CN"/>
              </w:rPr>
              <w:t>主题灵活配置混合型证券投资基金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001978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泰信智选成长灵活配置混合型证券投资基金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003333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泰信智选成长灵活配置混合型证券投资基金</w:t>
            </w: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013266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泰信鑫利混合型证券投资基金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004227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泰信鑫利混合型证券投资基金</w:t>
            </w: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004228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泰信竞争优选灵活配置混合型证券投资基金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005535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泰信景气驱动</w:t>
            </w:r>
            <w:r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个月持有期混合型证券投资基金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011273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泰信景气驱动</w:t>
            </w:r>
            <w:r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个月持有期混合型证券投资基金</w:t>
            </w: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011274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泰信添利</w:t>
            </w:r>
            <w:r>
              <w:rPr>
                <w:rFonts w:hint="eastAsia"/>
                <w:lang w:eastAsia="zh-CN"/>
              </w:rPr>
              <w:t>30</w:t>
            </w:r>
            <w:r>
              <w:rPr>
                <w:rFonts w:hint="eastAsia"/>
                <w:lang w:eastAsia="zh-CN"/>
              </w:rPr>
              <w:t>天持有期债券型发起式证券投资基金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014195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泰信添利</w:t>
            </w:r>
            <w:r>
              <w:rPr>
                <w:rFonts w:hint="eastAsia"/>
                <w:lang w:eastAsia="zh-CN"/>
              </w:rPr>
              <w:t>30</w:t>
            </w:r>
            <w:r>
              <w:rPr>
                <w:rFonts w:hint="eastAsia"/>
                <w:lang w:eastAsia="zh-CN"/>
              </w:rPr>
              <w:t>天持有期债券型发起式证券投资基金</w:t>
            </w: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014196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泰信鑫瑞债券型发起式证券投资基金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013614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泰信鑫瑞债券型发起式证券投资基金</w:t>
            </w: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013615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泰信汇盈债券型证券投资基金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014502</w:t>
            </w:r>
          </w:p>
        </w:tc>
      </w:tr>
      <w:tr w:rsidR="00AD77D0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before="34"/>
              <w:ind w:right="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>
            <w:pPr>
              <w:pStyle w:val="TableParagraph"/>
              <w:spacing w:line="276" w:lineRule="exact"/>
              <w:ind w:left="10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泰信汇盈债券型证券投资基金</w:t>
            </w: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D0" w:rsidRDefault="00F05E8C" w:rsidP="00F05E8C">
            <w:pPr>
              <w:pStyle w:val="TableParagraph"/>
              <w:spacing w:line="276" w:lineRule="exact"/>
              <w:ind w:leftChars="-196" w:left="-431" w:firstLineChars="178" w:firstLine="392"/>
              <w:jc w:val="center"/>
            </w:pPr>
            <w:r>
              <w:rPr>
                <w:rFonts w:hint="eastAsia"/>
              </w:rPr>
              <w:t>014503</w:t>
            </w:r>
          </w:p>
        </w:tc>
      </w:tr>
    </w:tbl>
    <w:p w:rsidR="00AD77D0" w:rsidRDefault="00AD77D0">
      <w:pPr>
        <w:spacing w:before="13"/>
        <w:rPr>
          <w:rFonts w:ascii="仿宋" w:eastAsia="仿宋" w:hAnsi="仿宋" w:cs="仿宋"/>
          <w:b/>
          <w:bCs/>
          <w:sz w:val="28"/>
          <w:szCs w:val="28"/>
        </w:rPr>
      </w:pPr>
    </w:p>
    <w:p w:rsidR="00AD77D0" w:rsidRDefault="00F05E8C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二、调整内容</w:t>
      </w:r>
    </w:p>
    <w:p w:rsidR="00AD77D0" w:rsidRDefault="00AD77D0">
      <w:pPr>
        <w:spacing w:before="1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D77D0" w:rsidRDefault="00F05E8C" w:rsidP="00F05E8C">
      <w:pPr>
        <w:pStyle w:val="a3"/>
        <w:spacing w:line="386" w:lineRule="auto"/>
        <w:ind w:firstLineChars="200" w:firstLine="548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、自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2024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年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3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月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8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日起，上述基金单笔最低申购金额、最低定期定额投资金额为人民币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元。本调整仅针对代销机构，不涉及直销机构。各代销机构在符合上述规定的前提下，可根据情况调整最低申购金额、最低定期定额投资金额，但调整后不得低于基金管理人设定的上述数值，可以等于或高于上述数值。具体以各销售机构公布的为准，投资人需遵循销售机构的相关规定。</w:t>
      </w:r>
    </w:p>
    <w:p w:rsidR="00AD77D0" w:rsidRDefault="00F05E8C" w:rsidP="00F05E8C">
      <w:pPr>
        <w:pStyle w:val="a3"/>
        <w:spacing w:line="386" w:lineRule="auto"/>
        <w:ind w:firstLineChars="200" w:firstLine="548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、自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2024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年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3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月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8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日起，上述基金单笔最低赎回份额、最低转换转出份额、最低持有份额为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份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。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本调整适用所有销售机构，包括直销机构和代销机构。各销售机构在符合上述规定的前提下，可根据情况调整最低赎回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份额、最低转换转出份额、最低持有份额，但调整后不得低于基金管理人设定的上述数值，可以等于或高于上述数值。具体以各销售机构公布的为准，投资人需遵循销售机构的相关规定。</w:t>
      </w:r>
    </w:p>
    <w:p w:rsidR="00AD77D0" w:rsidRDefault="00F05E8C">
      <w:pPr>
        <w:pStyle w:val="a3"/>
        <w:spacing w:line="386" w:lineRule="auto"/>
        <w:ind w:firstLine="477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3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、本公司可以根据市场情况调整上述规则，并按照《公开募集证券投资基金信息披露管理办法》的有关规定在规定媒介上公告。</w:t>
      </w:r>
    </w:p>
    <w:p w:rsidR="00AD77D0" w:rsidRDefault="00F05E8C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三、其他重要提示</w:t>
      </w:r>
    </w:p>
    <w:p w:rsidR="00AD77D0" w:rsidRDefault="00AD77D0">
      <w:pPr>
        <w:spacing w:before="1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D77D0" w:rsidRDefault="00F05E8C">
      <w:pPr>
        <w:pStyle w:val="a3"/>
        <w:spacing w:line="386" w:lineRule="auto"/>
        <w:ind w:firstLine="477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、本次调整方案所涉及的招募说明书相关内容，将在上述基金最近一次更新招募说明书时一并调整。</w:t>
      </w:r>
    </w:p>
    <w:p w:rsidR="00AD77D0" w:rsidRDefault="00F05E8C">
      <w:pPr>
        <w:pStyle w:val="a3"/>
        <w:spacing w:line="386" w:lineRule="auto"/>
        <w:ind w:firstLine="477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、本公告仅对调整上述基金单笔最低申购金额、最低定期定额投资金额以及最低赎回份额、最低转换转出份额、最低持有份额的事项予以说明。投资者欲了解基金详细情况，请阅读基金的相关法律文件。</w:t>
      </w:r>
    </w:p>
    <w:p w:rsidR="00AD77D0" w:rsidRDefault="00F05E8C">
      <w:pPr>
        <w:pStyle w:val="a3"/>
        <w:spacing w:line="386" w:lineRule="auto"/>
        <w:ind w:firstLine="477"/>
        <w:jc w:val="both"/>
        <w:rPr>
          <w:rFonts w:ascii="仿宋" w:eastAsia="仿宋" w:hAnsi="仿宋" w:cs="仿宋"/>
          <w:spacing w:val="-1"/>
          <w:w w:val="95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3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、投资者可访问本公司网站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(www.ftfund.com)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或拨打客户服务电话：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400-888-5988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或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021-38784566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咨询相关情况。</w:t>
      </w:r>
    </w:p>
    <w:p w:rsidR="00AD77D0" w:rsidRDefault="00F05E8C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风险提示：</w:t>
      </w:r>
    </w:p>
    <w:p w:rsidR="00AD77D0" w:rsidRDefault="00AD77D0">
      <w:pPr>
        <w:rPr>
          <w:rFonts w:ascii="仿宋" w:eastAsia="仿宋" w:hAnsi="仿宋" w:cs="仿宋"/>
          <w:sz w:val="28"/>
          <w:szCs w:val="28"/>
          <w:lang w:eastAsia="zh-CN"/>
        </w:rPr>
      </w:pPr>
    </w:p>
    <w:p w:rsidR="00AD77D0" w:rsidRDefault="00F05E8C">
      <w:pPr>
        <w:pStyle w:val="a3"/>
        <w:spacing w:line="386" w:lineRule="auto"/>
        <w:ind w:firstLine="477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本公司承诺以诚实信用、勤勉尽责的原则管理和运用基金资产，但不保证基金一定盈利，也不保证最低收益。敬请投资人注意投资风险。投资人投资于本公司管理的基金前应认真阅读基金的基金合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同、招募说明书等文件。</w:t>
      </w:r>
    </w:p>
    <w:p w:rsidR="00AD77D0" w:rsidRDefault="00F05E8C">
      <w:pPr>
        <w:pStyle w:val="a3"/>
        <w:spacing w:before="35"/>
        <w:ind w:left="591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特此公告。</w:t>
      </w:r>
    </w:p>
    <w:p w:rsidR="00AD77D0" w:rsidRDefault="00AD77D0">
      <w:pPr>
        <w:spacing w:before="10"/>
        <w:rPr>
          <w:rFonts w:ascii="仿宋" w:eastAsia="仿宋" w:hAnsi="仿宋" w:cs="仿宋"/>
          <w:spacing w:val="-6"/>
          <w:sz w:val="28"/>
          <w:szCs w:val="28"/>
          <w:lang w:eastAsia="zh-CN"/>
        </w:rPr>
      </w:pPr>
    </w:p>
    <w:p w:rsidR="00AD77D0" w:rsidRDefault="00AD77D0">
      <w:pPr>
        <w:spacing w:before="10"/>
        <w:rPr>
          <w:rFonts w:ascii="仿宋" w:eastAsia="仿宋" w:hAnsi="仿宋" w:cs="仿宋"/>
          <w:spacing w:val="-6"/>
          <w:sz w:val="28"/>
          <w:szCs w:val="28"/>
          <w:lang w:eastAsia="zh-CN"/>
        </w:rPr>
      </w:pPr>
    </w:p>
    <w:p w:rsidR="00AD77D0" w:rsidRDefault="00AD77D0">
      <w:pPr>
        <w:spacing w:before="10"/>
        <w:rPr>
          <w:rFonts w:ascii="仿宋" w:eastAsia="仿宋" w:hAnsi="仿宋" w:cs="仿宋"/>
          <w:spacing w:val="-6"/>
          <w:sz w:val="28"/>
          <w:szCs w:val="28"/>
          <w:lang w:eastAsia="zh-CN"/>
        </w:rPr>
      </w:pPr>
    </w:p>
    <w:p w:rsidR="00AD77D0" w:rsidRDefault="00F05E8C">
      <w:pPr>
        <w:pStyle w:val="a3"/>
        <w:ind w:left="0" w:right="219"/>
        <w:jc w:val="right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泰信基金管理有限公司</w:t>
      </w:r>
    </w:p>
    <w:p w:rsidR="00AD77D0" w:rsidRDefault="00AD77D0">
      <w:pPr>
        <w:spacing w:before="10"/>
        <w:rPr>
          <w:rFonts w:ascii="仿宋" w:eastAsia="仿宋" w:hAnsi="仿宋" w:cs="仿宋"/>
          <w:spacing w:val="-6"/>
          <w:sz w:val="28"/>
          <w:szCs w:val="28"/>
          <w:lang w:eastAsia="zh-CN"/>
        </w:rPr>
      </w:pPr>
    </w:p>
    <w:p w:rsidR="00AD77D0" w:rsidRDefault="00F05E8C">
      <w:pPr>
        <w:pStyle w:val="a3"/>
        <w:ind w:left="0" w:right="219"/>
        <w:jc w:val="right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2024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年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3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月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8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日</w:t>
      </w:r>
    </w:p>
    <w:sectPr w:rsidR="00AD77D0" w:rsidSect="00AD77D0"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0026A"/>
    <w:rsid w:val="00007881"/>
    <w:rsid w:val="000A126C"/>
    <w:rsid w:val="00153A9A"/>
    <w:rsid w:val="00222246"/>
    <w:rsid w:val="00285947"/>
    <w:rsid w:val="002A2C16"/>
    <w:rsid w:val="002B5C43"/>
    <w:rsid w:val="002E3348"/>
    <w:rsid w:val="003A3862"/>
    <w:rsid w:val="003C20D7"/>
    <w:rsid w:val="00450F33"/>
    <w:rsid w:val="004B252A"/>
    <w:rsid w:val="00511EE8"/>
    <w:rsid w:val="005B6B3B"/>
    <w:rsid w:val="005F2DD4"/>
    <w:rsid w:val="00601EF5"/>
    <w:rsid w:val="006E5324"/>
    <w:rsid w:val="00734684"/>
    <w:rsid w:val="00740C03"/>
    <w:rsid w:val="00747981"/>
    <w:rsid w:val="00782E7B"/>
    <w:rsid w:val="0078701F"/>
    <w:rsid w:val="007C4304"/>
    <w:rsid w:val="007F2DB9"/>
    <w:rsid w:val="00850637"/>
    <w:rsid w:val="008F128D"/>
    <w:rsid w:val="00954AB6"/>
    <w:rsid w:val="009A7E7B"/>
    <w:rsid w:val="00A74E85"/>
    <w:rsid w:val="00A81836"/>
    <w:rsid w:val="00AD77D0"/>
    <w:rsid w:val="00B0026A"/>
    <w:rsid w:val="00B1687F"/>
    <w:rsid w:val="00B31329"/>
    <w:rsid w:val="00B33E8B"/>
    <w:rsid w:val="00BE2C2A"/>
    <w:rsid w:val="00C055B9"/>
    <w:rsid w:val="00C35EE7"/>
    <w:rsid w:val="00C44019"/>
    <w:rsid w:val="00CE2324"/>
    <w:rsid w:val="00D24073"/>
    <w:rsid w:val="00DA089A"/>
    <w:rsid w:val="00DB41F9"/>
    <w:rsid w:val="00DB7ECC"/>
    <w:rsid w:val="00EE089D"/>
    <w:rsid w:val="00F05E8C"/>
    <w:rsid w:val="00F06B24"/>
    <w:rsid w:val="00F5630E"/>
    <w:rsid w:val="00FC2138"/>
    <w:rsid w:val="01F80611"/>
    <w:rsid w:val="02957D3A"/>
    <w:rsid w:val="0AC50BA4"/>
    <w:rsid w:val="0EC31D99"/>
    <w:rsid w:val="12642D7C"/>
    <w:rsid w:val="14952E11"/>
    <w:rsid w:val="1525019B"/>
    <w:rsid w:val="15CF419D"/>
    <w:rsid w:val="15F56485"/>
    <w:rsid w:val="17977E68"/>
    <w:rsid w:val="1CB173AC"/>
    <w:rsid w:val="1EE547CB"/>
    <w:rsid w:val="22AD0D6D"/>
    <w:rsid w:val="23685AAD"/>
    <w:rsid w:val="236A1D4D"/>
    <w:rsid w:val="251A292A"/>
    <w:rsid w:val="282B7942"/>
    <w:rsid w:val="2A2E0CBD"/>
    <w:rsid w:val="32A2190B"/>
    <w:rsid w:val="37B74604"/>
    <w:rsid w:val="39DE66D8"/>
    <w:rsid w:val="3B8F10E3"/>
    <w:rsid w:val="3E03642A"/>
    <w:rsid w:val="407A64E3"/>
    <w:rsid w:val="41135C54"/>
    <w:rsid w:val="42571D76"/>
    <w:rsid w:val="447C2B77"/>
    <w:rsid w:val="451F0348"/>
    <w:rsid w:val="47A81E11"/>
    <w:rsid w:val="4A302D10"/>
    <w:rsid w:val="4BCA68D7"/>
    <w:rsid w:val="4DE17D95"/>
    <w:rsid w:val="4E693966"/>
    <w:rsid w:val="4F4D0AD8"/>
    <w:rsid w:val="51426F27"/>
    <w:rsid w:val="526240FC"/>
    <w:rsid w:val="541925F5"/>
    <w:rsid w:val="55F57078"/>
    <w:rsid w:val="57E61C99"/>
    <w:rsid w:val="59867B76"/>
    <w:rsid w:val="5ADB410E"/>
    <w:rsid w:val="5DA81400"/>
    <w:rsid w:val="61CF2496"/>
    <w:rsid w:val="62077AF8"/>
    <w:rsid w:val="6407545F"/>
    <w:rsid w:val="68955A33"/>
    <w:rsid w:val="78F5010F"/>
    <w:rsid w:val="7D0D4EDF"/>
    <w:rsid w:val="7FDC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D0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AD77D0"/>
    <w:pPr>
      <w:ind w:left="1140"/>
      <w:outlineLvl w:val="0"/>
    </w:pPr>
    <w:rPr>
      <w:rFonts w:ascii="宋体" w:eastAsia="宋体" w:hAnsi="宋体"/>
      <w:b/>
      <w:bCs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AD77D0"/>
    <w:pPr>
      <w:spacing w:before="34"/>
      <w:ind w:left="591"/>
      <w:outlineLvl w:val="1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D77D0"/>
    <w:pPr>
      <w:ind w:left="220"/>
    </w:pPr>
    <w:rPr>
      <w:rFonts w:ascii="宋体" w:eastAsia="宋体" w:hAnsi="宋体"/>
      <w:sz w:val="21"/>
      <w:szCs w:val="21"/>
    </w:rPr>
  </w:style>
  <w:style w:type="table" w:styleId="a4">
    <w:name w:val="Table Grid"/>
    <w:basedOn w:val="a1"/>
    <w:uiPriority w:val="39"/>
    <w:qFormat/>
    <w:rsid w:val="00AD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D77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AD77D0"/>
  </w:style>
  <w:style w:type="paragraph" w:customStyle="1" w:styleId="TableParagraph">
    <w:name w:val="Table Paragraph"/>
    <w:basedOn w:val="a"/>
    <w:uiPriority w:val="1"/>
    <w:qFormat/>
    <w:rsid w:val="00AD77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4</DocSecurity>
  <Lines>11</Lines>
  <Paragraphs>3</Paragraphs>
  <ScaleCrop>false</ScaleCrop>
  <Company>CNSTOCK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chenshu</dc:creator>
  <cp:lastModifiedBy>ZHONGM</cp:lastModifiedBy>
  <cp:revision>2</cp:revision>
  <dcterms:created xsi:type="dcterms:W3CDTF">2024-03-07T16:01:00Z</dcterms:created>
  <dcterms:modified xsi:type="dcterms:W3CDTF">2024-03-07T16:01:00Z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2024-02-23T00:00:00Z</vt:filetime>
  </property>
  <property fmtid="{D5CDD505-2E9C-101B-9397-08002B2CF9AE}" pid="5" name="KSOProductBuildVer">
    <vt:lpwstr>2052-11.8.2.9067</vt:lpwstr>
  </property>
</Properties>
</file>