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3" w:rsidRPr="00562B84" w:rsidRDefault="00822313" w:rsidP="00A806FA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562B84">
        <w:rPr>
          <w:rFonts w:ascii="黑体" w:eastAsia="黑体" w:hAnsi="黑体" w:hint="eastAsia"/>
          <w:sz w:val="44"/>
          <w:szCs w:val="44"/>
        </w:rPr>
        <w:t>兴银基金</w:t>
      </w:r>
      <w:r w:rsidR="00D4615D">
        <w:rPr>
          <w:rFonts w:ascii="黑体" w:eastAsia="黑体" w:hAnsi="黑体" w:hint="eastAsia"/>
          <w:sz w:val="44"/>
          <w:szCs w:val="44"/>
        </w:rPr>
        <w:t>管理有限责任公司</w:t>
      </w:r>
      <w:r w:rsidRPr="00562B84">
        <w:rPr>
          <w:rFonts w:ascii="黑体" w:eastAsia="黑体" w:hAnsi="黑体" w:hint="eastAsia"/>
          <w:sz w:val="44"/>
          <w:szCs w:val="44"/>
        </w:rPr>
        <w:t>关于</w:t>
      </w:r>
      <w:r>
        <w:rPr>
          <w:rFonts w:ascii="黑体" w:eastAsia="黑体" w:hAnsi="黑体" w:hint="eastAsia"/>
          <w:sz w:val="44"/>
          <w:szCs w:val="44"/>
        </w:rPr>
        <w:t>调整</w:t>
      </w:r>
      <w:r w:rsidR="001E5867">
        <w:rPr>
          <w:rFonts w:ascii="黑体" w:eastAsia="黑体" w:hAnsi="黑体" w:hint="eastAsia"/>
          <w:sz w:val="44"/>
          <w:szCs w:val="44"/>
        </w:rPr>
        <w:t>旗下部分基金</w:t>
      </w:r>
      <w:r w:rsidR="00F20C5F">
        <w:rPr>
          <w:rFonts w:ascii="黑体" w:eastAsia="黑体" w:hAnsi="黑体" w:hint="eastAsia"/>
          <w:sz w:val="44"/>
          <w:szCs w:val="44"/>
        </w:rPr>
        <w:t>赎回起点</w:t>
      </w:r>
      <w:r w:rsidR="00D4615D">
        <w:rPr>
          <w:rFonts w:ascii="黑体" w:eastAsia="黑体" w:hAnsi="黑体" w:hint="eastAsia"/>
          <w:sz w:val="44"/>
          <w:szCs w:val="44"/>
        </w:rPr>
        <w:t>份</w:t>
      </w:r>
      <w:r w:rsidR="007B6959">
        <w:rPr>
          <w:rFonts w:ascii="黑体" w:eastAsia="黑体" w:hAnsi="黑体" w:hint="eastAsia"/>
          <w:sz w:val="44"/>
          <w:szCs w:val="44"/>
        </w:rPr>
        <w:t>额</w:t>
      </w:r>
      <w:r w:rsidR="00F20C5F">
        <w:rPr>
          <w:rFonts w:ascii="黑体" w:eastAsia="黑体" w:hAnsi="黑体" w:hint="eastAsia"/>
          <w:sz w:val="44"/>
          <w:szCs w:val="44"/>
        </w:rPr>
        <w:t>及</w:t>
      </w:r>
      <w:r w:rsidR="00754D39" w:rsidRPr="00754D39">
        <w:rPr>
          <w:rFonts w:ascii="黑体" w:eastAsia="黑体" w:hAnsi="黑体" w:hint="eastAsia"/>
          <w:sz w:val="44"/>
          <w:szCs w:val="44"/>
        </w:rPr>
        <w:t>最低持有数量限制</w:t>
      </w:r>
      <w:r w:rsidRPr="00562B84">
        <w:rPr>
          <w:rFonts w:ascii="黑体" w:eastAsia="黑体" w:hAnsi="黑体" w:hint="eastAsia"/>
          <w:sz w:val="44"/>
          <w:szCs w:val="44"/>
        </w:rPr>
        <w:t>的公告</w:t>
      </w:r>
    </w:p>
    <w:p w:rsidR="00EE691D" w:rsidRPr="00EE691D" w:rsidRDefault="00EE691D" w:rsidP="00EE691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9259B0" w:rsidRDefault="009259B0" w:rsidP="00EE691D">
      <w:pPr>
        <w:spacing w:line="360" w:lineRule="auto"/>
        <w:ind w:firstLineChars="200" w:firstLine="480"/>
        <w:rPr>
          <w:sz w:val="24"/>
          <w:szCs w:val="24"/>
        </w:rPr>
      </w:pPr>
      <w:r w:rsidRPr="002C1E2E">
        <w:rPr>
          <w:rFonts w:hint="eastAsia"/>
          <w:sz w:val="24"/>
          <w:szCs w:val="24"/>
        </w:rPr>
        <w:t>为更好地满足广大投资者的理财需求，兴银基金管理有限责任公司（以下简称“</w:t>
      </w:r>
      <w:r w:rsidR="00EE691D">
        <w:rPr>
          <w:rFonts w:hint="eastAsia"/>
          <w:sz w:val="24"/>
          <w:szCs w:val="24"/>
        </w:rPr>
        <w:t>本公司</w:t>
      </w:r>
      <w:r w:rsidRPr="002C1E2E">
        <w:rPr>
          <w:rFonts w:hint="eastAsia"/>
          <w:sz w:val="24"/>
          <w:szCs w:val="24"/>
        </w:rPr>
        <w:t>”）决定自</w:t>
      </w:r>
      <w:r w:rsidR="003A3FD9" w:rsidRPr="00562B84">
        <w:rPr>
          <w:rFonts w:ascii="Times New Roman" w:hAnsi="Times New Roman" w:cs="Times New Roman"/>
          <w:sz w:val="24"/>
          <w:szCs w:val="24"/>
        </w:rPr>
        <w:t>20</w:t>
      </w:r>
      <w:r w:rsidR="003A3FD9">
        <w:rPr>
          <w:rFonts w:ascii="Times New Roman" w:hAnsi="Times New Roman" w:cs="Times New Roman" w:hint="eastAsia"/>
          <w:sz w:val="24"/>
          <w:szCs w:val="24"/>
        </w:rPr>
        <w:t>2</w:t>
      </w:r>
      <w:r w:rsidR="003A3FD9">
        <w:rPr>
          <w:rFonts w:ascii="Times New Roman" w:hAnsi="Times New Roman" w:cs="Times New Roman"/>
          <w:sz w:val="24"/>
          <w:szCs w:val="24"/>
        </w:rPr>
        <w:t>4</w:t>
      </w:r>
      <w:r w:rsidR="00F20C5F" w:rsidRPr="002C1E2E">
        <w:rPr>
          <w:rFonts w:hint="eastAsia"/>
          <w:sz w:val="24"/>
          <w:szCs w:val="24"/>
        </w:rPr>
        <w:t>年</w:t>
      </w:r>
      <w:r w:rsidR="003A3FD9">
        <w:rPr>
          <w:rFonts w:ascii="Times New Roman" w:hAnsi="Times New Roman" w:cs="Times New Roman"/>
          <w:sz w:val="24"/>
          <w:szCs w:val="24"/>
        </w:rPr>
        <w:t>3</w:t>
      </w:r>
      <w:r w:rsidR="00B23D29" w:rsidRPr="002C1E2E">
        <w:rPr>
          <w:rFonts w:hint="eastAsia"/>
          <w:sz w:val="24"/>
          <w:szCs w:val="24"/>
        </w:rPr>
        <w:t>月</w:t>
      </w:r>
      <w:r w:rsidR="00F20C5F">
        <w:rPr>
          <w:rFonts w:ascii="Times New Roman" w:hAnsi="Times New Roman" w:cs="Times New Roman"/>
          <w:sz w:val="24"/>
          <w:szCs w:val="24"/>
        </w:rPr>
        <w:t>6</w:t>
      </w:r>
      <w:r w:rsidRPr="002C1E2E">
        <w:rPr>
          <w:rFonts w:hint="eastAsia"/>
          <w:sz w:val="24"/>
          <w:szCs w:val="24"/>
        </w:rPr>
        <w:t>日起，</w:t>
      </w:r>
      <w:r w:rsidR="00822313">
        <w:rPr>
          <w:rFonts w:hint="eastAsia"/>
          <w:sz w:val="24"/>
          <w:szCs w:val="24"/>
        </w:rPr>
        <w:t>调整</w:t>
      </w:r>
      <w:r w:rsidR="003A3FD9" w:rsidRPr="003A3FD9">
        <w:rPr>
          <w:rFonts w:asciiTheme="minorEastAsia" w:hAnsiTheme="minorEastAsia" w:hint="eastAsia"/>
          <w:color w:val="000000" w:themeColor="text1"/>
          <w:sz w:val="24"/>
          <w:szCs w:val="24"/>
        </w:rPr>
        <w:t>兴银中证同业存单AAA指数7天持有期证券投资基金</w:t>
      </w:r>
      <w:r w:rsidR="00F20C5F">
        <w:rPr>
          <w:rFonts w:hint="eastAsia"/>
          <w:sz w:val="24"/>
          <w:szCs w:val="24"/>
        </w:rPr>
        <w:t>、</w:t>
      </w:r>
      <w:r w:rsidR="003A3FD9" w:rsidRPr="003A3FD9">
        <w:rPr>
          <w:rFonts w:asciiTheme="minorEastAsia" w:hAnsiTheme="minorEastAsia" w:hint="eastAsia"/>
          <w:color w:val="000000" w:themeColor="text1"/>
          <w:sz w:val="24"/>
          <w:szCs w:val="24"/>
        </w:rPr>
        <w:t>兴银兴慧一年持有期混合型证券投资基金</w:t>
      </w:r>
      <w:r w:rsidR="003A3FD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3A3FD9" w:rsidRPr="003A3FD9">
        <w:rPr>
          <w:rFonts w:asciiTheme="minorEastAsia" w:hAnsiTheme="minorEastAsia" w:hint="eastAsia"/>
          <w:color w:val="000000" w:themeColor="text1"/>
          <w:sz w:val="24"/>
          <w:szCs w:val="24"/>
        </w:rPr>
        <w:t>兴银稳惠180天持有期混合型证券投资基金</w:t>
      </w:r>
      <w:r w:rsidR="003A3FD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3A3FD9" w:rsidRPr="003A3FD9">
        <w:rPr>
          <w:rFonts w:asciiTheme="minorEastAsia" w:hAnsiTheme="minorEastAsia" w:hint="eastAsia"/>
          <w:color w:val="000000" w:themeColor="text1"/>
          <w:sz w:val="24"/>
          <w:szCs w:val="24"/>
        </w:rPr>
        <w:t>兴银稳建90天持有期中短债债券型证券投资基金</w:t>
      </w:r>
      <w:r w:rsidR="003A3FD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3A3FD9" w:rsidRPr="003A3FD9">
        <w:rPr>
          <w:rFonts w:asciiTheme="minorEastAsia" w:hAnsiTheme="minorEastAsia" w:hint="eastAsia"/>
          <w:color w:val="000000" w:themeColor="text1"/>
          <w:sz w:val="24"/>
          <w:szCs w:val="24"/>
        </w:rPr>
        <w:t>兴银稳益30天持有期债券型证券投资基金</w:t>
      </w:r>
      <w:r w:rsidR="00822313">
        <w:rPr>
          <w:rFonts w:hint="eastAsia"/>
          <w:sz w:val="24"/>
          <w:szCs w:val="24"/>
        </w:rPr>
        <w:t>的赎回起点</w:t>
      </w:r>
      <w:r w:rsidR="00D4615D">
        <w:rPr>
          <w:rFonts w:hint="eastAsia"/>
          <w:sz w:val="24"/>
          <w:szCs w:val="24"/>
        </w:rPr>
        <w:t>份</w:t>
      </w:r>
      <w:r w:rsidR="00822313">
        <w:rPr>
          <w:rFonts w:hint="eastAsia"/>
          <w:sz w:val="24"/>
          <w:szCs w:val="24"/>
        </w:rPr>
        <w:t>额及最低持有数量限制。</w:t>
      </w:r>
      <w:r w:rsidR="002A2D3E">
        <w:rPr>
          <w:rFonts w:hint="eastAsia"/>
          <w:sz w:val="24"/>
          <w:szCs w:val="24"/>
        </w:rPr>
        <w:t>现将相关事</w:t>
      </w:r>
      <w:bookmarkStart w:id="0" w:name="_GoBack"/>
      <w:bookmarkEnd w:id="0"/>
      <w:r w:rsidR="002A2D3E">
        <w:rPr>
          <w:rFonts w:hint="eastAsia"/>
          <w:sz w:val="24"/>
          <w:szCs w:val="24"/>
        </w:rPr>
        <w:t>项公告如下：</w:t>
      </w:r>
    </w:p>
    <w:p w:rsidR="001E5867" w:rsidRDefault="001E5867" w:rsidP="00EE691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一</w:t>
      </w:r>
      <w:r>
        <w:rPr>
          <w:rFonts w:hint="eastAsia"/>
          <w:sz w:val="24"/>
          <w:szCs w:val="24"/>
        </w:rPr>
        <w:t>、适用</w:t>
      </w:r>
      <w:r>
        <w:rPr>
          <w:sz w:val="24"/>
          <w:szCs w:val="24"/>
        </w:rPr>
        <w:t>基金</w:t>
      </w:r>
    </w:p>
    <w:tbl>
      <w:tblPr>
        <w:tblStyle w:val="a3"/>
        <w:tblW w:w="8522" w:type="dxa"/>
        <w:tblLook w:val="04A0"/>
      </w:tblPr>
      <w:tblGrid>
        <w:gridCol w:w="2099"/>
        <w:gridCol w:w="6423"/>
      </w:tblGrid>
      <w:tr w:rsidR="001E5867" w:rsidRPr="006A2DAD" w:rsidTr="00B252DF">
        <w:trPr>
          <w:trHeight w:val="623"/>
        </w:trPr>
        <w:tc>
          <w:tcPr>
            <w:tcW w:w="1668" w:type="dxa"/>
            <w:vAlign w:val="center"/>
          </w:tcPr>
          <w:p w:rsidR="001E5867" w:rsidRPr="006A2DAD" w:rsidRDefault="001E5867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6A2DA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基金代码</w:t>
            </w:r>
          </w:p>
        </w:tc>
        <w:tc>
          <w:tcPr>
            <w:tcW w:w="5103" w:type="dxa"/>
            <w:vAlign w:val="center"/>
          </w:tcPr>
          <w:p w:rsidR="001E5867" w:rsidRPr="006A2DAD" w:rsidRDefault="001E5867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6A2DA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基金全称</w:t>
            </w:r>
          </w:p>
        </w:tc>
      </w:tr>
      <w:tr w:rsidR="001E5867" w:rsidRPr="002C1E2E" w:rsidTr="00B252DF">
        <w:trPr>
          <w:trHeight w:val="623"/>
        </w:trPr>
        <w:tc>
          <w:tcPr>
            <w:tcW w:w="1668" w:type="dxa"/>
            <w:vAlign w:val="center"/>
          </w:tcPr>
          <w:p w:rsidR="001E5867" w:rsidRPr="00562B84" w:rsidRDefault="003A3FD9" w:rsidP="00C36C0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015648</w:t>
            </w:r>
          </w:p>
        </w:tc>
        <w:tc>
          <w:tcPr>
            <w:tcW w:w="5103" w:type="dxa"/>
            <w:vAlign w:val="center"/>
          </w:tcPr>
          <w:p w:rsidR="001E5867" w:rsidRPr="002C1E2E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兴银中证同业存单AAA指数7天持有期证券投资基金</w:t>
            </w:r>
          </w:p>
        </w:tc>
      </w:tr>
      <w:tr w:rsidR="003A3FD9" w:rsidRPr="002C1E2E" w:rsidTr="00B252DF">
        <w:trPr>
          <w:trHeight w:val="623"/>
        </w:trPr>
        <w:tc>
          <w:tcPr>
            <w:tcW w:w="1668" w:type="dxa"/>
            <w:vAlign w:val="center"/>
          </w:tcPr>
          <w:p w:rsidR="003A3FD9" w:rsidRDefault="003A3FD9" w:rsidP="00C36C0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013676</w:t>
            </w:r>
          </w:p>
        </w:tc>
        <w:tc>
          <w:tcPr>
            <w:tcW w:w="5103" w:type="dxa"/>
            <w:vAlign w:val="center"/>
          </w:tcPr>
          <w:p w:rsidR="003A3FD9" w:rsidRPr="007B6959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兴银兴慧一年持有期混合型证券投资基金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</w:t>
            </w:r>
          </w:p>
        </w:tc>
      </w:tr>
      <w:tr w:rsidR="003A3FD9" w:rsidRPr="002C1E2E" w:rsidTr="00B252DF">
        <w:trPr>
          <w:trHeight w:val="623"/>
        </w:trPr>
        <w:tc>
          <w:tcPr>
            <w:tcW w:w="1668" w:type="dxa"/>
            <w:vAlign w:val="center"/>
          </w:tcPr>
          <w:p w:rsidR="003A3FD9" w:rsidRDefault="003A3FD9" w:rsidP="00C36C0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013677</w:t>
            </w:r>
          </w:p>
        </w:tc>
        <w:tc>
          <w:tcPr>
            <w:tcW w:w="5103" w:type="dxa"/>
            <w:vAlign w:val="center"/>
          </w:tcPr>
          <w:p w:rsidR="003A3FD9" w:rsidRPr="003A3FD9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兴银兴慧一年持有期混合型证券投资基金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</w:t>
            </w:r>
          </w:p>
        </w:tc>
      </w:tr>
      <w:tr w:rsidR="007B6959" w:rsidRPr="002C1E2E" w:rsidTr="00B252DF">
        <w:trPr>
          <w:trHeight w:val="623"/>
        </w:trPr>
        <w:tc>
          <w:tcPr>
            <w:tcW w:w="1668" w:type="dxa"/>
            <w:vAlign w:val="center"/>
          </w:tcPr>
          <w:p w:rsidR="007B6959" w:rsidRPr="00562B84" w:rsidDel="007B6959" w:rsidRDefault="003A3FD9" w:rsidP="007B695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018212</w:t>
            </w:r>
          </w:p>
        </w:tc>
        <w:tc>
          <w:tcPr>
            <w:tcW w:w="5103" w:type="dxa"/>
            <w:vAlign w:val="center"/>
          </w:tcPr>
          <w:p w:rsidR="007B6959" w:rsidRPr="002C1E2E" w:rsidDel="007B6959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兴银稳惠180天持有期混合型证券投资基金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</w:t>
            </w:r>
          </w:p>
        </w:tc>
      </w:tr>
      <w:tr w:rsidR="007B6959" w:rsidRPr="002C1E2E" w:rsidTr="00B252DF">
        <w:trPr>
          <w:trHeight w:val="623"/>
        </w:trPr>
        <w:tc>
          <w:tcPr>
            <w:tcW w:w="1668" w:type="dxa"/>
            <w:vAlign w:val="center"/>
          </w:tcPr>
          <w:p w:rsidR="007B6959" w:rsidRPr="00562B84" w:rsidDel="007B6959" w:rsidRDefault="003A3FD9" w:rsidP="00C36C0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018213</w:t>
            </w:r>
          </w:p>
        </w:tc>
        <w:tc>
          <w:tcPr>
            <w:tcW w:w="5103" w:type="dxa"/>
            <w:vAlign w:val="center"/>
          </w:tcPr>
          <w:p w:rsidR="007B6959" w:rsidRPr="002C1E2E" w:rsidDel="007B6959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兴银稳惠180天持有期混合型证券投资基金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</w:t>
            </w:r>
          </w:p>
        </w:tc>
      </w:tr>
      <w:tr w:rsidR="001E5867" w:rsidRPr="002C1E2E" w:rsidTr="00B252DF">
        <w:trPr>
          <w:trHeight w:val="623"/>
        </w:trPr>
        <w:tc>
          <w:tcPr>
            <w:tcW w:w="1668" w:type="dxa"/>
            <w:vAlign w:val="center"/>
          </w:tcPr>
          <w:p w:rsidR="001E5867" w:rsidRPr="00562B84" w:rsidRDefault="003A3FD9" w:rsidP="00B252D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017665</w:t>
            </w:r>
          </w:p>
        </w:tc>
        <w:tc>
          <w:tcPr>
            <w:tcW w:w="5103" w:type="dxa"/>
            <w:vAlign w:val="center"/>
          </w:tcPr>
          <w:p w:rsidR="001E5867" w:rsidRPr="002C1E2E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兴银稳建90天持有期中短债债券型证券投资基金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</w:t>
            </w:r>
          </w:p>
        </w:tc>
      </w:tr>
      <w:tr w:rsidR="007B6959" w:rsidRPr="002C1E2E" w:rsidTr="00B252DF">
        <w:trPr>
          <w:trHeight w:val="623"/>
        </w:trPr>
        <w:tc>
          <w:tcPr>
            <w:tcW w:w="1668" w:type="dxa"/>
            <w:vAlign w:val="center"/>
          </w:tcPr>
          <w:p w:rsidR="007B6959" w:rsidRPr="00562B84" w:rsidDel="007B6959" w:rsidRDefault="003A3FD9" w:rsidP="007B695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017666</w:t>
            </w:r>
          </w:p>
        </w:tc>
        <w:tc>
          <w:tcPr>
            <w:tcW w:w="5103" w:type="dxa"/>
            <w:vAlign w:val="center"/>
          </w:tcPr>
          <w:p w:rsidR="007B6959" w:rsidRPr="002C1E2E" w:rsidDel="007B6959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兴银稳建90天持有期中短债债券型证券投资基金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</w:t>
            </w:r>
          </w:p>
        </w:tc>
      </w:tr>
      <w:tr w:rsidR="003A3FD9" w:rsidRPr="002C1E2E" w:rsidTr="00B252DF">
        <w:trPr>
          <w:trHeight w:val="623"/>
        </w:trPr>
        <w:tc>
          <w:tcPr>
            <w:tcW w:w="1668" w:type="dxa"/>
            <w:vAlign w:val="center"/>
          </w:tcPr>
          <w:p w:rsidR="003A3FD9" w:rsidDel="003A3FD9" w:rsidRDefault="003A3FD9" w:rsidP="007B695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013718</w:t>
            </w:r>
          </w:p>
        </w:tc>
        <w:tc>
          <w:tcPr>
            <w:tcW w:w="5103" w:type="dxa"/>
            <w:vAlign w:val="center"/>
          </w:tcPr>
          <w:p w:rsidR="003A3FD9" w:rsidRPr="003A3FD9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兴银稳益30天持有期债券型证券投资基金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</w:t>
            </w:r>
          </w:p>
        </w:tc>
      </w:tr>
      <w:tr w:rsidR="003A3FD9" w:rsidRPr="002C1E2E" w:rsidTr="00B252DF">
        <w:trPr>
          <w:trHeight w:val="623"/>
        </w:trPr>
        <w:tc>
          <w:tcPr>
            <w:tcW w:w="1668" w:type="dxa"/>
            <w:vAlign w:val="center"/>
          </w:tcPr>
          <w:p w:rsidR="003A3FD9" w:rsidDel="003A3FD9" w:rsidRDefault="003A3FD9" w:rsidP="007B695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013719</w:t>
            </w:r>
          </w:p>
        </w:tc>
        <w:tc>
          <w:tcPr>
            <w:tcW w:w="5103" w:type="dxa"/>
            <w:vAlign w:val="center"/>
          </w:tcPr>
          <w:p w:rsidR="003A3FD9" w:rsidRPr="003A3FD9" w:rsidRDefault="003A3FD9" w:rsidP="00B252D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A3F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兴银稳益30天持有期债券型证券投资基金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</w:t>
            </w:r>
          </w:p>
        </w:tc>
      </w:tr>
    </w:tbl>
    <w:p w:rsidR="001E5867" w:rsidRDefault="001E5867" w:rsidP="00EE691D">
      <w:pPr>
        <w:spacing w:line="360" w:lineRule="auto"/>
        <w:ind w:firstLineChars="200" w:firstLine="480"/>
        <w:rPr>
          <w:sz w:val="24"/>
          <w:szCs w:val="24"/>
        </w:rPr>
      </w:pPr>
    </w:p>
    <w:p w:rsidR="00822313" w:rsidRDefault="001E5867" w:rsidP="00EE691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822313">
        <w:rPr>
          <w:rFonts w:hint="eastAsia"/>
          <w:sz w:val="24"/>
          <w:szCs w:val="24"/>
        </w:rPr>
        <w:t>、调整方案</w:t>
      </w:r>
    </w:p>
    <w:p w:rsidR="00822313" w:rsidRDefault="00822313" w:rsidP="0082231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</w:t>
      </w:r>
      <w:r w:rsidR="003A3FD9">
        <w:rPr>
          <w:rFonts w:hint="eastAsia"/>
          <w:sz w:val="24"/>
          <w:szCs w:val="24"/>
        </w:rPr>
        <w:t>202</w:t>
      </w:r>
      <w:r w:rsidR="003A3FD9">
        <w:rPr>
          <w:sz w:val="24"/>
          <w:szCs w:val="24"/>
        </w:rPr>
        <w:t>4</w:t>
      </w:r>
      <w:r w:rsidR="000979D7">
        <w:rPr>
          <w:rFonts w:hint="eastAsia"/>
          <w:sz w:val="24"/>
          <w:szCs w:val="24"/>
        </w:rPr>
        <w:t>年</w:t>
      </w:r>
      <w:r w:rsidR="003A3FD9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0979D7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日起，</w:t>
      </w:r>
      <w:r w:rsidRPr="00822313">
        <w:rPr>
          <w:rFonts w:hint="eastAsia"/>
          <w:sz w:val="24"/>
          <w:szCs w:val="24"/>
        </w:rPr>
        <w:t>基金份额持有人赎回</w:t>
      </w:r>
      <w:r w:rsidR="00C06A47">
        <w:rPr>
          <w:rFonts w:hint="eastAsia"/>
          <w:sz w:val="24"/>
          <w:szCs w:val="24"/>
        </w:rPr>
        <w:t>（包括转换转出）</w:t>
      </w:r>
      <w:r w:rsidR="001E5867">
        <w:rPr>
          <w:rFonts w:hint="eastAsia"/>
          <w:sz w:val="24"/>
          <w:szCs w:val="24"/>
        </w:rPr>
        <w:t>上述基金</w:t>
      </w:r>
      <w:r w:rsidRPr="00822313">
        <w:rPr>
          <w:rFonts w:hint="eastAsia"/>
          <w:sz w:val="24"/>
          <w:szCs w:val="24"/>
        </w:rPr>
        <w:t>时，每次赎回申请不低于</w:t>
      </w:r>
      <w:r w:rsidR="000979D7">
        <w:rPr>
          <w:sz w:val="24"/>
          <w:szCs w:val="24"/>
        </w:rPr>
        <w:t>1.00</w:t>
      </w:r>
      <w:r w:rsidRPr="00822313">
        <w:rPr>
          <w:rFonts w:hint="eastAsia"/>
          <w:sz w:val="24"/>
          <w:szCs w:val="24"/>
        </w:rPr>
        <w:t>份基金份额。基金份额持有人赎回时或赎回后在销售</w:t>
      </w:r>
      <w:r w:rsidRPr="00822313">
        <w:rPr>
          <w:rFonts w:hint="eastAsia"/>
          <w:sz w:val="24"/>
          <w:szCs w:val="24"/>
        </w:rPr>
        <w:lastRenderedPageBreak/>
        <w:t>机构（网点）保留的基金份额余额不足</w:t>
      </w:r>
      <w:r w:rsidR="000979D7">
        <w:rPr>
          <w:sz w:val="24"/>
          <w:szCs w:val="24"/>
        </w:rPr>
        <w:t>1.00</w:t>
      </w:r>
      <w:r w:rsidRPr="00822313">
        <w:rPr>
          <w:rFonts w:hint="eastAsia"/>
          <w:sz w:val="24"/>
          <w:szCs w:val="24"/>
        </w:rPr>
        <w:t>份的，在赎回时需一次全部赎回。</w:t>
      </w:r>
    </w:p>
    <w:p w:rsidR="00822313" w:rsidRPr="002C1E2E" w:rsidRDefault="00822313" w:rsidP="00822313">
      <w:pPr>
        <w:spacing w:line="360" w:lineRule="auto"/>
        <w:ind w:firstLineChars="200" w:firstLine="480"/>
        <w:rPr>
          <w:sz w:val="24"/>
          <w:szCs w:val="24"/>
        </w:rPr>
      </w:pPr>
    </w:p>
    <w:p w:rsidR="002C1E2E" w:rsidRPr="00530FF1" w:rsidRDefault="001E5867" w:rsidP="00822313">
      <w:pPr>
        <w:spacing w:line="360" w:lineRule="auto"/>
        <w:ind w:firstLineChars="200" w:firstLine="480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822313">
        <w:rPr>
          <w:rFonts w:ascii="宋体" w:eastAsia="宋体" w:hAnsi="宋体" w:hint="eastAsia"/>
          <w:sz w:val="24"/>
          <w:szCs w:val="24"/>
        </w:rPr>
        <w:t>、</w:t>
      </w:r>
      <w:r w:rsidR="002C1E2E" w:rsidRPr="00530FF1">
        <w:rPr>
          <w:rFonts w:ascii="宋体" w:eastAsia="宋体" w:hAnsi="宋体"/>
          <w:sz w:val="24"/>
          <w:szCs w:val="24"/>
        </w:rPr>
        <w:t xml:space="preserve">其他注意事项 </w:t>
      </w:r>
    </w:p>
    <w:p w:rsidR="00AE193D" w:rsidRDefault="00822313" w:rsidP="00822313">
      <w:pPr>
        <w:spacing w:line="360" w:lineRule="auto"/>
        <w:ind w:firstLineChars="200" w:firstLine="480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Pr="00822313">
        <w:rPr>
          <w:rFonts w:ascii="宋体" w:eastAsia="宋体" w:hAnsi="宋体" w:hint="eastAsia"/>
          <w:sz w:val="24"/>
          <w:szCs w:val="24"/>
        </w:rPr>
        <w:t>本次调整方案所涉及的招募说明书相关内容，将在更新招募说明书时一并予以调整。</w:t>
      </w:r>
    </w:p>
    <w:p w:rsidR="00822313" w:rsidRDefault="004142D4" w:rsidP="00822313">
      <w:pPr>
        <w:spacing w:line="360" w:lineRule="auto"/>
        <w:ind w:firstLineChars="200" w:firstLine="480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822313">
        <w:rPr>
          <w:rFonts w:ascii="宋体" w:eastAsia="宋体" w:hAnsi="宋体" w:hint="eastAsia"/>
          <w:sz w:val="24"/>
          <w:szCs w:val="24"/>
        </w:rPr>
        <w:t>、</w:t>
      </w:r>
      <w:r w:rsidR="00822313" w:rsidRPr="00822313">
        <w:rPr>
          <w:rFonts w:ascii="宋体" w:eastAsia="宋体" w:hAnsi="宋体" w:hint="eastAsia"/>
          <w:sz w:val="24"/>
          <w:szCs w:val="24"/>
        </w:rPr>
        <w:t>本公告涉及上述业务的最终解释权归本公司。基金投资人应按照法律法规及产品文件约定办理基金赎回，为保护全体基金持有人利益，对存在异常情况的交易申请，本公司有权拒绝。</w:t>
      </w:r>
    </w:p>
    <w:p w:rsidR="00822313" w:rsidRDefault="004142D4" w:rsidP="00822313">
      <w:pPr>
        <w:spacing w:line="360" w:lineRule="auto"/>
        <w:ind w:firstLineChars="200" w:firstLine="480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822313">
        <w:rPr>
          <w:rFonts w:ascii="宋体" w:eastAsia="宋体" w:hAnsi="宋体" w:hint="eastAsia"/>
          <w:sz w:val="24"/>
          <w:szCs w:val="24"/>
        </w:rPr>
        <w:t>、</w:t>
      </w:r>
      <w:r w:rsidR="00822313" w:rsidRPr="00822313">
        <w:rPr>
          <w:rFonts w:ascii="宋体" w:eastAsia="宋体" w:hAnsi="宋体" w:hint="eastAsia"/>
          <w:sz w:val="24"/>
          <w:szCs w:val="24"/>
        </w:rPr>
        <w:t>投资人可访问本公司网站(</w:t>
      </w:r>
      <w:r w:rsidR="00822313" w:rsidRPr="00427955">
        <w:rPr>
          <w:rFonts w:ascii="Times New Roman" w:eastAsia="宋体" w:hAnsi="Times New Roman" w:cs="Times New Roman"/>
          <w:sz w:val="24"/>
          <w:szCs w:val="24"/>
        </w:rPr>
        <w:t>www.hffunds.cn</w:t>
      </w:r>
      <w:r w:rsidR="00822313" w:rsidRPr="00822313">
        <w:rPr>
          <w:rFonts w:ascii="宋体" w:eastAsia="宋体" w:hAnsi="宋体" w:hint="eastAsia"/>
          <w:sz w:val="24"/>
          <w:szCs w:val="24"/>
        </w:rPr>
        <w:t>)或拨打户服务电话（</w:t>
      </w:r>
      <w:r w:rsidR="00822313" w:rsidRPr="00822313">
        <w:rPr>
          <w:rFonts w:ascii="宋体" w:eastAsia="宋体" w:hAnsi="宋体"/>
          <w:sz w:val="24"/>
          <w:szCs w:val="24"/>
        </w:rPr>
        <w:t>40000-96326</w:t>
      </w:r>
      <w:r w:rsidR="00822313" w:rsidRPr="00822313">
        <w:rPr>
          <w:rFonts w:ascii="宋体" w:eastAsia="宋体" w:hAnsi="宋体" w:hint="eastAsia"/>
          <w:sz w:val="24"/>
          <w:szCs w:val="24"/>
        </w:rPr>
        <w:t>）咨询相关情况。</w:t>
      </w:r>
    </w:p>
    <w:p w:rsidR="002C1E2E" w:rsidRPr="002C1E2E" w:rsidRDefault="004142D4" w:rsidP="002C1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822313">
        <w:rPr>
          <w:rFonts w:ascii="宋体" w:eastAsia="宋体" w:hAnsi="宋体" w:hint="eastAsia"/>
          <w:sz w:val="24"/>
          <w:szCs w:val="24"/>
        </w:rPr>
        <w:t>、</w:t>
      </w:r>
      <w:r w:rsidR="00822313" w:rsidRPr="00822313">
        <w:rPr>
          <w:rFonts w:ascii="宋体" w:eastAsia="宋体" w:hAnsi="宋体" w:hint="eastAsia"/>
          <w:sz w:val="24"/>
          <w:szCs w:val="24"/>
        </w:rPr>
        <w:t>风险提示：</w:t>
      </w:r>
      <w:r w:rsidR="002C1E2E" w:rsidRPr="002C1E2E">
        <w:rPr>
          <w:rFonts w:ascii="宋体" w:eastAsia="宋体" w:hAnsi="宋体"/>
          <w:sz w:val="24"/>
          <w:szCs w:val="24"/>
        </w:rPr>
        <w:t>基金管理人承诺以诚实信用、勤勉尽责的原则管理和运用基金财产，但不保证基金一定盈利，也不保证最低收益。本公司提醒投资者在投资前应认真阅读上述各基金的基金合同、招募说明书及其更新等法律文件。敬请投资者注意投资风险。</w:t>
      </w:r>
    </w:p>
    <w:p w:rsidR="002C1E2E" w:rsidRPr="002C1E2E" w:rsidRDefault="002C1E2E" w:rsidP="002C1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C1E2E">
        <w:rPr>
          <w:rFonts w:ascii="宋体" w:eastAsia="宋体" w:hAnsi="宋体"/>
          <w:sz w:val="24"/>
          <w:szCs w:val="24"/>
        </w:rPr>
        <w:t>特此公告</w:t>
      </w:r>
      <w:r w:rsidR="00EE691D">
        <w:rPr>
          <w:rFonts w:ascii="宋体" w:eastAsia="宋体" w:hAnsi="宋体" w:hint="eastAsia"/>
          <w:sz w:val="24"/>
          <w:szCs w:val="24"/>
        </w:rPr>
        <w:t>。</w:t>
      </w:r>
    </w:p>
    <w:p w:rsidR="002C1E2E" w:rsidRDefault="002C1E2E" w:rsidP="002C1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713B0" w:rsidRPr="002C1E2E" w:rsidRDefault="00F713B0" w:rsidP="002C1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C1E2E" w:rsidRPr="00BA520F" w:rsidRDefault="002C1E2E" w:rsidP="002C1E2E">
      <w:pPr>
        <w:spacing w:line="360" w:lineRule="auto"/>
        <w:jc w:val="right"/>
        <w:rPr>
          <w:rFonts w:ascii="宋体" w:eastAsia="宋体" w:hAnsi="宋体"/>
          <w:b/>
          <w:sz w:val="24"/>
          <w:szCs w:val="24"/>
        </w:rPr>
      </w:pPr>
      <w:r w:rsidRPr="00BA520F">
        <w:rPr>
          <w:rFonts w:ascii="宋体" w:eastAsia="宋体" w:hAnsi="宋体" w:hint="eastAsia"/>
          <w:b/>
          <w:sz w:val="24"/>
          <w:szCs w:val="24"/>
        </w:rPr>
        <w:t>兴银基金管理有限责任公司</w:t>
      </w:r>
    </w:p>
    <w:p w:rsidR="002C1E2E" w:rsidRPr="00BA520F" w:rsidRDefault="003A3FD9" w:rsidP="002A4776">
      <w:pPr>
        <w:spacing w:line="360" w:lineRule="auto"/>
        <w:ind w:right="240"/>
        <w:jc w:val="right"/>
        <w:rPr>
          <w:rFonts w:ascii="宋体" w:eastAsia="宋体" w:hAnsi="宋体"/>
          <w:b/>
          <w:sz w:val="24"/>
          <w:szCs w:val="24"/>
        </w:rPr>
      </w:pPr>
      <w:r w:rsidRPr="00562B84">
        <w:rPr>
          <w:rFonts w:ascii="Times New Roman" w:eastAsia="宋体" w:hAnsi="Times New Roman" w:cs="Times New Roman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="000979D7" w:rsidRPr="00BA520F">
        <w:rPr>
          <w:rFonts w:ascii="宋体" w:eastAsia="宋体" w:hAnsi="宋体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="00B23D29" w:rsidRPr="00BA520F">
        <w:rPr>
          <w:rFonts w:ascii="宋体" w:eastAsia="宋体" w:hAnsi="宋体" w:hint="eastAsia"/>
          <w:b/>
          <w:sz w:val="24"/>
          <w:szCs w:val="24"/>
        </w:rPr>
        <w:t>月</w:t>
      </w:r>
      <w:r w:rsidR="000979D7">
        <w:rPr>
          <w:rFonts w:ascii="Times New Roman" w:eastAsia="宋体" w:hAnsi="Times New Roman" w:cs="Times New Roman"/>
          <w:b/>
          <w:sz w:val="24"/>
          <w:szCs w:val="24"/>
        </w:rPr>
        <w:t>6</w:t>
      </w:r>
      <w:r w:rsidR="002C1E2E" w:rsidRPr="00BA520F">
        <w:rPr>
          <w:rFonts w:ascii="宋体" w:eastAsia="宋体" w:hAnsi="宋体" w:hint="eastAsia"/>
          <w:b/>
          <w:sz w:val="24"/>
          <w:szCs w:val="24"/>
        </w:rPr>
        <w:t>日</w:t>
      </w:r>
    </w:p>
    <w:sectPr w:rsidR="002C1E2E" w:rsidRPr="00BA520F" w:rsidSect="00A15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38" w:rsidRDefault="00057B38" w:rsidP="005F3458">
      <w:r>
        <w:separator/>
      </w:r>
    </w:p>
  </w:endnote>
  <w:endnote w:type="continuationSeparator" w:id="0">
    <w:p w:rsidR="00057B38" w:rsidRDefault="00057B38" w:rsidP="005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38" w:rsidRDefault="00057B38" w:rsidP="005F3458">
      <w:r>
        <w:separator/>
      </w:r>
    </w:p>
  </w:footnote>
  <w:footnote w:type="continuationSeparator" w:id="0">
    <w:p w:rsidR="00057B38" w:rsidRDefault="00057B38" w:rsidP="005F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B0"/>
    <w:rsid w:val="00057B38"/>
    <w:rsid w:val="00070FD0"/>
    <w:rsid w:val="000979D7"/>
    <w:rsid w:val="000E5D9F"/>
    <w:rsid w:val="00114438"/>
    <w:rsid w:val="00142A3C"/>
    <w:rsid w:val="00146D69"/>
    <w:rsid w:val="001717F7"/>
    <w:rsid w:val="00172DCE"/>
    <w:rsid w:val="001917EC"/>
    <w:rsid w:val="001B392D"/>
    <w:rsid w:val="001C4C7B"/>
    <w:rsid w:val="001E5867"/>
    <w:rsid w:val="00217BDC"/>
    <w:rsid w:val="00261F96"/>
    <w:rsid w:val="002965FA"/>
    <w:rsid w:val="002A2573"/>
    <w:rsid w:val="002A2D3E"/>
    <w:rsid w:val="002A4776"/>
    <w:rsid w:val="002C1E2E"/>
    <w:rsid w:val="002E6F73"/>
    <w:rsid w:val="00327FEA"/>
    <w:rsid w:val="0034589D"/>
    <w:rsid w:val="00355C1C"/>
    <w:rsid w:val="003A3FD9"/>
    <w:rsid w:val="003C794D"/>
    <w:rsid w:val="003E2D87"/>
    <w:rsid w:val="003F28F5"/>
    <w:rsid w:val="004142D4"/>
    <w:rsid w:val="00427955"/>
    <w:rsid w:val="0043442B"/>
    <w:rsid w:val="0046194F"/>
    <w:rsid w:val="004625C9"/>
    <w:rsid w:val="004F44CB"/>
    <w:rsid w:val="00530FF1"/>
    <w:rsid w:val="00555EF1"/>
    <w:rsid w:val="00562B84"/>
    <w:rsid w:val="00575FF3"/>
    <w:rsid w:val="0058447F"/>
    <w:rsid w:val="00596D0A"/>
    <w:rsid w:val="005A1F83"/>
    <w:rsid w:val="005A5FD4"/>
    <w:rsid w:val="005B451F"/>
    <w:rsid w:val="005C53C3"/>
    <w:rsid w:val="005F3458"/>
    <w:rsid w:val="00604175"/>
    <w:rsid w:val="006178AE"/>
    <w:rsid w:val="006634DC"/>
    <w:rsid w:val="00675A0E"/>
    <w:rsid w:val="00676AE6"/>
    <w:rsid w:val="0068393A"/>
    <w:rsid w:val="006A2DAD"/>
    <w:rsid w:val="006C5342"/>
    <w:rsid w:val="007014F0"/>
    <w:rsid w:val="00754D39"/>
    <w:rsid w:val="007B6959"/>
    <w:rsid w:val="007E61F1"/>
    <w:rsid w:val="008016DD"/>
    <w:rsid w:val="00822313"/>
    <w:rsid w:val="008524F6"/>
    <w:rsid w:val="008A3583"/>
    <w:rsid w:val="008C7EFF"/>
    <w:rsid w:val="008D11C0"/>
    <w:rsid w:val="009259B0"/>
    <w:rsid w:val="0094524B"/>
    <w:rsid w:val="00977ADC"/>
    <w:rsid w:val="009B1852"/>
    <w:rsid w:val="00A12BDC"/>
    <w:rsid w:val="00A14F6B"/>
    <w:rsid w:val="00A15F04"/>
    <w:rsid w:val="00A806FA"/>
    <w:rsid w:val="00A914F4"/>
    <w:rsid w:val="00A945C4"/>
    <w:rsid w:val="00AC0836"/>
    <w:rsid w:val="00AD04C9"/>
    <w:rsid w:val="00AE193D"/>
    <w:rsid w:val="00AE3183"/>
    <w:rsid w:val="00AE6C56"/>
    <w:rsid w:val="00AF6C15"/>
    <w:rsid w:val="00B07FB8"/>
    <w:rsid w:val="00B11F23"/>
    <w:rsid w:val="00B23D29"/>
    <w:rsid w:val="00B34252"/>
    <w:rsid w:val="00B440EA"/>
    <w:rsid w:val="00B457DD"/>
    <w:rsid w:val="00B53FDF"/>
    <w:rsid w:val="00B65287"/>
    <w:rsid w:val="00B8195F"/>
    <w:rsid w:val="00B978A1"/>
    <w:rsid w:val="00BA520F"/>
    <w:rsid w:val="00BB25D2"/>
    <w:rsid w:val="00BE24E8"/>
    <w:rsid w:val="00BE4860"/>
    <w:rsid w:val="00BF3B02"/>
    <w:rsid w:val="00BF6353"/>
    <w:rsid w:val="00C06A47"/>
    <w:rsid w:val="00C118E9"/>
    <w:rsid w:val="00C36C09"/>
    <w:rsid w:val="00C52F89"/>
    <w:rsid w:val="00C62C28"/>
    <w:rsid w:val="00C9175F"/>
    <w:rsid w:val="00CA699A"/>
    <w:rsid w:val="00CB1E5C"/>
    <w:rsid w:val="00CC058B"/>
    <w:rsid w:val="00D4615D"/>
    <w:rsid w:val="00D73B39"/>
    <w:rsid w:val="00D93084"/>
    <w:rsid w:val="00DC4220"/>
    <w:rsid w:val="00DD5141"/>
    <w:rsid w:val="00DE58FB"/>
    <w:rsid w:val="00DF365C"/>
    <w:rsid w:val="00E66ACA"/>
    <w:rsid w:val="00E8276C"/>
    <w:rsid w:val="00E92704"/>
    <w:rsid w:val="00EB4AD7"/>
    <w:rsid w:val="00EC2ABC"/>
    <w:rsid w:val="00ED7D3B"/>
    <w:rsid w:val="00EE691D"/>
    <w:rsid w:val="00F02EC8"/>
    <w:rsid w:val="00F20C5F"/>
    <w:rsid w:val="00F26212"/>
    <w:rsid w:val="00F47729"/>
    <w:rsid w:val="00F713B0"/>
    <w:rsid w:val="00FC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E2E"/>
    <w:rPr>
      <w:color w:val="0000FF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5F345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5F3458"/>
    <w:rPr>
      <w:rFonts w:ascii="宋体" w:eastAsia="宋体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F345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F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F345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C058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C058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2D3E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2A2D3E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2A2D3E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A2D3E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2A2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E6D5-B561-4DC4-B8E9-7B7B7558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4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陈晓倩</dc:creator>
  <cp:lastModifiedBy>ZHONGM</cp:lastModifiedBy>
  <cp:revision>2</cp:revision>
  <dcterms:created xsi:type="dcterms:W3CDTF">2024-03-05T16:00:00Z</dcterms:created>
  <dcterms:modified xsi:type="dcterms:W3CDTF">2024-03-05T16:00:00Z</dcterms:modified>
</cp:coreProperties>
</file>