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2AF" w:rsidRDefault="009C02AF" w:rsidP="00A125C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C02AF" w:rsidRDefault="009C02AF">
      <w:pPr>
        <w:jc w:val="center"/>
      </w:pPr>
      <w:r>
        <w:rPr>
          <w:rFonts w:cs="Times New Roman" w:hint="eastAsia"/>
          <w:b/>
          <w:sz w:val="48"/>
          <w:szCs w:val="48"/>
        </w:rPr>
        <w:t>东方中债1-5年政策性金融债指数证券投资基金暂停1万元以上（不含1万元）申购、转换转入、定期定额投资公告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C02AF" w:rsidRDefault="009C02AF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公告送出日期：2024年3月4日</w:t>
      </w:r>
    </w:p>
    <w:p w:rsidR="009C02AF" w:rsidRDefault="009C02AF" w:rsidP="00A125C4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东方中债1-5年政策性金融债指数证券投资基金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东方中债1-5年政策性金融债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012403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东方基金管理股份有限公司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《东方中债1-5年政策性金融债指数证券投资基金基金合同》、《东方中债1-5年政策性金融债指数证券投资基金招募说明书》及相关法律法规。</w:t>
            </w:r>
          </w:p>
        </w:tc>
      </w:tr>
      <w:tr w:rsidR="009C02AF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2024年3月5日</w:t>
            </w:r>
          </w:p>
        </w:tc>
      </w:tr>
      <w:tr w:rsidR="009C02A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AF" w:rsidRDefault="009C02A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2024年3月5日</w:t>
            </w:r>
          </w:p>
        </w:tc>
      </w:tr>
      <w:tr w:rsidR="009C02A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AF" w:rsidRDefault="009C02A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2024年3月5日</w:t>
            </w:r>
          </w:p>
        </w:tc>
      </w:tr>
      <w:tr w:rsidR="009C02A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AF" w:rsidRDefault="009C02A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>为了保证基金的平稳运作，保护基金持有人利益。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东方中债1-5年政策性金融债A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东方中债1-5年政策性金融债C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012403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012404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是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10,000.00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10,000.00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10,000.00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10,000.00</w:t>
            </w:r>
          </w:p>
        </w:tc>
      </w:tr>
      <w:tr w:rsidR="009C02AF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AF" w:rsidRDefault="009C02AF">
            <w:r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10,000.00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AF" w:rsidRDefault="009C02AF">
            <w:r>
              <w:rPr>
                <w:rFonts w:hint="eastAsia"/>
              </w:rPr>
              <w:t>10,000.00</w:t>
            </w:r>
          </w:p>
        </w:tc>
      </w:tr>
    </w:tbl>
    <w:p w:rsidR="009C02AF" w:rsidRDefault="009C02AF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自2024年3月5日起，本基金管理人暂停接受投资者对本基金的单笔金额1万元以上（不含1万元）申购（包括日常申购和定期定额申购）、转换转入申请，且单个基金账户单日累计申购（包括日常申购和定期定额申购）及转换转入金额不得超过1万元以上（不含1万元）。对于超过限额的申请，本基金管理人有权拒绝，不予确认。</w:t>
      </w:r>
      <w:r>
        <w:rPr>
          <w:rFonts w:hint="eastAsia"/>
          <w:szCs w:val="24"/>
        </w:rPr>
        <w:t xml:space="preserve"> </w:t>
      </w:r>
    </w:p>
    <w:p w:rsidR="009C02AF" w:rsidRDefault="009C02AF" w:rsidP="00A125C4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9C02AF" w:rsidRDefault="009C02AF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 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 获取相关信息。</w:t>
      </w:r>
      <w:r>
        <w:rPr>
          <w:rFonts w:hint="eastAsia"/>
          <w:szCs w:val="21"/>
        </w:rPr>
        <w:br/>
        <w:t xml:space="preserve">　　特此公告。</w:t>
      </w:r>
    </w:p>
    <w:p w:rsidR="009C02AF" w:rsidRDefault="009C02AF" w:rsidP="00A125C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C02AF" w:rsidRDefault="009C02AF" w:rsidP="00A125C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C02AF" w:rsidRDefault="009C02A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9C02AF" w:rsidRDefault="009C02A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2024年3月4日</w:t>
      </w:r>
      <w:bookmarkEnd w:id="22"/>
    </w:p>
    <w:sectPr w:rsidR="009C02AF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AF" w:rsidRDefault="009C02A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9C02AF" w:rsidRDefault="009C02A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F" w:rsidRDefault="009C02A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AF" w:rsidRDefault="009C02AF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9C02AF" w:rsidRDefault="009C02A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AF" w:rsidRDefault="009C02AF">
    <w:pPr>
      <w:pStyle w:val="a7"/>
      <w:jc w:val="right"/>
      <w:rPr>
        <w:rFonts w:hint="eastAsia"/>
      </w:rPr>
    </w:pPr>
    <w:r>
      <w:rPr>
        <w:rFonts w:hint="eastAsia"/>
      </w:rPr>
      <w:t>东方中债1-5年政策性金融债指数证券投资基金暂停1万元以上（不含1万元）申购、转换转入、定期定额投资公告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C4"/>
    <w:rsid w:val="009C02AF"/>
    <w:rsid w:val="00A125C4"/>
    <w:rsid w:val="00CB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55CE-0B91-459C-AF84-A29C4D4D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2024-03-03T16:01:00Z</dcterms:created>
  <dcterms:modified xsi:type="dcterms:W3CDTF">2024-03-03T16:01:00Z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