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F943DE" w:rsidRDefault="00771558">
      <w:pPr>
        <w:jc w:val="center"/>
        <w:rPr>
          <w:rFonts w:ascii="宋体" w:hAnsi="宋体"/>
          <w:b/>
          <w:sz w:val="48"/>
          <w:szCs w:val="48"/>
        </w:rPr>
      </w:pPr>
      <w:bookmarkStart w:id="0" w:name="t_2_0_table"/>
      <w:bookmarkEnd w:id="0"/>
      <w:r>
        <w:rPr>
          <w:rFonts w:ascii="宋体" w:hAnsi="宋体" w:hint="eastAsia"/>
          <w:b/>
          <w:sz w:val="48"/>
          <w:szCs w:val="48"/>
        </w:rPr>
        <w:t>诺德基金管理有限公司</w:t>
      </w:r>
    </w:p>
    <w:p w:rsidR="00243D8F" w:rsidRDefault="00771558">
      <w:pPr>
        <w:jc w:val="center"/>
        <w:rPr>
          <w:rFonts w:ascii="宋体" w:hAnsi="宋体" w:hint="eastAsia"/>
          <w:b/>
          <w:sz w:val="48"/>
          <w:szCs w:val="48"/>
        </w:rPr>
      </w:pPr>
      <w:r>
        <w:rPr>
          <w:rFonts w:ascii="宋体" w:hAnsi="宋体" w:hint="eastAsia"/>
          <w:b/>
          <w:sz w:val="48"/>
          <w:szCs w:val="48"/>
        </w:rPr>
        <w:t>关于诺德汇盈纯债一年定期开放债券型发起式证券投资基金开放申购、赎回业务的公告</w:t>
      </w: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Pr="006A40C4"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771558" w:rsidRPr="00F1475F">
        <w:rPr>
          <w:rFonts w:ascii="宋体" w:hAnsi="宋体"/>
          <w:b/>
          <w:sz w:val="28"/>
          <w:szCs w:val="28"/>
        </w:rPr>
        <w:t>202</w:t>
      </w:r>
      <w:r w:rsidR="00651C8D">
        <w:rPr>
          <w:rFonts w:ascii="宋体" w:hAnsi="宋体"/>
          <w:b/>
          <w:sz w:val="28"/>
          <w:szCs w:val="28"/>
        </w:rPr>
        <w:t>4</w:t>
      </w:r>
      <w:r w:rsidR="00771558" w:rsidRPr="00F1475F">
        <w:rPr>
          <w:rFonts w:ascii="宋体" w:hAnsi="宋体"/>
          <w:b/>
          <w:sz w:val="28"/>
          <w:szCs w:val="28"/>
        </w:rPr>
        <w:t>年</w:t>
      </w:r>
      <w:r w:rsidR="00651C8D">
        <w:rPr>
          <w:rFonts w:ascii="宋体" w:hAnsi="宋体"/>
          <w:b/>
          <w:sz w:val="28"/>
          <w:szCs w:val="28"/>
        </w:rPr>
        <w:t>3</w:t>
      </w:r>
      <w:r w:rsidR="00771558" w:rsidRPr="00F1475F">
        <w:rPr>
          <w:rFonts w:ascii="宋体" w:hAnsi="宋体"/>
          <w:b/>
          <w:sz w:val="28"/>
          <w:szCs w:val="28"/>
        </w:rPr>
        <w:t>月</w:t>
      </w:r>
      <w:r w:rsidR="003D581D">
        <w:rPr>
          <w:rFonts w:ascii="宋体" w:hAnsi="宋体"/>
          <w:b/>
          <w:sz w:val="28"/>
          <w:szCs w:val="28"/>
        </w:rPr>
        <w:t>2</w:t>
      </w:r>
      <w:r w:rsidR="00771558" w:rsidRPr="00F1475F">
        <w:rPr>
          <w:rFonts w:ascii="宋体" w:hAnsi="宋体"/>
          <w:b/>
          <w:sz w:val="28"/>
          <w:szCs w:val="28"/>
        </w:rPr>
        <w:t>日</w:t>
      </w:r>
    </w:p>
    <w:p w:rsidR="00243D8F" w:rsidRDefault="00243D8F">
      <w:pPr>
        <w:rPr>
          <w:rFonts w:hint="eastAsia"/>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243D8F" w:rsidTr="00771558">
        <w:tc>
          <w:tcPr>
            <w:tcW w:w="3600" w:type="dxa"/>
          </w:tcPr>
          <w:p w:rsidR="00243D8F" w:rsidRDefault="00243D8F">
            <w:pPr>
              <w:rPr>
                <w:rFonts w:ascii="宋体" w:hAnsi="宋体" w:hint="eastAsia"/>
                <w:szCs w:val="21"/>
              </w:rPr>
            </w:pPr>
            <w:bookmarkStart w:id="5" w:name="m01_tab"/>
            <w:r>
              <w:rPr>
                <w:rFonts w:ascii="宋体" w:hAnsi="宋体" w:hint="eastAsia"/>
                <w:szCs w:val="21"/>
              </w:rPr>
              <w:t>基金名称</w:t>
            </w:r>
          </w:p>
        </w:tc>
        <w:tc>
          <w:tcPr>
            <w:tcW w:w="5220" w:type="dxa"/>
          </w:tcPr>
          <w:p w:rsidR="00243D8F" w:rsidRDefault="00771558">
            <w:pPr>
              <w:rPr>
                <w:rFonts w:ascii="宋体" w:hAnsi="宋体" w:hint="eastAsia"/>
                <w:szCs w:val="21"/>
              </w:rPr>
            </w:pPr>
            <w:bookmarkStart w:id="6" w:name="t_2_1_0009_a1_fm1"/>
            <w:bookmarkEnd w:id="6"/>
            <w:r>
              <w:rPr>
                <w:rFonts w:ascii="宋体" w:hAnsi="宋体" w:hint="eastAsia"/>
                <w:szCs w:val="21"/>
              </w:rPr>
              <w:t>诺德汇盈纯债一年定期开放债券型发起式证券投资基金</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基金简称</w:t>
            </w:r>
          </w:p>
        </w:tc>
        <w:tc>
          <w:tcPr>
            <w:tcW w:w="5220" w:type="dxa"/>
          </w:tcPr>
          <w:p w:rsidR="00243D8F" w:rsidRDefault="00771558">
            <w:pPr>
              <w:rPr>
                <w:rFonts w:ascii="宋体" w:hAnsi="宋体" w:hint="eastAsia"/>
                <w:szCs w:val="21"/>
              </w:rPr>
            </w:pPr>
            <w:bookmarkStart w:id="7" w:name="t_2_1_0011_a1_fm1"/>
            <w:bookmarkEnd w:id="7"/>
            <w:r>
              <w:rPr>
                <w:rFonts w:ascii="宋体" w:hAnsi="宋体" w:hint="eastAsia"/>
                <w:szCs w:val="21"/>
              </w:rPr>
              <w:t>诺德汇盈一年定开</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基金主代码</w:t>
            </w:r>
          </w:p>
        </w:tc>
        <w:tc>
          <w:tcPr>
            <w:tcW w:w="5220" w:type="dxa"/>
          </w:tcPr>
          <w:p w:rsidR="00243D8F" w:rsidRDefault="00771558">
            <w:pPr>
              <w:rPr>
                <w:rFonts w:ascii="宋体" w:hAnsi="宋体" w:hint="eastAsia"/>
                <w:szCs w:val="21"/>
              </w:rPr>
            </w:pPr>
            <w:bookmarkStart w:id="8" w:name="t_2_1_0012_a1_fm1"/>
            <w:bookmarkEnd w:id="8"/>
            <w:r>
              <w:rPr>
                <w:rFonts w:ascii="宋体" w:hAnsi="宋体"/>
                <w:szCs w:val="21"/>
              </w:rPr>
              <w:t>008654</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基金运作方式</w:t>
            </w:r>
          </w:p>
        </w:tc>
        <w:tc>
          <w:tcPr>
            <w:tcW w:w="5220" w:type="dxa"/>
          </w:tcPr>
          <w:p w:rsidR="00243D8F" w:rsidRDefault="00771558">
            <w:pPr>
              <w:rPr>
                <w:rFonts w:ascii="宋体" w:hAnsi="宋体" w:hint="eastAsia"/>
                <w:szCs w:val="21"/>
              </w:rPr>
            </w:pPr>
            <w:bookmarkStart w:id="9" w:name="t_2_1_0017_a1_fm1"/>
            <w:bookmarkEnd w:id="9"/>
            <w:r>
              <w:rPr>
                <w:rFonts w:ascii="宋体" w:hAnsi="宋体" w:hint="eastAsia"/>
                <w:szCs w:val="21"/>
              </w:rPr>
              <w:t>契约型定期开放式</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基金合同生效日</w:t>
            </w:r>
          </w:p>
        </w:tc>
        <w:tc>
          <w:tcPr>
            <w:tcW w:w="5220" w:type="dxa"/>
          </w:tcPr>
          <w:p w:rsidR="00243D8F" w:rsidRDefault="00771558">
            <w:pPr>
              <w:rPr>
                <w:rFonts w:ascii="宋体" w:hAnsi="宋体" w:hint="eastAsia"/>
                <w:szCs w:val="21"/>
              </w:rPr>
            </w:pPr>
            <w:bookmarkStart w:id="10" w:name="t_2_1_0018_a1_fm1"/>
            <w:bookmarkEnd w:id="10"/>
            <w:r>
              <w:rPr>
                <w:rFonts w:ascii="宋体" w:hAnsi="宋体"/>
                <w:szCs w:val="21"/>
              </w:rPr>
              <w:t>2020年2月17日</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基金管理人名称</w:t>
            </w:r>
          </w:p>
        </w:tc>
        <w:tc>
          <w:tcPr>
            <w:tcW w:w="5220" w:type="dxa"/>
          </w:tcPr>
          <w:p w:rsidR="00243D8F" w:rsidRDefault="00771558">
            <w:pPr>
              <w:rPr>
                <w:rFonts w:ascii="宋体" w:hAnsi="宋体" w:hint="eastAsia"/>
                <w:szCs w:val="21"/>
              </w:rPr>
            </w:pPr>
            <w:bookmarkStart w:id="11" w:name="t_2_1_0186_a1_fm1"/>
            <w:bookmarkEnd w:id="11"/>
            <w:r>
              <w:rPr>
                <w:rFonts w:ascii="宋体" w:hAnsi="宋体" w:hint="eastAsia"/>
                <w:szCs w:val="21"/>
              </w:rPr>
              <w:t>诺德基金管理有限公司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基金托管人名称</w:t>
            </w:r>
          </w:p>
        </w:tc>
        <w:tc>
          <w:tcPr>
            <w:tcW w:w="5220" w:type="dxa"/>
          </w:tcPr>
          <w:p w:rsidR="00243D8F" w:rsidRDefault="00771558">
            <w:pPr>
              <w:rPr>
                <w:rFonts w:ascii="宋体" w:hAnsi="宋体" w:hint="eastAsia"/>
                <w:szCs w:val="21"/>
              </w:rPr>
            </w:pPr>
            <w:bookmarkStart w:id="12" w:name="t_2_1_0213_a1_fm1"/>
            <w:bookmarkEnd w:id="12"/>
            <w:r>
              <w:rPr>
                <w:rFonts w:ascii="宋体" w:hAnsi="宋体" w:hint="eastAsia"/>
                <w:szCs w:val="21"/>
              </w:rPr>
              <w:t>浙商银行股份有限公司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基金注册登记机构名称</w:t>
            </w:r>
          </w:p>
        </w:tc>
        <w:tc>
          <w:tcPr>
            <w:tcW w:w="5220" w:type="dxa"/>
          </w:tcPr>
          <w:p w:rsidR="00243D8F" w:rsidRDefault="00771558">
            <w:pPr>
              <w:rPr>
                <w:rFonts w:ascii="宋体" w:hAnsi="宋体" w:hint="eastAsia"/>
                <w:szCs w:val="21"/>
              </w:rPr>
            </w:pPr>
            <w:bookmarkStart w:id="13" w:name="t_2_1_0310_a1_fm1"/>
            <w:bookmarkEnd w:id="13"/>
            <w:r>
              <w:rPr>
                <w:rFonts w:ascii="宋体" w:hAnsi="宋体" w:hint="eastAsia"/>
                <w:szCs w:val="21"/>
              </w:rPr>
              <w:t>诺德基金管理有限公司</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公告依据</w:t>
            </w:r>
          </w:p>
        </w:tc>
        <w:tc>
          <w:tcPr>
            <w:tcW w:w="5220" w:type="dxa"/>
          </w:tcPr>
          <w:p w:rsidR="00243D8F" w:rsidRDefault="00771558">
            <w:pPr>
              <w:rPr>
                <w:rFonts w:ascii="宋体" w:hAnsi="宋体" w:hint="eastAsia"/>
                <w:szCs w:val="21"/>
              </w:rPr>
            </w:pPr>
            <w:bookmarkStart w:id="14" w:name="t_2_1_2631_a1_fm1"/>
            <w:bookmarkEnd w:id="14"/>
            <w:r>
              <w:rPr>
                <w:rFonts w:ascii="宋体" w:hAnsi="宋体" w:hint="eastAsia"/>
                <w:szCs w:val="21"/>
              </w:rPr>
              <w:t>《中华人民共和国证券投资基金法》、《公开募集证券投资基金运作管理办法》等相关法律法规以及《诺德汇盈纯债一年定期开放债券型发起式证券投资基金基金合同》、《诺德汇盈纯债一年定期开放债券型发起式证券投资基金招募说明书》</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申购起始日</w:t>
            </w:r>
          </w:p>
        </w:tc>
        <w:tc>
          <w:tcPr>
            <w:tcW w:w="5220" w:type="dxa"/>
          </w:tcPr>
          <w:p w:rsidR="00243D8F" w:rsidRDefault="00771558">
            <w:pPr>
              <w:rPr>
                <w:rFonts w:ascii="宋体" w:hAnsi="宋体" w:hint="eastAsia"/>
                <w:szCs w:val="21"/>
              </w:rPr>
            </w:pPr>
            <w:bookmarkStart w:id="15" w:name="t_2_1_2660_a1_fm1"/>
            <w:bookmarkEnd w:id="15"/>
            <w:r>
              <w:rPr>
                <w:rFonts w:ascii="宋体" w:hAnsi="宋体"/>
                <w:szCs w:val="21"/>
              </w:rPr>
              <w:t>202</w:t>
            </w:r>
            <w:r w:rsidR="00651C8D">
              <w:rPr>
                <w:rFonts w:ascii="宋体" w:hAnsi="宋体"/>
                <w:szCs w:val="21"/>
              </w:rPr>
              <w:t>4</w:t>
            </w:r>
            <w:r>
              <w:rPr>
                <w:rFonts w:ascii="宋体" w:hAnsi="宋体"/>
                <w:szCs w:val="21"/>
              </w:rPr>
              <w:t>年</w:t>
            </w:r>
            <w:r w:rsidR="00651C8D">
              <w:rPr>
                <w:rFonts w:ascii="宋体" w:hAnsi="宋体"/>
                <w:szCs w:val="21"/>
              </w:rPr>
              <w:t>3</w:t>
            </w:r>
            <w:r>
              <w:rPr>
                <w:rFonts w:ascii="宋体" w:hAnsi="宋体"/>
                <w:szCs w:val="21"/>
              </w:rPr>
              <w:t>月</w:t>
            </w:r>
            <w:r w:rsidR="00651C8D">
              <w:rPr>
                <w:rFonts w:ascii="宋体" w:hAnsi="宋体"/>
                <w:szCs w:val="21"/>
              </w:rPr>
              <w:t>4</w:t>
            </w:r>
            <w:r>
              <w:rPr>
                <w:rFonts w:ascii="宋体" w:hAnsi="宋体"/>
                <w:szCs w:val="21"/>
              </w:rPr>
              <w:t>日</w:t>
            </w:r>
          </w:p>
        </w:tc>
      </w:tr>
      <w:tr w:rsidR="00243D8F" w:rsidTr="00771558">
        <w:tc>
          <w:tcPr>
            <w:tcW w:w="3600" w:type="dxa"/>
          </w:tcPr>
          <w:p w:rsidR="00243D8F" w:rsidRDefault="00243D8F">
            <w:pPr>
              <w:rPr>
                <w:rFonts w:ascii="宋体" w:hAnsi="宋体" w:hint="eastAsia"/>
                <w:szCs w:val="21"/>
              </w:rPr>
            </w:pPr>
            <w:r>
              <w:rPr>
                <w:rFonts w:ascii="宋体" w:hAnsi="宋体" w:hint="eastAsia"/>
                <w:szCs w:val="21"/>
              </w:rPr>
              <w:t>赎回起始日</w:t>
            </w:r>
          </w:p>
        </w:tc>
        <w:tc>
          <w:tcPr>
            <w:tcW w:w="5220" w:type="dxa"/>
          </w:tcPr>
          <w:p w:rsidR="00243D8F" w:rsidRDefault="00771558">
            <w:pPr>
              <w:rPr>
                <w:rFonts w:ascii="宋体" w:hAnsi="宋体" w:hint="eastAsia"/>
                <w:szCs w:val="21"/>
              </w:rPr>
            </w:pPr>
            <w:bookmarkStart w:id="16" w:name="t_2_1_2661_a1_fm1"/>
            <w:bookmarkEnd w:id="16"/>
            <w:r>
              <w:rPr>
                <w:rFonts w:ascii="宋体" w:hAnsi="宋体"/>
                <w:szCs w:val="21"/>
              </w:rPr>
              <w:t>202</w:t>
            </w:r>
            <w:r w:rsidR="00651C8D">
              <w:rPr>
                <w:rFonts w:ascii="宋体" w:hAnsi="宋体"/>
                <w:szCs w:val="21"/>
              </w:rPr>
              <w:t>4</w:t>
            </w:r>
            <w:r>
              <w:rPr>
                <w:rFonts w:ascii="宋体" w:hAnsi="宋体"/>
                <w:szCs w:val="21"/>
              </w:rPr>
              <w:t>年</w:t>
            </w:r>
            <w:r w:rsidR="00651C8D">
              <w:rPr>
                <w:rFonts w:ascii="宋体" w:hAnsi="宋体"/>
                <w:szCs w:val="21"/>
              </w:rPr>
              <w:t>3</w:t>
            </w:r>
            <w:r>
              <w:rPr>
                <w:rFonts w:ascii="宋体" w:hAnsi="宋体"/>
                <w:szCs w:val="21"/>
              </w:rPr>
              <w:t>月</w:t>
            </w:r>
            <w:r w:rsidR="00651C8D">
              <w:rPr>
                <w:rFonts w:ascii="宋体" w:hAnsi="宋体"/>
                <w:szCs w:val="21"/>
              </w:rPr>
              <w:t>4</w:t>
            </w:r>
            <w:r>
              <w:rPr>
                <w:rFonts w:ascii="宋体" w:hAnsi="宋体"/>
                <w:szCs w:val="21"/>
              </w:rPr>
              <w:t>日</w:t>
            </w:r>
          </w:p>
        </w:tc>
      </w:tr>
    </w:tbl>
    <w:p w:rsidR="00243D8F" w:rsidRDefault="00243D8F" w:rsidP="0011260C">
      <w:pPr>
        <w:spacing w:line="360" w:lineRule="auto"/>
        <w:jc w:val="left"/>
        <w:rPr>
          <w:rFonts w:ascii="宋体" w:hAnsi="宋体" w:hint="eastAsia"/>
          <w:szCs w:val="21"/>
        </w:rPr>
      </w:pPr>
      <w:bookmarkStart w:id="17" w:name="t_2_1_2645_a1_fm1"/>
      <w:bookmarkEnd w:id="5"/>
      <w:r>
        <w:rPr>
          <w:rFonts w:hint="eastAsia"/>
          <w:szCs w:val="21"/>
        </w:rPr>
        <w:t>注：</w:t>
      </w:r>
      <w:bookmarkEnd w:id="17"/>
      <w:r w:rsidR="00B12E6D">
        <w:rPr>
          <w:rFonts w:hint="eastAsia"/>
          <w:szCs w:val="21"/>
        </w:rPr>
        <w:t>（</w:t>
      </w:r>
      <w:r w:rsidR="00B12E6D">
        <w:rPr>
          <w:rFonts w:hint="eastAsia"/>
          <w:szCs w:val="21"/>
        </w:rPr>
        <w:t>1</w:t>
      </w:r>
      <w:r w:rsidR="00B12E6D">
        <w:rPr>
          <w:rFonts w:hint="eastAsia"/>
          <w:szCs w:val="21"/>
        </w:rPr>
        <w:t>）</w:t>
      </w:r>
      <w:r w:rsidR="00771558">
        <w:rPr>
          <w:rFonts w:ascii="宋体" w:hAnsi="宋体" w:hint="eastAsia"/>
          <w:szCs w:val="21"/>
        </w:rPr>
        <w:t>本基金为定期开放基金，第</w:t>
      </w:r>
      <w:r w:rsidR="00651C8D">
        <w:rPr>
          <w:rFonts w:ascii="宋体" w:hAnsi="宋体"/>
          <w:szCs w:val="21"/>
        </w:rPr>
        <w:t>四</w:t>
      </w:r>
      <w:r w:rsidR="00771558">
        <w:rPr>
          <w:rFonts w:ascii="宋体" w:hAnsi="宋体" w:hint="eastAsia"/>
          <w:szCs w:val="21"/>
        </w:rPr>
        <w:t>个开放期时间为</w:t>
      </w:r>
      <w:r w:rsidR="00771558" w:rsidRPr="00F1475F">
        <w:rPr>
          <w:rFonts w:ascii="宋体" w:hAnsi="宋体"/>
          <w:szCs w:val="21"/>
        </w:rPr>
        <w:t>202</w:t>
      </w:r>
      <w:r w:rsidR="00651C8D">
        <w:rPr>
          <w:rFonts w:ascii="宋体" w:hAnsi="宋体"/>
          <w:szCs w:val="21"/>
        </w:rPr>
        <w:t>4</w:t>
      </w:r>
      <w:r w:rsidR="00771558" w:rsidRPr="00F1475F">
        <w:rPr>
          <w:rFonts w:ascii="宋体" w:hAnsi="宋体"/>
          <w:szCs w:val="21"/>
        </w:rPr>
        <w:t>年</w:t>
      </w:r>
      <w:r w:rsidR="00651C8D">
        <w:rPr>
          <w:rFonts w:ascii="宋体" w:hAnsi="宋体"/>
          <w:szCs w:val="21"/>
        </w:rPr>
        <w:t>3</w:t>
      </w:r>
      <w:r w:rsidR="00771558" w:rsidRPr="00F1475F">
        <w:rPr>
          <w:rFonts w:ascii="宋体" w:hAnsi="宋体"/>
          <w:szCs w:val="21"/>
        </w:rPr>
        <w:t>月</w:t>
      </w:r>
      <w:r w:rsidR="00651C8D">
        <w:rPr>
          <w:rFonts w:ascii="宋体" w:hAnsi="宋体"/>
          <w:szCs w:val="21"/>
        </w:rPr>
        <w:t>4</w:t>
      </w:r>
      <w:r w:rsidR="00771558" w:rsidRPr="00F1475F">
        <w:rPr>
          <w:rFonts w:ascii="宋体" w:hAnsi="宋体"/>
          <w:szCs w:val="21"/>
        </w:rPr>
        <w:t>日</w:t>
      </w:r>
      <w:r w:rsidR="003D581D" w:rsidRPr="00C719F0">
        <w:rPr>
          <w:rFonts w:ascii="宋体" w:hAnsi="宋体" w:hint="eastAsia"/>
          <w:bCs/>
          <w:color w:val="000000"/>
        </w:rPr>
        <w:t>至202</w:t>
      </w:r>
      <w:r w:rsidR="00651C8D">
        <w:rPr>
          <w:rFonts w:ascii="宋体" w:hAnsi="宋体"/>
          <w:bCs/>
          <w:color w:val="000000"/>
        </w:rPr>
        <w:t>4</w:t>
      </w:r>
      <w:r w:rsidR="003D581D" w:rsidRPr="00C719F0">
        <w:rPr>
          <w:rFonts w:ascii="宋体" w:hAnsi="宋体" w:hint="eastAsia"/>
          <w:bCs/>
          <w:color w:val="000000"/>
        </w:rPr>
        <w:t>年3月</w:t>
      </w:r>
      <w:r w:rsidR="00651C8D">
        <w:rPr>
          <w:rFonts w:ascii="宋体" w:hAnsi="宋体"/>
          <w:bCs/>
          <w:color w:val="000000"/>
        </w:rPr>
        <w:t>8</w:t>
      </w:r>
      <w:r w:rsidR="003D581D" w:rsidRPr="00C719F0">
        <w:rPr>
          <w:rFonts w:ascii="宋体" w:hAnsi="宋体" w:hint="eastAsia"/>
          <w:bCs/>
          <w:color w:val="000000"/>
        </w:rPr>
        <w:t>日</w:t>
      </w:r>
      <w:r w:rsidR="00771558">
        <w:rPr>
          <w:rFonts w:ascii="宋体" w:hAnsi="宋体"/>
          <w:szCs w:val="21"/>
        </w:rPr>
        <w:t>，</w:t>
      </w:r>
      <w:r w:rsidR="003D581D">
        <w:rPr>
          <w:rFonts w:ascii="宋体" w:hAnsi="宋体" w:hint="eastAsia"/>
          <w:color w:val="000000"/>
        </w:rPr>
        <w:t>开放期为</w:t>
      </w:r>
      <w:r w:rsidR="00651C8D">
        <w:rPr>
          <w:rFonts w:ascii="宋体" w:hAnsi="宋体"/>
          <w:bCs/>
          <w:color w:val="000000"/>
        </w:rPr>
        <w:t>5</w:t>
      </w:r>
      <w:r w:rsidR="003D581D">
        <w:rPr>
          <w:rFonts w:ascii="宋体" w:hAnsi="宋体" w:hint="eastAsia"/>
          <w:color w:val="000000"/>
        </w:rPr>
        <w:t>个工作日</w:t>
      </w:r>
      <w:r w:rsidR="00206BE4">
        <w:rPr>
          <w:rFonts w:ascii="宋体" w:hAnsi="宋体"/>
          <w:szCs w:val="21"/>
        </w:rPr>
        <w:t>。</w:t>
      </w:r>
      <w:r w:rsidR="00771558">
        <w:rPr>
          <w:rFonts w:ascii="宋体" w:hAnsi="宋体"/>
          <w:szCs w:val="21"/>
        </w:rPr>
        <w:t>开放期内本基金接受申购、赎回申请。根据本基金《基金合同》、《招募说明书》的约定，</w:t>
      </w:r>
      <w:r w:rsidR="00771558" w:rsidRPr="00F1475F">
        <w:rPr>
          <w:rFonts w:ascii="宋体" w:hAnsi="宋体"/>
          <w:szCs w:val="21"/>
        </w:rPr>
        <w:t>自202</w:t>
      </w:r>
      <w:r w:rsidR="00651C8D">
        <w:rPr>
          <w:rFonts w:ascii="宋体" w:hAnsi="宋体"/>
          <w:szCs w:val="21"/>
        </w:rPr>
        <w:t>4</w:t>
      </w:r>
      <w:r w:rsidR="00771558" w:rsidRPr="00F1475F">
        <w:rPr>
          <w:rFonts w:ascii="宋体" w:hAnsi="宋体"/>
          <w:szCs w:val="21"/>
        </w:rPr>
        <w:t>年</w:t>
      </w:r>
      <w:r w:rsidR="003D581D">
        <w:rPr>
          <w:rFonts w:ascii="宋体" w:hAnsi="宋体"/>
          <w:szCs w:val="21"/>
        </w:rPr>
        <w:t>3</w:t>
      </w:r>
      <w:r w:rsidR="00771558" w:rsidRPr="00F1475F">
        <w:rPr>
          <w:rFonts w:ascii="宋体" w:hAnsi="宋体"/>
          <w:szCs w:val="21"/>
        </w:rPr>
        <w:t>月</w:t>
      </w:r>
      <w:r w:rsidR="00651C8D">
        <w:rPr>
          <w:rFonts w:ascii="宋体" w:hAnsi="宋体"/>
          <w:szCs w:val="21"/>
        </w:rPr>
        <w:t>9</w:t>
      </w:r>
      <w:r w:rsidR="00771558" w:rsidRPr="00F1475F">
        <w:rPr>
          <w:rFonts w:ascii="宋体" w:hAnsi="宋体"/>
          <w:szCs w:val="21"/>
        </w:rPr>
        <w:t>日起</w:t>
      </w:r>
      <w:r w:rsidR="003D581D">
        <w:rPr>
          <w:rFonts w:ascii="宋体" w:hAnsi="宋体"/>
          <w:szCs w:val="21"/>
        </w:rPr>
        <w:t>进入</w:t>
      </w:r>
      <w:r w:rsidR="00771558">
        <w:rPr>
          <w:rFonts w:ascii="宋体" w:hAnsi="宋体"/>
          <w:szCs w:val="21"/>
        </w:rPr>
        <w:t>封闭运作期，封闭运作期内本基金不接受申购、赎回申请</w:t>
      </w:r>
      <w:r w:rsidR="004C0BC2">
        <w:rPr>
          <w:rFonts w:ascii="宋体" w:hAnsi="宋体"/>
          <w:szCs w:val="21"/>
        </w:rPr>
        <w:t>；</w:t>
      </w:r>
    </w:p>
    <w:p w:rsidR="00B12E6D" w:rsidRDefault="00B12E6D" w:rsidP="0011260C">
      <w:pPr>
        <w:spacing w:line="360" w:lineRule="auto"/>
        <w:jc w:val="left"/>
        <w:rPr>
          <w:rFonts w:ascii="宋体" w:hAnsi="宋体" w:hint="eastAsia"/>
          <w:szCs w:val="21"/>
        </w:rPr>
      </w:pPr>
      <w:r>
        <w:rPr>
          <w:rFonts w:ascii="宋体" w:hAnsi="宋体" w:hint="eastAsia"/>
          <w:szCs w:val="21"/>
        </w:rPr>
        <w:t>（2）</w:t>
      </w:r>
      <w:r w:rsidRPr="0012364E">
        <w:rPr>
          <w:rFonts w:hint="eastAsia"/>
          <w:szCs w:val="21"/>
        </w:rPr>
        <w:t>本基金允许单一投资者或构成一致行动人的多个投资者持有基金份额比例达到或者超过</w:t>
      </w:r>
      <w:r w:rsidRPr="0012364E">
        <w:rPr>
          <w:rFonts w:hint="eastAsia"/>
          <w:szCs w:val="21"/>
        </w:rPr>
        <w:t>50%</w:t>
      </w:r>
      <w:r w:rsidRPr="0012364E">
        <w:rPr>
          <w:rFonts w:hint="eastAsia"/>
          <w:szCs w:val="21"/>
        </w:rPr>
        <w:t>，且本基金不向个人投资者公开发售，法律法规或监管机构另有规定的除外</w:t>
      </w:r>
      <w:r>
        <w:rPr>
          <w:rFonts w:hint="eastAsia"/>
          <w:szCs w:val="21"/>
        </w:rPr>
        <w:t>。</w:t>
      </w:r>
    </w:p>
    <w:bookmarkEnd w:id="3"/>
    <w:p w:rsidR="00243D8F" w:rsidRPr="00F1475F" w:rsidRDefault="00243D8F">
      <w:pPr>
        <w:rPr>
          <w:rFonts w:ascii="宋体" w:hAnsi="宋体" w:hint="eastAsia"/>
          <w:color w:val="0000FF"/>
          <w:kern w:val="0"/>
          <w:sz w:val="18"/>
        </w:rPr>
      </w:pPr>
    </w:p>
    <w:p w:rsidR="00243D8F" w:rsidRDefault="00716A1B" w:rsidP="001906ED">
      <w:pPr>
        <w:pStyle w:val="2"/>
        <w:numPr>
          <w:ilvl w:val="0"/>
          <w:numId w:val="1"/>
        </w:numPr>
        <w:spacing w:beforeLines="50" w:afterLines="50" w:line="240" w:lineRule="auto"/>
        <w:jc w:val="left"/>
        <w:rPr>
          <w:rFonts w:ascii="宋体" w:eastAsia="宋体" w:hAnsi="宋体" w:hint="eastAsia"/>
          <w:bCs/>
          <w:sz w:val="24"/>
          <w:szCs w:val="24"/>
        </w:rPr>
      </w:pPr>
      <w:bookmarkStart w:id="18" w:name="t_2_2_table"/>
      <w:bookmarkEnd w:id="18"/>
      <w:r>
        <w:rPr>
          <w:rFonts w:ascii="宋体" w:eastAsia="宋体" w:hAnsi="宋体" w:hint="eastAsia"/>
          <w:bCs/>
          <w:sz w:val="24"/>
          <w:szCs w:val="24"/>
        </w:rPr>
        <w:t>申购、赎回</w:t>
      </w:r>
      <w:r w:rsidR="00243D8F">
        <w:rPr>
          <w:rFonts w:ascii="宋体" w:eastAsia="宋体" w:hAnsi="宋体" w:hint="eastAsia"/>
          <w:bCs/>
          <w:sz w:val="24"/>
          <w:szCs w:val="24"/>
        </w:rPr>
        <w:t>业务的办理时间</w:t>
      </w:r>
    </w:p>
    <w:p w:rsidR="00771558" w:rsidRDefault="00771558">
      <w:pPr>
        <w:spacing w:line="360" w:lineRule="auto"/>
        <w:ind w:firstLineChars="200" w:firstLine="420"/>
        <w:rPr>
          <w:rFonts w:ascii="宋体" w:hAnsi="宋体"/>
          <w:szCs w:val="21"/>
        </w:rPr>
      </w:pPr>
      <w:bookmarkStart w:id="19" w:name="t_2_2_2819_a1_fm1"/>
      <w:bookmarkEnd w:id="19"/>
      <w:r>
        <w:rPr>
          <w:rFonts w:ascii="宋体" w:hAnsi="宋体" w:hint="eastAsia"/>
          <w:szCs w:val="21"/>
        </w:rPr>
        <w:t>（</w:t>
      </w:r>
      <w:r>
        <w:rPr>
          <w:rFonts w:ascii="宋体" w:hAnsi="宋体"/>
          <w:szCs w:val="21"/>
        </w:rPr>
        <w:t>1）开放日及开放时间</w:t>
      </w:r>
    </w:p>
    <w:p w:rsidR="00771558" w:rsidRDefault="00771558">
      <w:pPr>
        <w:spacing w:line="360" w:lineRule="auto"/>
        <w:ind w:firstLineChars="200" w:firstLine="420"/>
        <w:rPr>
          <w:rFonts w:ascii="宋体" w:hAnsi="宋体"/>
          <w:szCs w:val="21"/>
        </w:rPr>
      </w:pPr>
      <w:r>
        <w:rPr>
          <w:rFonts w:ascii="宋体" w:hAnsi="宋体" w:hint="eastAsia"/>
          <w:szCs w:val="21"/>
        </w:rPr>
        <w:t>投资人在开放期内的开放日办理基金份额的申购和赎回，具体办理时间为上海证券交易所、深圳证券交易所的正常交易日的交易时间，但基金管理人根据法律法规、中国证监会的要求或本基金合同的规定公告暂停申购、赎回时除外。本基金封闭期内不办理申购与赎回业务。</w:t>
      </w:r>
    </w:p>
    <w:p w:rsidR="00771558" w:rsidRDefault="00771558">
      <w:pPr>
        <w:spacing w:line="360" w:lineRule="auto"/>
        <w:ind w:firstLineChars="200" w:firstLine="420"/>
        <w:rPr>
          <w:rFonts w:ascii="宋体" w:hAnsi="宋体"/>
          <w:szCs w:val="21"/>
        </w:rPr>
      </w:pPr>
      <w:r>
        <w:rPr>
          <w:rFonts w:ascii="宋体" w:hAnsi="宋体" w:hint="eastAsia"/>
          <w:szCs w:val="21"/>
        </w:rPr>
        <w:t>基金合同生效后，若出现新的证券交易市场、证券交易所及相关金融交易所交易时间变更或其他特殊情况，基金管理人将视情况对前述开放日及开放时间进行相应的调整，但应在实施日前依照《信息披露办法》的有关规定在规定媒介上公告。</w:t>
      </w:r>
    </w:p>
    <w:p w:rsidR="00771558" w:rsidRDefault="00771558">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2）申购、赎回开始日及业务办</w:t>
      </w:r>
      <w:r>
        <w:rPr>
          <w:rFonts w:ascii="宋体" w:hAnsi="宋体" w:hint="eastAsia"/>
          <w:szCs w:val="21"/>
        </w:rPr>
        <w:t>理时间</w:t>
      </w:r>
    </w:p>
    <w:p w:rsidR="004C703C" w:rsidRDefault="004C703C">
      <w:pPr>
        <w:spacing w:line="360" w:lineRule="auto"/>
        <w:ind w:firstLineChars="200" w:firstLine="420"/>
        <w:rPr>
          <w:rFonts w:ascii="宋体" w:hAnsi="宋体"/>
          <w:szCs w:val="21"/>
        </w:rPr>
      </w:pPr>
      <w:r w:rsidRPr="004C703C">
        <w:rPr>
          <w:rFonts w:ascii="宋体" w:hAnsi="宋体" w:hint="eastAsia"/>
          <w:szCs w:val="21"/>
        </w:rPr>
        <w:t>本基金的第一个封闭期为自基金合同生效日起（包括基金合同生效日）至基金合同生效日所对应的 1 年年度对日的前一日的期间。下一个封闭期为首个开放期结束之日次日起（包括该日）至首个开放期结束之日次日所对应的 1 年年度对日的前一日的期间，以此类推。如年度对日为非</w:t>
      </w:r>
      <w:r w:rsidRPr="004C703C">
        <w:rPr>
          <w:rFonts w:ascii="宋体" w:hAnsi="宋体" w:hint="eastAsia"/>
          <w:szCs w:val="21"/>
        </w:rPr>
        <w:lastRenderedPageBreak/>
        <w:t>工作日，则顺延至下一个工作日，若该日历年度中不存在对应日期的，则顺延至下一个工作日。本基金封闭期内不办理申购与赎回业务。</w:t>
      </w:r>
    </w:p>
    <w:p w:rsidR="00B12E6D" w:rsidRDefault="00771558">
      <w:pPr>
        <w:spacing w:line="360" w:lineRule="auto"/>
        <w:ind w:firstLineChars="200" w:firstLine="420"/>
        <w:rPr>
          <w:rFonts w:ascii="宋体" w:hAnsi="宋体"/>
          <w:szCs w:val="21"/>
        </w:rPr>
      </w:pPr>
      <w:r>
        <w:rPr>
          <w:rFonts w:ascii="宋体" w:hAnsi="宋体" w:hint="eastAsia"/>
          <w:szCs w:val="21"/>
        </w:rPr>
        <w:t>除法律法规或《基金合同》另有约定外，自首个封闭期结束之后第一个工作日起（包括该日），本基金进入首个开放期，开始办理申购和赎回等业务。本基金每个封闭期结束之后第一个工作日（包括该日）起进入下一个开放期。</w:t>
      </w:r>
      <w:r w:rsidR="00B12E6D" w:rsidRPr="00B12E6D">
        <w:rPr>
          <w:rFonts w:ascii="宋体" w:hAnsi="宋体" w:hint="eastAsia"/>
          <w:szCs w:val="21"/>
        </w:rPr>
        <w:t>每个开放期不少于1个工作日并且最长不超过20个工作日</w:t>
      </w:r>
      <w:r w:rsidR="00B12E6D">
        <w:rPr>
          <w:rFonts w:ascii="宋体" w:hAnsi="宋体" w:hint="eastAsia"/>
          <w:szCs w:val="21"/>
        </w:rPr>
        <w:t>。</w:t>
      </w:r>
    </w:p>
    <w:p w:rsidR="00F16FD8" w:rsidRPr="00F16FD8" w:rsidRDefault="00F16FD8" w:rsidP="00572980">
      <w:pPr>
        <w:spacing w:line="360" w:lineRule="auto"/>
        <w:ind w:firstLineChars="200" w:firstLine="420"/>
        <w:rPr>
          <w:rFonts w:ascii="宋体" w:hAnsi="宋体" w:hint="eastAsia"/>
          <w:szCs w:val="21"/>
        </w:rPr>
      </w:pPr>
      <w:r>
        <w:rPr>
          <w:rFonts w:ascii="宋体" w:hAnsi="宋体" w:hint="eastAsia"/>
          <w:szCs w:val="21"/>
        </w:rPr>
        <w:t>本</w:t>
      </w:r>
      <w:r>
        <w:rPr>
          <w:rFonts w:ascii="宋体" w:hAnsi="宋体"/>
          <w:szCs w:val="21"/>
        </w:rPr>
        <w:t>基金</w:t>
      </w:r>
      <w:r>
        <w:rPr>
          <w:rFonts w:ascii="宋体" w:hAnsi="宋体" w:hint="eastAsia"/>
          <w:szCs w:val="21"/>
        </w:rPr>
        <w:t>本次</w:t>
      </w:r>
      <w:r w:rsidR="00572980">
        <w:rPr>
          <w:rFonts w:ascii="宋体" w:hAnsi="宋体" w:hint="eastAsia"/>
          <w:szCs w:val="21"/>
        </w:rPr>
        <w:t>开放期时间</w:t>
      </w:r>
      <w:r w:rsidRPr="00F1475F">
        <w:rPr>
          <w:rFonts w:ascii="宋体" w:hAnsi="宋体" w:hint="eastAsia"/>
          <w:szCs w:val="21"/>
        </w:rPr>
        <w:t>为</w:t>
      </w:r>
      <w:r w:rsidR="003D581D" w:rsidRPr="00F1475F">
        <w:rPr>
          <w:rFonts w:ascii="宋体" w:hAnsi="宋体"/>
          <w:szCs w:val="21"/>
        </w:rPr>
        <w:t>202</w:t>
      </w:r>
      <w:r w:rsidR="00651C8D">
        <w:rPr>
          <w:rFonts w:ascii="宋体" w:hAnsi="宋体"/>
          <w:szCs w:val="21"/>
        </w:rPr>
        <w:t>4</w:t>
      </w:r>
      <w:r w:rsidR="003D581D" w:rsidRPr="00F1475F">
        <w:rPr>
          <w:rFonts w:ascii="宋体" w:hAnsi="宋体"/>
          <w:szCs w:val="21"/>
        </w:rPr>
        <w:t>年</w:t>
      </w:r>
      <w:r w:rsidR="00651C8D">
        <w:rPr>
          <w:rFonts w:ascii="宋体" w:hAnsi="宋体"/>
          <w:szCs w:val="21"/>
        </w:rPr>
        <w:t>3</w:t>
      </w:r>
      <w:r w:rsidR="003D581D" w:rsidRPr="00F1475F">
        <w:rPr>
          <w:rFonts w:ascii="宋体" w:hAnsi="宋体"/>
          <w:szCs w:val="21"/>
        </w:rPr>
        <w:t>月</w:t>
      </w:r>
      <w:r w:rsidR="00651C8D">
        <w:rPr>
          <w:rFonts w:ascii="宋体" w:hAnsi="宋体"/>
          <w:szCs w:val="21"/>
        </w:rPr>
        <w:t>4</w:t>
      </w:r>
      <w:r w:rsidR="003D581D" w:rsidRPr="00F1475F">
        <w:rPr>
          <w:rFonts w:ascii="宋体" w:hAnsi="宋体"/>
          <w:szCs w:val="21"/>
        </w:rPr>
        <w:t>日</w:t>
      </w:r>
      <w:r w:rsidR="003D581D" w:rsidRPr="00C719F0">
        <w:rPr>
          <w:rFonts w:ascii="宋体" w:hAnsi="宋体" w:hint="eastAsia"/>
          <w:bCs/>
          <w:color w:val="000000"/>
        </w:rPr>
        <w:t>至202</w:t>
      </w:r>
      <w:r w:rsidR="00651C8D">
        <w:rPr>
          <w:rFonts w:ascii="宋体" w:hAnsi="宋体"/>
          <w:bCs/>
          <w:color w:val="000000"/>
        </w:rPr>
        <w:t>4</w:t>
      </w:r>
      <w:r w:rsidR="003D581D" w:rsidRPr="00C719F0">
        <w:rPr>
          <w:rFonts w:ascii="宋体" w:hAnsi="宋体" w:hint="eastAsia"/>
          <w:bCs/>
          <w:color w:val="000000"/>
        </w:rPr>
        <w:t>年3月</w:t>
      </w:r>
      <w:r w:rsidR="00651C8D">
        <w:rPr>
          <w:rFonts w:ascii="宋体" w:hAnsi="宋体"/>
          <w:bCs/>
          <w:color w:val="000000"/>
        </w:rPr>
        <w:t>8</w:t>
      </w:r>
      <w:r w:rsidR="003D581D" w:rsidRPr="00C719F0">
        <w:rPr>
          <w:rFonts w:ascii="宋体" w:hAnsi="宋体" w:hint="eastAsia"/>
          <w:bCs/>
          <w:color w:val="000000"/>
        </w:rPr>
        <w:t>日</w:t>
      </w:r>
      <w:r w:rsidR="003D581D">
        <w:rPr>
          <w:rFonts w:ascii="宋体" w:hAnsi="宋体"/>
          <w:szCs w:val="21"/>
        </w:rPr>
        <w:t>，</w:t>
      </w:r>
      <w:r w:rsidR="003D581D">
        <w:rPr>
          <w:rFonts w:ascii="宋体" w:hAnsi="宋体" w:hint="eastAsia"/>
          <w:color w:val="000000"/>
        </w:rPr>
        <w:t>开放期为</w:t>
      </w:r>
      <w:r w:rsidR="00651C8D">
        <w:rPr>
          <w:rFonts w:ascii="宋体" w:hAnsi="宋体"/>
          <w:bCs/>
          <w:color w:val="000000"/>
        </w:rPr>
        <w:t>5</w:t>
      </w:r>
      <w:r w:rsidR="003D581D">
        <w:rPr>
          <w:rFonts w:ascii="宋体" w:hAnsi="宋体" w:hint="eastAsia"/>
          <w:color w:val="000000"/>
        </w:rPr>
        <w:t>个工作日</w:t>
      </w:r>
      <w:r w:rsidR="00206BE4">
        <w:rPr>
          <w:rFonts w:ascii="宋体" w:hAnsi="宋体"/>
          <w:szCs w:val="21"/>
        </w:rPr>
        <w:t>。</w:t>
      </w:r>
      <w:r w:rsidRPr="00F1475F">
        <w:rPr>
          <w:rFonts w:ascii="宋体" w:hAnsi="宋体" w:hint="eastAsia"/>
          <w:szCs w:val="21"/>
        </w:rPr>
        <w:t>开放期内，本基金采取开放运作模式，投资人可办理基金份额申购、赎回业务。开放期内未赎回的基金份额将自动转入下一个封闭期。</w:t>
      </w:r>
      <w:r w:rsidRPr="00F1475F">
        <w:rPr>
          <w:rFonts w:ascii="宋体" w:hAnsi="宋体"/>
          <w:szCs w:val="21"/>
        </w:rPr>
        <w:t>自202</w:t>
      </w:r>
      <w:r w:rsidR="00651C8D">
        <w:rPr>
          <w:rFonts w:ascii="宋体" w:hAnsi="宋体"/>
          <w:szCs w:val="21"/>
        </w:rPr>
        <w:t>4</w:t>
      </w:r>
      <w:r w:rsidRPr="00F1475F">
        <w:rPr>
          <w:rFonts w:ascii="宋体" w:hAnsi="宋体"/>
          <w:szCs w:val="21"/>
        </w:rPr>
        <w:t>年</w:t>
      </w:r>
      <w:r w:rsidR="003D581D">
        <w:rPr>
          <w:rFonts w:ascii="宋体" w:hAnsi="宋体"/>
          <w:szCs w:val="21"/>
        </w:rPr>
        <w:t>3</w:t>
      </w:r>
      <w:r w:rsidRPr="00F1475F">
        <w:rPr>
          <w:rFonts w:ascii="宋体" w:hAnsi="宋体"/>
          <w:szCs w:val="21"/>
        </w:rPr>
        <w:t>月</w:t>
      </w:r>
      <w:r w:rsidR="00651C8D">
        <w:rPr>
          <w:rFonts w:ascii="宋体" w:hAnsi="宋体"/>
          <w:szCs w:val="21"/>
        </w:rPr>
        <w:t>9</w:t>
      </w:r>
      <w:r w:rsidRPr="00F1475F">
        <w:rPr>
          <w:rFonts w:ascii="宋体" w:hAnsi="宋体"/>
          <w:szCs w:val="21"/>
        </w:rPr>
        <w:t>日</w:t>
      </w:r>
      <w:r w:rsidR="003D581D" w:rsidRPr="00F1475F">
        <w:rPr>
          <w:rFonts w:ascii="宋体" w:hAnsi="宋体"/>
          <w:szCs w:val="21"/>
        </w:rPr>
        <w:t>起</w:t>
      </w:r>
      <w:r w:rsidR="003D581D">
        <w:rPr>
          <w:rFonts w:ascii="宋体" w:hAnsi="宋体"/>
          <w:szCs w:val="21"/>
        </w:rPr>
        <w:t>进入封闭运作期</w:t>
      </w:r>
      <w:r>
        <w:rPr>
          <w:rFonts w:ascii="宋体" w:hAnsi="宋体" w:hint="eastAsia"/>
          <w:szCs w:val="21"/>
        </w:rPr>
        <w:t>，</w:t>
      </w:r>
      <w:r w:rsidRPr="00F16FD8">
        <w:rPr>
          <w:rFonts w:ascii="宋体" w:hAnsi="宋体" w:hint="eastAsia"/>
          <w:szCs w:val="21"/>
        </w:rPr>
        <w:t>封闭期内</w:t>
      </w:r>
      <w:r>
        <w:rPr>
          <w:rFonts w:ascii="宋体" w:hAnsi="宋体" w:hint="eastAsia"/>
          <w:szCs w:val="21"/>
        </w:rPr>
        <w:t>本</w:t>
      </w:r>
      <w:r>
        <w:rPr>
          <w:rFonts w:ascii="宋体" w:hAnsi="宋体"/>
          <w:szCs w:val="21"/>
        </w:rPr>
        <w:t>基金</w:t>
      </w:r>
      <w:r>
        <w:rPr>
          <w:rFonts w:ascii="宋体" w:hAnsi="宋体" w:hint="eastAsia"/>
          <w:szCs w:val="21"/>
        </w:rPr>
        <w:t>不办理申购、</w:t>
      </w:r>
      <w:r w:rsidRPr="00F16FD8">
        <w:rPr>
          <w:rFonts w:ascii="宋体" w:hAnsi="宋体" w:hint="eastAsia"/>
          <w:szCs w:val="21"/>
        </w:rPr>
        <w:t>赎回业务</w:t>
      </w:r>
      <w:r>
        <w:rPr>
          <w:rFonts w:ascii="宋体" w:hAnsi="宋体" w:hint="eastAsia"/>
          <w:szCs w:val="21"/>
        </w:rPr>
        <w:t>。</w:t>
      </w:r>
      <w:r w:rsidR="00771558">
        <w:rPr>
          <w:rFonts w:ascii="宋体" w:hAnsi="宋体" w:hint="eastAsia"/>
          <w:szCs w:val="21"/>
        </w:rPr>
        <w:t>如封闭期结束后或在开放期内发生不可抗力或其他情形致使基金无法按时开放或需依据《基金合同》暂停申购和赎回业务的，基金管理人有权合理调整申购或赎回业务的办理期间并予以公告。</w:t>
      </w:r>
    </w:p>
    <w:p w:rsidR="00771558" w:rsidRDefault="00771558">
      <w:pPr>
        <w:spacing w:line="360" w:lineRule="auto"/>
        <w:ind w:firstLineChars="200" w:firstLine="420"/>
        <w:rPr>
          <w:rFonts w:ascii="宋体" w:hAnsi="宋体"/>
          <w:szCs w:val="21"/>
        </w:rPr>
      </w:pPr>
      <w:r>
        <w:rPr>
          <w:rFonts w:ascii="宋体" w:hAnsi="宋体" w:hint="eastAsia"/>
          <w:szCs w:val="21"/>
        </w:rPr>
        <w:t>基金管理人不得在基金合同约定之外的日期或者时间办理基金份额的申购、赎回。在开放期内，投资者在基金合同约定之外的日期和时间提出申购、赎回申请且登记机构确认接受的，其基金份额申购、赎回价格为下一开放日基金份额申购、赎回的价格；但若投资者在开放期最后一个开放日业务办理时间结束之后提出申购、赎回申请的，视为无效申请。</w:t>
      </w:r>
    </w:p>
    <w:p w:rsidR="00243D8F" w:rsidRDefault="00243D8F">
      <w:pPr>
        <w:spacing w:line="360" w:lineRule="auto"/>
        <w:ind w:firstLineChars="200" w:firstLine="420"/>
        <w:rPr>
          <w:rFonts w:ascii="宋体" w:hAnsi="宋体" w:hint="eastAsia"/>
          <w:szCs w:val="21"/>
        </w:rPr>
      </w:pP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申购业务</w:t>
      </w:r>
    </w:p>
    <w:p w:rsidR="00243D8F" w:rsidRDefault="00243D8F" w:rsidP="001906ED">
      <w:pPr>
        <w:numPr>
          <w:ilvl w:val="1"/>
          <w:numId w:val="1"/>
        </w:numPr>
        <w:spacing w:beforeLines="50" w:afterLines="50"/>
        <w:rPr>
          <w:rFonts w:ascii="宋体" w:hAnsi="宋体" w:hint="eastAsia"/>
          <w:b/>
          <w:sz w:val="24"/>
          <w:szCs w:val="20"/>
        </w:rPr>
      </w:pPr>
      <w:bookmarkStart w:id="20" w:name="t_2_3_1_table"/>
      <w:bookmarkEnd w:id="20"/>
      <w:r>
        <w:rPr>
          <w:rFonts w:ascii="宋体" w:hAnsi="宋体" w:hint="eastAsia"/>
          <w:b/>
          <w:sz w:val="24"/>
          <w:szCs w:val="20"/>
        </w:rPr>
        <w:t>申购金额限制</w:t>
      </w:r>
    </w:p>
    <w:p w:rsidR="00771558" w:rsidRDefault="00771558" w:rsidP="00F1475F">
      <w:pPr>
        <w:spacing w:line="360" w:lineRule="auto"/>
        <w:ind w:firstLineChars="200" w:firstLine="420"/>
        <w:rPr>
          <w:rFonts w:ascii="宋体" w:hAnsi="宋体"/>
          <w:szCs w:val="21"/>
        </w:rPr>
      </w:pPr>
      <w:bookmarkStart w:id="21" w:name="t_2_3_1_2820_a1_fm1"/>
      <w:bookmarkEnd w:id="21"/>
      <w:r>
        <w:rPr>
          <w:rFonts w:ascii="宋体" w:hAnsi="宋体" w:hint="eastAsia"/>
          <w:szCs w:val="21"/>
        </w:rPr>
        <w:t>本基金直销网点、代销机构的首次单笔最低申购金额为人民币</w:t>
      </w:r>
      <w:r>
        <w:rPr>
          <w:rFonts w:ascii="宋体" w:hAnsi="宋体"/>
          <w:szCs w:val="21"/>
        </w:rPr>
        <w:t>1元（含申购费），追加申购的单笔最低申购金额为人民币1元（含申购费）。各销售机构对最低申购限额及交易级差有其他规定的，以各销售机构的业务规定为准。</w:t>
      </w:r>
    </w:p>
    <w:p w:rsidR="00771558" w:rsidRDefault="00771558" w:rsidP="00F1475F">
      <w:pPr>
        <w:spacing w:line="360" w:lineRule="auto"/>
        <w:ind w:firstLineChars="200" w:firstLine="420"/>
        <w:rPr>
          <w:rFonts w:ascii="宋体" w:hAnsi="宋体"/>
          <w:szCs w:val="21"/>
        </w:rPr>
      </w:pPr>
      <w:r>
        <w:rPr>
          <w:rFonts w:ascii="宋体" w:hAnsi="宋体" w:hint="eastAsia"/>
          <w:szCs w:val="21"/>
        </w:rPr>
        <w:t>本基金对单个投资者累计持有的基金份额上限不作限制，法律法规、中国证监会另有规定或基金合同另有约定的除外。</w:t>
      </w:r>
    </w:p>
    <w:p w:rsidR="009379E4" w:rsidRPr="0009517A" w:rsidRDefault="009379E4" w:rsidP="00F1475F">
      <w:pPr>
        <w:spacing w:line="360" w:lineRule="auto"/>
        <w:ind w:firstLineChars="200" w:firstLine="420"/>
        <w:rPr>
          <w:rFonts w:ascii="宋体" w:hAnsi="宋体" w:hint="eastAsia"/>
          <w:szCs w:val="21"/>
        </w:rPr>
      </w:pPr>
      <w:r>
        <w:rPr>
          <w:rFonts w:ascii="宋体" w:hAnsi="宋体" w:hint="eastAsia"/>
          <w:szCs w:val="21"/>
        </w:rPr>
        <w:t>基金投资者将当期分配的基金收益转为基金份额时，不受最低申购金额的限制。</w:t>
      </w:r>
    </w:p>
    <w:p w:rsidR="00771558" w:rsidRDefault="00771558" w:rsidP="00F1475F">
      <w:pPr>
        <w:spacing w:line="360" w:lineRule="auto"/>
        <w:ind w:firstLineChars="200" w:firstLine="420"/>
        <w:rPr>
          <w:rFonts w:ascii="宋体" w:hAnsi="宋体"/>
          <w:szCs w:val="21"/>
        </w:rPr>
      </w:pPr>
      <w:r>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379E4">
        <w:rPr>
          <w:rFonts w:ascii="宋体" w:hAnsi="宋体" w:hint="eastAsia"/>
          <w:szCs w:val="21"/>
        </w:rPr>
        <w:t>。</w:t>
      </w:r>
      <w:r w:rsidR="009379E4" w:rsidRPr="009379E4">
        <w:rPr>
          <w:rFonts w:ascii="宋体" w:hAnsi="宋体" w:hint="eastAsia"/>
          <w:szCs w:val="21"/>
        </w:rPr>
        <w:t>基金管理人基于投资运作与风险控制的需要，可采取上述措施对基金规模予以控制。</w:t>
      </w:r>
      <w:r>
        <w:rPr>
          <w:rFonts w:ascii="宋体" w:hAnsi="宋体" w:hint="eastAsia"/>
          <w:szCs w:val="21"/>
        </w:rPr>
        <w:t>具体请参见相关公告。</w:t>
      </w:r>
    </w:p>
    <w:p w:rsidR="00243D8F" w:rsidRDefault="00771558" w:rsidP="00F1475F">
      <w:pPr>
        <w:spacing w:line="360" w:lineRule="auto"/>
        <w:ind w:firstLineChars="200" w:firstLine="420"/>
        <w:rPr>
          <w:rFonts w:ascii="宋体" w:hAnsi="宋体" w:hint="eastAsia"/>
          <w:szCs w:val="21"/>
        </w:rPr>
      </w:pPr>
      <w:r>
        <w:rPr>
          <w:rFonts w:ascii="宋体" w:hAnsi="宋体" w:hint="eastAsia"/>
          <w:szCs w:val="21"/>
        </w:rPr>
        <w:t>基金管理人可在法律法规允许的情况下，调整上述对申购金额的数量限制，基金管理人必须在调整实施前依照《信息披露办法》的有关规定在规定媒介上公告。</w:t>
      </w:r>
    </w:p>
    <w:p w:rsidR="00243D8F" w:rsidRDefault="00243D8F" w:rsidP="001906ED">
      <w:pPr>
        <w:numPr>
          <w:ilvl w:val="1"/>
          <w:numId w:val="1"/>
        </w:numPr>
        <w:spacing w:beforeLines="50" w:afterLines="50"/>
        <w:rPr>
          <w:rFonts w:ascii="宋体" w:hAnsi="宋体" w:hint="eastAsia"/>
          <w:b/>
          <w:sz w:val="24"/>
          <w:szCs w:val="20"/>
        </w:rPr>
      </w:pPr>
      <w:bookmarkStart w:id="22" w:name="t_2_3_2_table"/>
      <w:bookmarkEnd w:id="22"/>
      <w:r>
        <w:rPr>
          <w:rFonts w:ascii="宋体" w:hAnsi="宋体" w:hint="eastAsia"/>
          <w:b/>
          <w:sz w:val="24"/>
          <w:szCs w:val="20"/>
        </w:rPr>
        <w:t>申购费率</w:t>
      </w:r>
    </w:p>
    <w:p w:rsidR="00243D8F" w:rsidRDefault="00771558">
      <w:pPr>
        <w:ind w:firstLineChars="200" w:firstLine="420"/>
        <w:jc w:val="left"/>
        <w:rPr>
          <w:rFonts w:ascii="宋体" w:hAnsi="宋体" w:hint="eastAsia"/>
          <w:szCs w:val="21"/>
        </w:rPr>
      </w:pPr>
      <w:bookmarkStart w:id="23" w:name="t_2_3_2_2842_a1_fm1"/>
      <w:bookmarkEnd w:id="23"/>
      <w:r>
        <w:rPr>
          <w:rFonts w:ascii="宋体" w:hAnsi="宋体" w:hint="eastAsia"/>
          <w:szCs w:val="21"/>
        </w:rPr>
        <w:t>本基金的申购费率如下：（单位：元）</w:t>
      </w:r>
    </w:p>
    <w:p w:rsidR="00243D8F" w:rsidRDefault="00243D8F" w:rsidP="001906ED">
      <w:pPr>
        <w:numPr>
          <w:ilvl w:val="2"/>
          <w:numId w:val="1"/>
        </w:numPr>
        <w:spacing w:beforeLines="50" w:afterLines="50"/>
        <w:jc w:val="left"/>
        <w:rPr>
          <w:rFonts w:ascii="宋体" w:hAnsi="宋体" w:hint="eastAsia"/>
          <w:b/>
          <w:sz w:val="24"/>
          <w:szCs w:val="20"/>
        </w:rPr>
      </w:pPr>
      <w:bookmarkStart w:id="24" w:name="m03_02_01"/>
      <w:r>
        <w:rPr>
          <w:rFonts w:ascii="宋体" w:hAnsi="宋体" w:hint="eastAsia"/>
          <w:b/>
          <w:sz w:val="24"/>
          <w:szCs w:val="20"/>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6"/>
        <w:gridCol w:w="3240"/>
      </w:tblGrid>
      <w:tr w:rsidR="002C59ED" w:rsidTr="00771558">
        <w:trPr>
          <w:trHeight w:val="442"/>
          <w:jc w:val="center"/>
        </w:trPr>
        <w:tc>
          <w:tcPr>
            <w:tcW w:w="2936" w:type="dxa"/>
            <w:vAlign w:val="center"/>
          </w:tcPr>
          <w:p w:rsidR="002C59ED" w:rsidRDefault="002C59ED">
            <w:pPr>
              <w:jc w:val="center"/>
              <w:rPr>
                <w:rFonts w:ascii="Times New Roman" w:hAnsi="Times New Roman" w:hint="eastAsia"/>
                <w:szCs w:val="21"/>
              </w:rPr>
            </w:pPr>
            <w:bookmarkStart w:id="25" w:name="m03_02_01_tab"/>
            <w:r>
              <w:rPr>
                <w:rFonts w:ascii="Times New Roman" w:hAnsi="Times New Roman" w:hint="eastAsia"/>
                <w:szCs w:val="21"/>
              </w:rPr>
              <w:t>申购金额（</w:t>
            </w:r>
            <w:r>
              <w:rPr>
                <w:rFonts w:ascii="Times New Roman" w:hAnsi="Times New Roman" w:hint="eastAsia"/>
                <w:szCs w:val="21"/>
              </w:rPr>
              <w:t>M</w:t>
            </w:r>
            <w:r>
              <w:rPr>
                <w:rFonts w:ascii="Times New Roman" w:hAnsi="Times New Roman" w:hint="eastAsia"/>
                <w:szCs w:val="21"/>
              </w:rPr>
              <w:t>）</w:t>
            </w:r>
          </w:p>
        </w:tc>
        <w:tc>
          <w:tcPr>
            <w:tcW w:w="3240" w:type="dxa"/>
            <w:vAlign w:val="center"/>
          </w:tcPr>
          <w:p w:rsidR="002C59ED" w:rsidRDefault="002C59ED">
            <w:pPr>
              <w:jc w:val="center"/>
              <w:rPr>
                <w:rFonts w:ascii="Times New Roman" w:hAnsi="Times New Roman" w:hint="eastAsia"/>
                <w:szCs w:val="21"/>
              </w:rPr>
            </w:pPr>
            <w:r>
              <w:rPr>
                <w:rFonts w:ascii="Times New Roman" w:hAnsi="Times New Roman" w:hint="eastAsia"/>
                <w:szCs w:val="21"/>
              </w:rPr>
              <w:t>申购费率</w:t>
            </w:r>
          </w:p>
        </w:tc>
      </w:tr>
      <w:tr w:rsidR="002C59ED" w:rsidTr="00771558">
        <w:trPr>
          <w:jc w:val="center"/>
        </w:trPr>
        <w:tc>
          <w:tcPr>
            <w:tcW w:w="2936" w:type="dxa"/>
          </w:tcPr>
          <w:p w:rsidR="002C59ED" w:rsidRDefault="002C59ED">
            <w:pPr>
              <w:jc w:val="center"/>
              <w:rPr>
                <w:rFonts w:ascii="宋体" w:hAnsi="宋体" w:hint="eastAsia"/>
                <w:szCs w:val="21"/>
              </w:rPr>
            </w:pPr>
            <w:bookmarkStart w:id="26" w:name="t_2_3_2_q_01_2682_a1_fm2210"/>
            <w:bookmarkEnd w:id="26"/>
            <w:r>
              <w:rPr>
                <w:rFonts w:ascii="宋体" w:hAnsi="宋体" w:hint="eastAsia"/>
                <w:szCs w:val="21"/>
              </w:rPr>
              <w:t>M&lt;500000</w:t>
            </w:r>
          </w:p>
        </w:tc>
        <w:tc>
          <w:tcPr>
            <w:tcW w:w="3240" w:type="dxa"/>
          </w:tcPr>
          <w:p w:rsidR="002C59ED" w:rsidRDefault="002C59ED">
            <w:pPr>
              <w:jc w:val="center"/>
              <w:rPr>
                <w:rFonts w:ascii="宋体" w:hAnsi="宋体" w:hint="eastAsia"/>
                <w:szCs w:val="21"/>
              </w:rPr>
            </w:pPr>
            <w:bookmarkStart w:id="27" w:name="t_2_3_2_q_02_2683_a1_fm2412"/>
            <w:bookmarkEnd w:id="27"/>
            <w:r>
              <w:rPr>
                <w:rFonts w:ascii="宋体" w:hAnsi="宋体"/>
                <w:szCs w:val="21"/>
              </w:rPr>
              <w:t>0.80%</w:t>
            </w:r>
          </w:p>
        </w:tc>
        <w:bookmarkStart w:id="28" w:name="t_2_3_2_q_03_2684_a1_fm1"/>
        <w:bookmarkEnd w:id="28"/>
      </w:tr>
      <w:tr w:rsidR="002C59ED" w:rsidTr="00771558">
        <w:trPr>
          <w:jc w:val="center"/>
        </w:trPr>
        <w:tc>
          <w:tcPr>
            <w:tcW w:w="2936" w:type="dxa"/>
          </w:tcPr>
          <w:p w:rsidR="002C59ED" w:rsidRDefault="002C59ED">
            <w:pPr>
              <w:jc w:val="center"/>
              <w:rPr>
                <w:rFonts w:ascii="宋体" w:hAnsi="宋体" w:hint="eastAsia"/>
                <w:szCs w:val="21"/>
              </w:rPr>
            </w:pPr>
            <w:r>
              <w:rPr>
                <w:rFonts w:ascii="宋体" w:hAnsi="宋体"/>
                <w:szCs w:val="21"/>
              </w:rPr>
              <w:t>500000&lt;=M&lt;2000000</w:t>
            </w:r>
          </w:p>
        </w:tc>
        <w:tc>
          <w:tcPr>
            <w:tcW w:w="3240" w:type="dxa"/>
          </w:tcPr>
          <w:p w:rsidR="002C59ED" w:rsidRDefault="002C59ED">
            <w:pPr>
              <w:jc w:val="center"/>
              <w:rPr>
                <w:rFonts w:ascii="宋体" w:hAnsi="宋体"/>
                <w:szCs w:val="21"/>
              </w:rPr>
            </w:pPr>
            <w:r>
              <w:rPr>
                <w:rFonts w:ascii="宋体" w:hAnsi="宋体"/>
                <w:szCs w:val="21"/>
              </w:rPr>
              <w:t>0.60%</w:t>
            </w:r>
          </w:p>
        </w:tc>
      </w:tr>
      <w:tr w:rsidR="002C59ED" w:rsidTr="00771558">
        <w:trPr>
          <w:jc w:val="center"/>
        </w:trPr>
        <w:tc>
          <w:tcPr>
            <w:tcW w:w="2936" w:type="dxa"/>
          </w:tcPr>
          <w:p w:rsidR="002C59ED" w:rsidRDefault="002C59ED">
            <w:pPr>
              <w:jc w:val="center"/>
              <w:rPr>
                <w:rFonts w:ascii="宋体" w:hAnsi="宋体"/>
                <w:szCs w:val="21"/>
              </w:rPr>
            </w:pPr>
            <w:r>
              <w:rPr>
                <w:rFonts w:ascii="宋体" w:hAnsi="宋体"/>
                <w:szCs w:val="21"/>
              </w:rPr>
              <w:t>2000000&lt;=M&lt;5000000</w:t>
            </w:r>
          </w:p>
        </w:tc>
        <w:tc>
          <w:tcPr>
            <w:tcW w:w="3240" w:type="dxa"/>
          </w:tcPr>
          <w:p w:rsidR="002C59ED" w:rsidRDefault="002C59ED">
            <w:pPr>
              <w:jc w:val="center"/>
              <w:rPr>
                <w:rFonts w:ascii="宋体" w:hAnsi="宋体"/>
                <w:szCs w:val="21"/>
              </w:rPr>
            </w:pPr>
            <w:r>
              <w:rPr>
                <w:rFonts w:ascii="宋体" w:hAnsi="宋体"/>
                <w:szCs w:val="21"/>
              </w:rPr>
              <w:t>0.40%</w:t>
            </w:r>
          </w:p>
        </w:tc>
      </w:tr>
      <w:tr w:rsidR="002C59ED" w:rsidTr="00771558">
        <w:trPr>
          <w:jc w:val="center"/>
        </w:trPr>
        <w:tc>
          <w:tcPr>
            <w:tcW w:w="2936" w:type="dxa"/>
          </w:tcPr>
          <w:p w:rsidR="002C59ED" w:rsidRDefault="002C59ED">
            <w:pPr>
              <w:jc w:val="center"/>
              <w:rPr>
                <w:rFonts w:ascii="宋体" w:hAnsi="宋体"/>
                <w:szCs w:val="21"/>
              </w:rPr>
            </w:pPr>
            <w:r>
              <w:rPr>
                <w:rFonts w:ascii="宋体" w:hAnsi="宋体"/>
                <w:szCs w:val="21"/>
              </w:rPr>
              <w:t>5000000&lt;=M</w:t>
            </w:r>
          </w:p>
        </w:tc>
        <w:tc>
          <w:tcPr>
            <w:tcW w:w="3240" w:type="dxa"/>
          </w:tcPr>
          <w:p w:rsidR="002C59ED" w:rsidRDefault="002C59ED">
            <w:pPr>
              <w:jc w:val="center"/>
              <w:rPr>
                <w:rFonts w:ascii="宋体" w:hAnsi="宋体"/>
                <w:szCs w:val="21"/>
              </w:rPr>
            </w:pPr>
            <w:r>
              <w:rPr>
                <w:rFonts w:ascii="宋体" w:hAnsi="宋体"/>
                <w:szCs w:val="21"/>
              </w:rPr>
              <w:t>0</w:t>
            </w:r>
          </w:p>
        </w:tc>
      </w:tr>
    </w:tbl>
    <w:p w:rsidR="00243D8F" w:rsidRDefault="00243D8F">
      <w:pPr>
        <w:spacing w:line="360" w:lineRule="auto"/>
        <w:jc w:val="left"/>
        <w:rPr>
          <w:rFonts w:hint="eastAsia"/>
          <w:szCs w:val="21"/>
        </w:rPr>
      </w:pPr>
      <w:bookmarkStart w:id="29" w:name="t_2_3_2_q_2685_a1_fm1"/>
      <w:bookmarkEnd w:id="25"/>
      <w:r>
        <w:rPr>
          <w:rFonts w:hint="eastAsia"/>
          <w:szCs w:val="21"/>
        </w:rPr>
        <w:t>注：</w:t>
      </w:r>
      <w:bookmarkEnd w:id="29"/>
      <w:r w:rsidR="00771558">
        <w:rPr>
          <w:rFonts w:ascii="宋体" w:hAnsi="宋体"/>
          <w:szCs w:val="21"/>
        </w:rPr>
        <w:t xml:space="preserve"> 本基金的申购费用由申购人承担，不列入基金财产，主要用于本基金的市场推广、销售、登记等各项费用。</w:t>
      </w:r>
    </w:p>
    <w:p w:rsidR="00243D8F" w:rsidRDefault="00243D8F" w:rsidP="001906ED">
      <w:pPr>
        <w:numPr>
          <w:ilvl w:val="1"/>
          <w:numId w:val="1"/>
        </w:numPr>
        <w:spacing w:beforeLines="50" w:afterLines="50"/>
        <w:jc w:val="left"/>
        <w:rPr>
          <w:rFonts w:ascii="宋体" w:hAnsi="宋体" w:hint="eastAsia"/>
          <w:b/>
          <w:sz w:val="24"/>
          <w:szCs w:val="20"/>
        </w:rPr>
      </w:pPr>
      <w:bookmarkStart w:id="30" w:name="t_2_3_3_table"/>
      <w:bookmarkEnd w:id="24"/>
      <w:bookmarkEnd w:id="30"/>
      <w:r>
        <w:rPr>
          <w:rFonts w:ascii="宋体" w:hAnsi="宋体" w:hint="eastAsia"/>
          <w:b/>
          <w:sz w:val="24"/>
          <w:szCs w:val="20"/>
        </w:rPr>
        <w:t>其他与申购相关的事项</w:t>
      </w:r>
    </w:p>
    <w:p w:rsidR="00771558" w:rsidRDefault="00771558" w:rsidP="00F1475F">
      <w:pPr>
        <w:spacing w:line="360" w:lineRule="auto"/>
        <w:ind w:firstLineChars="200" w:firstLine="420"/>
        <w:rPr>
          <w:rFonts w:ascii="宋体" w:hAnsi="宋体"/>
          <w:szCs w:val="21"/>
        </w:rPr>
      </w:pPr>
      <w:bookmarkStart w:id="31" w:name="t_2_3_3_2821_a1_fm1"/>
      <w:bookmarkEnd w:id="31"/>
      <w:r>
        <w:rPr>
          <w:rFonts w:ascii="宋体" w:hAnsi="宋体" w:hint="eastAsia"/>
          <w:szCs w:val="21"/>
        </w:rPr>
        <w:t>基金管理人应以交易时间结束前受理有效申购申请的当天作为申购申请日</w:t>
      </w:r>
      <w:r>
        <w:rPr>
          <w:rFonts w:ascii="宋体" w:hAnsi="宋体"/>
          <w:szCs w:val="21"/>
        </w:rPr>
        <w:t>(T日)，在正常情况下，本基金登记机构在T+1日内对该交易的有效性进行确认。T日提交的有效申请，投资人可在T+2日后(包括该日)及时到销售网点柜台或以销售机构规定的其他方式查询申请的确认情况。若申购不成立或无效，则申购款项本金退还给投资人。</w:t>
      </w:r>
    </w:p>
    <w:p w:rsidR="00771558" w:rsidRDefault="00771558" w:rsidP="00F1475F">
      <w:pPr>
        <w:spacing w:line="360" w:lineRule="auto"/>
        <w:ind w:firstLineChars="200" w:firstLine="420"/>
        <w:rPr>
          <w:rFonts w:ascii="宋体" w:hAnsi="宋体"/>
          <w:szCs w:val="21"/>
        </w:rPr>
      </w:pPr>
      <w:r>
        <w:rPr>
          <w:rFonts w:ascii="宋体" w:hAnsi="宋体" w:hint="eastAsia"/>
          <w:szCs w:val="21"/>
        </w:rPr>
        <w:t>基金销售机构对申购申请的受理并不代表该申请一定成功，而仅代表销售机构确实接收到申购申请。申购的确认以登记机构的确认结果为准。对于申购申请的确认情况，投资人应及时查询并妥善行使合法权利。</w:t>
      </w:r>
    </w:p>
    <w:p w:rsidR="00243D8F" w:rsidRDefault="00243D8F">
      <w:pPr>
        <w:ind w:firstLineChars="200" w:firstLine="420"/>
        <w:jc w:val="left"/>
        <w:rPr>
          <w:rFonts w:ascii="宋体" w:hAnsi="宋体" w:hint="eastAsia"/>
          <w:szCs w:val="21"/>
        </w:rPr>
      </w:pPr>
    </w:p>
    <w:p w:rsidR="00243D8F" w:rsidRDefault="00243D8F" w:rsidP="00E93025">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赎回业务</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771558" w:rsidRDefault="00771558" w:rsidP="00F1475F">
      <w:pPr>
        <w:spacing w:line="360" w:lineRule="auto"/>
        <w:ind w:firstLineChars="200" w:firstLine="420"/>
        <w:rPr>
          <w:rFonts w:ascii="宋体" w:hAnsi="宋体"/>
          <w:szCs w:val="21"/>
        </w:rPr>
      </w:pPr>
      <w:bookmarkStart w:id="32" w:name="t_2_4_1_2822_a1_fm1"/>
      <w:bookmarkEnd w:id="32"/>
      <w:r>
        <w:rPr>
          <w:rFonts w:ascii="宋体" w:hAnsi="宋体" w:hint="eastAsia"/>
          <w:szCs w:val="21"/>
        </w:rPr>
        <w:t>基金份额持有人可将其全部或部分基金份额赎回，单笔赎回不得少于</w:t>
      </w:r>
      <w:r>
        <w:rPr>
          <w:rFonts w:ascii="宋体" w:hAnsi="宋体"/>
          <w:szCs w:val="21"/>
        </w:rPr>
        <w:t>1份。某笔赎回导致基金份额持有人在某一销售机构全部交易账户的基金份额余额少于1份的，基金管理人有权强制该基金份额持有人全部赎回其在该销售机构全部交易账户持有的基金份额。</w:t>
      </w:r>
    </w:p>
    <w:p w:rsidR="00243D8F" w:rsidRDefault="00771558" w:rsidP="00F1475F">
      <w:pPr>
        <w:spacing w:line="360" w:lineRule="auto"/>
        <w:ind w:firstLineChars="200" w:firstLine="420"/>
        <w:rPr>
          <w:rFonts w:ascii="宋体" w:hAnsi="宋体" w:hint="eastAsia"/>
          <w:szCs w:val="21"/>
        </w:rPr>
      </w:pPr>
      <w:r>
        <w:rPr>
          <w:rFonts w:ascii="宋体" w:hAnsi="宋体" w:hint="eastAsia"/>
          <w:szCs w:val="21"/>
        </w:rPr>
        <w:t>基金管理人可在法律法规允许的情况下，调整上述对赎回份额的数量限制，基金管理人必须在调整实施前依照《信息披露办法》的有关规定在规定媒介上公告。</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bookmarkStart w:id="33" w:name="t_2_4_2_table"/>
      <w:bookmarkStart w:id="34" w:name="m04_02"/>
      <w:bookmarkEnd w:id="33"/>
      <w:r>
        <w:rPr>
          <w:rFonts w:ascii="宋体" w:eastAsia="宋体" w:hAnsi="宋体" w:hint="eastAsia"/>
          <w:bCs/>
          <w:sz w:val="24"/>
          <w:szCs w:val="24"/>
        </w:rPr>
        <w:t>赎回费率</w:t>
      </w:r>
    </w:p>
    <w:p w:rsidR="00243D8F" w:rsidRDefault="00771558">
      <w:pPr>
        <w:spacing w:line="360" w:lineRule="auto"/>
        <w:ind w:firstLineChars="200" w:firstLine="420"/>
        <w:jc w:val="left"/>
        <w:rPr>
          <w:rFonts w:hint="eastAsia"/>
          <w:sz w:val="24"/>
        </w:rPr>
      </w:pPr>
      <w:bookmarkStart w:id="35" w:name="t_2_4_2_2843_a1_fm1"/>
      <w:bookmarkStart w:id="36" w:name="m03_02_02"/>
      <w:bookmarkEnd w:id="35"/>
      <w:r>
        <w:rPr>
          <w:rFonts w:ascii="宋体" w:hAnsi="宋体" w:hint="eastAsia"/>
          <w:szCs w:val="21"/>
        </w:rPr>
        <w:t>本基金的赎回费率如下：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7"/>
        <w:gridCol w:w="4809"/>
      </w:tblGrid>
      <w:tr w:rsidR="00243D8F" w:rsidTr="00771558">
        <w:trPr>
          <w:trHeight w:val="437"/>
          <w:jc w:val="center"/>
        </w:trPr>
        <w:tc>
          <w:tcPr>
            <w:tcW w:w="3997" w:type="dxa"/>
            <w:vAlign w:val="center"/>
          </w:tcPr>
          <w:p w:rsidR="00243D8F" w:rsidRDefault="00243D8F">
            <w:pPr>
              <w:jc w:val="center"/>
              <w:rPr>
                <w:rFonts w:ascii="Times New Roman" w:hAnsi="Times New Roman" w:hint="eastAsia"/>
                <w:szCs w:val="21"/>
              </w:rPr>
            </w:pPr>
            <w:bookmarkStart w:id="37" w:name="t_2_4_2_2699_a1_fm1"/>
            <w:bookmarkStart w:id="38" w:name="m04_02_tab"/>
            <w:r>
              <w:rPr>
                <w:rFonts w:ascii="Times New Roman" w:hAnsi="Times New Roman" w:hint="eastAsia"/>
                <w:szCs w:val="21"/>
              </w:rPr>
              <w:t>持有期限（</w:t>
            </w:r>
            <w:r>
              <w:rPr>
                <w:rFonts w:ascii="Times New Roman" w:hAnsi="Times New Roman" w:hint="eastAsia"/>
                <w:szCs w:val="21"/>
              </w:rPr>
              <w:t>N</w:t>
            </w:r>
            <w:r>
              <w:rPr>
                <w:rFonts w:ascii="Times New Roman" w:hAnsi="Times New Roman" w:hint="eastAsia"/>
                <w:szCs w:val="21"/>
              </w:rPr>
              <w:t>）</w:t>
            </w:r>
          </w:p>
        </w:tc>
        <w:tc>
          <w:tcPr>
            <w:tcW w:w="4809" w:type="dxa"/>
            <w:vAlign w:val="center"/>
          </w:tcPr>
          <w:p w:rsidR="00243D8F" w:rsidRDefault="00243D8F">
            <w:pPr>
              <w:jc w:val="center"/>
              <w:rPr>
                <w:rFonts w:ascii="Times New Roman" w:hAnsi="Times New Roman" w:hint="eastAsia"/>
                <w:szCs w:val="21"/>
              </w:rPr>
            </w:pPr>
            <w:r>
              <w:rPr>
                <w:rFonts w:ascii="Times New Roman" w:hAnsi="Times New Roman" w:hint="eastAsia"/>
                <w:szCs w:val="21"/>
              </w:rPr>
              <w:t>赎回费率</w:t>
            </w:r>
          </w:p>
        </w:tc>
      </w:tr>
      <w:tr w:rsidR="00243D8F" w:rsidTr="00771558">
        <w:trPr>
          <w:jc w:val="center"/>
        </w:trPr>
        <w:tc>
          <w:tcPr>
            <w:tcW w:w="3997" w:type="dxa"/>
          </w:tcPr>
          <w:p w:rsidR="00243D8F" w:rsidRDefault="00771558">
            <w:pPr>
              <w:jc w:val="center"/>
              <w:rPr>
                <w:rFonts w:ascii="宋体" w:hAnsi="宋体" w:hint="eastAsia"/>
                <w:szCs w:val="21"/>
              </w:rPr>
            </w:pPr>
            <w:r>
              <w:rPr>
                <w:rFonts w:ascii="宋体" w:hAnsi="宋体" w:hint="eastAsia"/>
                <w:szCs w:val="21"/>
              </w:rPr>
              <w:t>N&lt;7天</w:t>
            </w:r>
          </w:p>
        </w:tc>
        <w:tc>
          <w:tcPr>
            <w:tcW w:w="4809" w:type="dxa"/>
          </w:tcPr>
          <w:p w:rsidR="00243D8F" w:rsidRDefault="00771558">
            <w:pPr>
              <w:jc w:val="center"/>
              <w:rPr>
                <w:rFonts w:ascii="宋体" w:hAnsi="宋体" w:hint="eastAsia"/>
                <w:szCs w:val="21"/>
              </w:rPr>
            </w:pPr>
            <w:r>
              <w:rPr>
                <w:rFonts w:ascii="宋体" w:hAnsi="宋体"/>
                <w:szCs w:val="21"/>
              </w:rPr>
              <w:t>1.50%</w:t>
            </w:r>
          </w:p>
        </w:tc>
      </w:tr>
      <w:tr w:rsidR="00771558" w:rsidTr="00771558">
        <w:trPr>
          <w:jc w:val="center"/>
        </w:trPr>
        <w:tc>
          <w:tcPr>
            <w:tcW w:w="3997" w:type="dxa"/>
          </w:tcPr>
          <w:p w:rsidR="00771558" w:rsidRDefault="00771558">
            <w:pPr>
              <w:jc w:val="center"/>
              <w:rPr>
                <w:rFonts w:ascii="宋体" w:hAnsi="宋体" w:hint="eastAsia"/>
                <w:szCs w:val="21"/>
              </w:rPr>
            </w:pPr>
            <w:r>
              <w:rPr>
                <w:rFonts w:ascii="宋体" w:hAnsi="宋体"/>
                <w:szCs w:val="21"/>
              </w:rPr>
              <w:t>7天&lt;=N&lt;30天</w:t>
            </w:r>
          </w:p>
        </w:tc>
        <w:tc>
          <w:tcPr>
            <w:tcW w:w="4809" w:type="dxa"/>
          </w:tcPr>
          <w:p w:rsidR="00771558" w:rsidRDefault="00771558">
            <w:pPr>
              <w:jc w:val="center"/>
              <w:rPr>
                <w:rFonts w:ascii="宋体" w:hAnsi="宋体"/>
                <w:szCs w:val="21"/>
              </w:rPr>
            </w:pPr>
            <w:r>
              <w:rPr>
                <w:rFonts w:ascii="宋体" w:hAnsi="宋体"/>
                <w:szCs w:val="21"/>
              </w:rPr>
              <w:t>0</w:t>
            </w:r>
            <w:r w:rsidR="00C35E22">
              <w:rPr>
                <w:rFonts w:ascii="宋体" w:hAnsi="宋体"/>
                <w:szCs w:val="21"/>
              </w:rPr>
              <w:t>.1</w:t>
            </w:r>
            <w:r>
              <w:rPr>
                <w:rFonts w:ascii="宋体" w:hAnsi="宋体"/>
                <w:szCs w:val="21"/>
              </w:rPr>
              <w:t>0%</w:t>
            </w:r>
          </w:p>
        </w:tc>
      </w:tr>
      <w:tr w:rsidR="00771558" w:rsidTr="00771558">
        <w:trPr>
          <w:jc w:val="center"/>
        </w:trPr>
        <w:tc>
          <w:tcPr>
            <w:tcW w:w="3997" w:type="dxa"/>
          </w:tcPr>
          <w:p w:rsidR="00771558" w:rsidRDefault="00771558">
            <w:pPr>
              <w:jc w:val="center"/>
              <w:rPr>
                <w:rFonts w:ascii="宋体" w:hAnsi="宋体"/>
                <w:szCs w:val="21"/>
              </w:rPr>
            </w:pPr>
            <w:r>
              <w:rPr>
                <w:rFonts w:ascii="宋体" w:hAnsi="宋体"/>
                <w:szCs w:val="21"/>
              </w:rPr>
              <w:t>30天&lt;=N</w:t>
            </w:r>
          </w:p>
        </w:tc>
        <w:tc>
          <w:tcPr>
            <w:tcW w:w="4809" w:type="dxa"/>
          </w:tcPr>
          <w:p w:rsidR="00771558" w:rsidRDefault="00771558">
            <w:pPr>
              <w:jc w:val="center"/>
              <w:rPr>
                <w:rFonts w:ascii="宋体" w:hAnsi="宋体"/>
                <w:szCs w:val="21"/>
              </w:rPr>
            </w:pPr>
            <w:r>
              <w:rPr>
                <w:rFonts w:ascii="宋体" w:hAnsi="宋体"/>
                <w:szCs w:val="21"/>
              </w:rPr>
              <w:t>0</w:t>
            </w:r>
          </w:p>
        </w:tc>
      </w:tr>
    </w:tbl>
    <w:bookmarkEnd w:id="36"/>
    <w:bookmarkEnd w:id="37"/>
    <w:bookmarkEnd w:id="38"/>
    <w:p w:rsidR="00243D8F" w:rsidRDefault="00243D8F">
      <w:pPr>
        <w:spacing w:line="360" w:lineRule="auto"/>
        <w:jc w:val="left"/>
        <w:rPr>
          <w:rFonts w:ascii="宋体" w:hAnsi="宋体" w:hint="eastAsia"/>
          <w:szCs w:val="21"/>
        </w:rPr>
      </w:pPr>
      <w:r>
        <w:rPr>
          <w:rFonts w:ascii="宋体" w:hAnsi="宋体" w:hint="eastAsia"/>
          <w:szCs w:val="21"/>
        </w:rPr>
        <w:t>注：</w:t>
      </w:r>
      <w:r w:rsidR="00771558">
        <w:rPr>
          <w:rFonts w:ascii="宋体" w:hAnsi="宋体" w:hint="eastAsia"/>
          <w:szCs w:val="21"/>
        </w:rPr>
        <w:t>本基金的赎回费用由赎回基金份额的基金份额持有人承担，在基金份额持有人赎回基金份额时收取。赎回费不低于</w:t>
      </w:r>
      <w:r w:rsidR="00771558">
        <w:rPr>
          <w:rFonts w:ascii="宋体" w:hAnsi="宋体"/>
          <w:szCs w:val="21"/>
        </w:rPr>
        <w:t>25%计入基金财产，其中对持续持有期少于7日的投资者收取的赎回费全额计入基金财产，未计入基金财产的部分用于支付登记费和其他必要的手续费。</w:t>
      </w:r>
    </w:p>
    <w:p w:rsidR="00243D8F" w:rsidRDefault="00243D8F" w:rsidP="00E93025">
      <w:pPr>
        <w:numPr>
          <w:ilvl w:val="1"/>
          <w:numId w:val="1"/>
        </w:numPr>
        <w:spacing w:beforeLines="50" w:afterLines="50"/>
        <w:rPr>
          <w:rFonts w:ascii="宋体" w:hAnsi="宋体" w:hint="eastAsia"/>
          <w:b/>
          <w:sz w:val="24"/>
          <w:szCs w:val="20"/>
        </w:rPr>
      </w:pPr>
      <w:bookmarkStart w:id="39" w:name="t_2_4_3_table"/>
      <w:bookmarkEnd w:id="34"/>
      <w:bookmarkEnd w:id="39"/>
      <w:r>
        <w:rPr>
          <w:rFonts w:ascii="宋体" w:hAnsi="宋体" w:hint="eastAsia"/>
          <w:b/>
          <w:sz w:val="24"/>
          <w:szCs w:val="20"/>
        </w:rPr>
        <w:t>其他与赎回相关的事项</w:t>
      </w:r>
    </w:p>
    <w:p w:rsidR="00771558" w:rsidRDefault="00771558" w:rsidP="00F1475F">
      <w:pPr>
        <w:spacing w:line="360" w:lineRule="auto"/>
        <w:ind w:firstLineChars="200" w:firstLine="420"/>
        <w:rPr>
          <w:rFonts w:ascii="宋体" w:hAnsi="宋体"/>
          <w:szCs w:val="21"/>
        </w:rPr>
      </w:pPr>
      <w:bookmarkStart w:id="40" w:name="t_2_4_3_2823_a1_fm1"/>
      <w:bookmarkEnd w:id="40"/>
      <w:r>
        <w:rPr>
          <w:rFonts w:ascii="宋体" w:hAnsi="宋体" w:hint="eastAsia"/>
          <w:szCs w:val="21"/>
        </w:rPr>
        <w:t>基金管理人应以交易时间结束前受理有效赎回申请的当天作为赎回申请日</w:t>
      </w:r>
      <w:r>
        <w:rPr>
          <w:rFonts w:ascii="宋体" w:hAnsi="宋体"/>
          <w:szCs w:val="21"/>
        </w:rPr>
        <w:t>(T日)，在正常情况下，本基金登记机构在T+1日内对该交易的有效性进行确认。T日提交的有效申请，投资人可在T+2日后(包括该日)及时到销售网点柜台或以销售机构规定的其他方式查询申请的确认情况。</w:t>
      </w:r>
    </w:p>
    <w:p w:rsidR="00771558" w:rsidRDefault="00771558" w:rsidP="00F1475F">
      <w:pPr>
        <w:spacing w:line="360" w:lineRule="auto"/>
        <w:ind w:firstLineChars="200" w:firstLine="420"/>
        <w:rPr>
          <w:rFonts w:ascii="宋体" w:hAnsi="宋体"/>
          <w:szCs w:val="21"/>
        </w:rPr>
      </w:pPr>
      <w:r>
        <w:rPr>
          <w:rFonts w:ascii="宋体" w:hAnsi="宋体" w:hint="eastAsia"/>
          <w:szCs w:val="21"/>
        </w:rPr>
        <w:t>基金销售机构对赎回申请的受理并不代表该申请一定成功，而仅代表销售机构确实接收到赎回申请。赎回的确认以登记机构的确认结果为准。对于赎回申请的确认情况，投资人应及时查询并妥善行使合法权利。</w:t>
      </w:r>
    </w:p>
    <w:p w:rsidR="00243D8F" w:rsidRDefault="00243D8F">
      <w:pPr>
        <w:spacing w:line="360" w:lineRule="auto"/>
        <w:ind w:firstLineChars="200" w:firstLine="420"/>
        <w:jc w:val="left"/>
        <w:rPr>
          <w:rFonts w:ascii="宋体" w:hAnsi="宋体" w:hint="eastAsia"/>
          <w:szCs w:val="21"/>
        </w:rPr>
      </w:pPr>
    </w:p>
    <w:p w:rsidR="00243D8F" w:rsidRDefault="00243D8F" w:rsidP="005719A6">
      <w:pPr>
        <w:pStyle w:val="2"/>
        <w:numPr>
          <w:ilvl w:val="0"/>
          <w:numId w:val="1"/>
        </w:numPr>
        <w:spacing w:beforeLines="50" w:afterLines="50" w:line="240" w:lineRule="auto"/>
        <w:rPr>
          <w:rFonts w:ascii="宋体" w:eastAsia="宋体" w:hAnsi="宋体" w:hint="eastAsia"/>
          <w:bCs/>
          <w:sz w:val="24"/>
          <w:szCs w:val="24"/>
        </w:rPr>
      </w:pPr>
      <w:bookmarkStart w:id="41" w:name="t_2_5_table"/>
      <w:bookmarkStart w:id="42" w:name="t_2_5_0179_a1_fm1"/>
      <w:bookmarkStart w:id="43" w:name="t_2_5_2824_a1_fm1"/>
      <w:bookmarkStart w:id="44" w:name="t_2_6_table"/>
      <w:bookmarkStart w:id="45" w:name="t_2_6_2825_a1_fm1"/>
      <w:bookmarkEnd w:id="41"/>
      <w:bookmarkEnd w:id="42"/>
      <w:bookmarkEnd w:id="43"/>
      <w:bookmarkEnd w:id="44"/>
      <w:bookmarkEnd w:id="45"/>
      <w:r>
        <w:rPr>
          <w:rFonts w:ascii="宋体" w:eastAsia="宋体" w:hAnsi="宋体" w:hint="eastAsia"/>
          <w:bCs/>
          <w:sz w:val="24"/>
          <w:szCs w:val="24"/>
        </w:rPr>
        <w:t>基金销售机构</w:t>
      </w:r>
    </w:p>
    <w:p w:rsidR="00243D8F" w:rsidRDefault="00243D8F" w:rsidP="00024E6A">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243D8F" w:rsidRDefault="00243D8F" w:rsidP="00024E6A">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771558" w:rsidRDefault="00771558">
      <w:pPr>
        <w:spacing w:line="360" w:lineRule="auto"/>
        <w:ind w:firstLineChars="200" w:firstLine="420"/>
        <w:rPr>
          <w:rFonts w:ascii="宋体" w:hAnsi="宋体"/>
          <w:szCs w:val="21"/>
        </w:rPr>
      </w:pPr>
      <w:bookmarkStart w:id="46" w:name="t_2_7_2833_a1_fm1"/>
      <w:bookmarkEnd w:id="46"/>
      <w:r>
        <w:rPr>
          <w:rFonts w:ascii="宋体" w:hAnsi="宋体" w:hint="eastAsia"/>
          <w:szCs w:val="21"/>
        </w:rPr>
        <w:t>机构名称：诺德基金管理有限公司</w:t>
      </w:r>
    </w:p>
    <w:p w:rsidR="00771558" w:rsidRDefault="00771558">
      <w:pPr>
        <w:spacing w:line="360" w:lineRule="auto"/>
        <w:ind w:firstLineChars="200" w:firstLine="420"/>
        <w:rPr>
          <w:rFonts w:ascii="宋体" w:hAnsi="宋体"/>
          <w:szCs w:val="21"/>
        </w:rPr>
      </w:pPr>
      <w:r>
        <w:rPr>
          <w:rFonts w:ascii="宋体" w:hAnsi="宋体" w:hint="eastAsia"/>
          <w:szCs w:val="21"/>
        </w:rPr>
        <w:t>办公地址：中国（上海）自由贸易试验区富城路</w:t>
      </w:r>
      <w:r>
        <w:rPr>
          <w:rFonts w:ascii="宋体" w:hAnsi="宋体"/>
          <w:szCs w:val="21"/>
        </w:rPr>
        <w:t>99号震旦国际大楼18层</w:t>
      </w:r>
    </w:p>
    <w:p w:rsidR="00771558" w:rsidRDefault="00771558">
      <w:pPr>
        <w:spacing w:line="360" w:lineRule="auto"/>
        <w:ind w:firstLineChars="200" w:firstLine="420"/>
        <w:rPr>
          <w:rFonts w:ascii="宋体" w:hAnsi="宋体"/>
          <w:szCs w:val="21"/>
        </w:rPr>
      </w:pPr>
      <w:r>
        <w:rPr>
          <w:rFonts w:ascii="宋体" w:hAnsi="宋体" w:hint="eastAsia"/>
          <w:szCs w:val="21"/>
        </w:rPr>
        <w:t>联系人：宋娟</w:t>
      </w:r>
    </w:p>
    <w:p w:rsidR="00771558" w:rsidRDefault="00771558">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021-68985199</w:t>
      </w:r>
    </w:p>
    <w:p w:rsidR="00771558" w:rsidRDefault="00771558">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021-68985121</w:t>
      </w:r>
    </w:p>
    <w:p w:rsidR="00771558" w:rsidRDefault="00771558">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400-888-0009、021-68604888</w:t>
      </w:r>
    </w:p>
    <w:p w:rsidR="00243D8F" w:rsidRDefault="00771558">
      <w:pPr>
        <w:spacing w:line="360" w:lineRule="auto"/>
        <w:ind w:firstLineChars="200" w:firstLine="420"/>
        <w:rPr>
          <w:rFonts w:ascii="宋体" w:hAnsi="宋体" w:hint="eastAsia"/>
          <w:szCs w:val="21"/>
        </w:rPr>
      </w:pPr>
      <w:r>
        <w:rPr>
          <w:rFonts w:ascii="宋体" w:hAnsi="宋体" w:hint="eastAsia"/>
          <w:szCs w:val="21"/>
        </w:rPr>
        <w:t>网址：</w:t>
      </w:r>
      <w:r>
        <w:rPr>
          <w:rFonts w:ascii="宋体" w:hAnsi="宋体"/>
          <w:szCs w:val="21"/>
        </w:rPr>
        <w:t>www.nuodefund.com</w:t>
      </w:r>
    </w:p>
    <w:p w:rsidR="00243D8F" w:rsidRDefault="00F9020A">
      <w:pPr>
        <w:spacing w:beforeLines="50" w:afterLines="50"/>
        <w:jc w:val="left"/>
        <w:rPr>
          <w:rFonts w:ascii="宋体" w:hAnsi="宋体" w:hint="eastAsia"/>
          <w:b/>
          <w:sz w:val="24"/>
          <w:szCs w:val="20"/>
        </w:rPr>
      </w:pPr>
      <w:r>
        <w:rPr>
          <w:rFonts w:ascii="宋体" w:hAnsi="宋体"/>
          <w:b/>
          <w:sz w:val="24"/>
          <w:szCs w:val="20"/>
        </w:rPr>
        <w:t>5</w:t>
      </w:r>
      <w:r w:rsidR="00243D8F">
        <w:rPr>
          <w:rFonts w:ascii="宋体" w:hAnsi="宋体" w:hint="eastAsia"/>
          <w:b/>
          <w:sz w:val="24"/>
          <w:szCs w:val="20"/>
        </w:rPr>
        <w:t>.1.2 场外代销机构</w:t>
      </w:r>
    </w:p>
    <w:p w:rsidR="00651C8D" w:rsidRDefault="00651C8D" w:rsidP="00F32A43">
      <w:pPr>
        <w:spacing w:line="360" w:lineRule="auto"/>
        <w:ind w:firstLineChars="200" w:firstLine="420"/>
        <w:rPr>
          <w:rFonts w:ascii="宋体" w:hAnsi="宋体"/>
          <w:szCs w:val="21"/>
        </w:rPr>
      </w:pPr>
      <w:bookmarkStart w:id="47" w:name="t_2_7_2834_a1_fm1"/>
      <w:bookmarkEnd w:id="47"/>
      <w:r w:rsidRPr="00651C8D">
        <w:rPr>
          <w:rFonts w:ascii="宋体" w:hAnsi="宋体" w:hint="eastAsia"/>
          <w:szCs w:val="21"/>
        </w:rPr>
        <w:t>上海大智慧基金销售有限公司</w:t>
      </w:r>
      <w:r>
        <w:rPr>
          <w:rFonts w:ascii="宋体" w:hAnsi="宋体"/>
          <w:szCs w:val="21"/>
        </w:rPr>
        <w:t>、</w:t>
      </w:r>
      <w:r w:rsidRPr="00651C8D">
        <w:rPr>
          <w:rFonts w:ascii="宋体" w:hAnsi="宋体" w:hint="eastAsia"/>
          <w:szCs w:val="21"/>
        </w:rPr>
        <w:t>北京汇成基金销售有限公司</w:t>
      </w:r>
      <w:r>
        <w:rPr>
          <w:rFonts w:ascii="宋体" w:hAnsi="宋体"/>
          <w:szCs w:val="21"/>
        </w:rPr>
        <w:t>、</w:t>
      </w:r>
      <w:r w:rsidRPr="00651C8D">
        <w:rPr>
          <w:rFonts w:ascii="宋体" w:hAnsi="宋体" w:hint="eastAsia"/>
          <w:szCs w:val="21"/>
        </w:rPr>
        <w:t>上海基煜基金销售有限公司</w:t>
      </w:r>
      <w:r>
        <w:rPr>
          <w:rFonts w:ascii="宋体" w:hAnsi="宋体"/>
          <w:szCs w:val="21"/>
        </w:rPr>
        <w:t>、</w:t>
      </w:r>
      <w:r w:rsidRPr="00651C8D">
        <w:rPr>
          <w:rFonts w:ascii="宋体" w:hAnsi="宋体" w:hint="eastAsia"/>
          <w:szCs w:val="21"/>
        </w:rPr>
        <w:t>嘉实财富管理有限公司</w:t>
      </w:r>
      <w:r>
        <w:rPr>
          <w:rFonts w:ascii="宋体" w:hAnsi="宋体" w:hint="eastAsia"/>
          <w:szCs w:val="21"/>
        </w:rPr>
        <w:t>、</w:t>
      </w:r>
      <w:r w:rsidRPr="00651C8D">
        <w:rPr>
          <w:rFonts w:ascii="宋体" w:hAnsi="宋体" w:hint="eastAsia"/>
          <w:szCs w:val="21"/>
        </w:rPr>
        <w:t>北京肯特瑞基金销售有限公司</w:t>
      </w:r>
      <w:r>
        <w:rPr>
          <w:rFonts w:ascii="宋体" w:hAnsi="宋体"/>
          <w:szCs w:val="21"/>
        </w:rPr>
        <w:t>、</w:t>
      </w:r>
      <w:r w:rsidRPr="00651C8D">
        <w:rPr>
          <w:rFonts w:ascii="宋体" w:hAnsi="宋体" w:hint="eastAsia"/>
          <w:szCs w:val="21"/>
        </w:rPr>
        <w:t>上海利得基金销售有限公司</w:t>
      </w:r>
      <w:r>
        <w:rPr>
          <w:rFonts w:ascii="宋体" w:hAnsi="宋体"/>
          <w:szCs w:val="21"/>
        </w:rPr>
        <w:t>、</w:t>
      </w:r>
      <w:r w:rsidRPr="00651C8D">
        <w:rPr>
          <w:rFonts w:ascii="宋体" w:hAnsi="宋体" w:hint="eastAsia"/>
          <w:szCs w:val="21"/>
        </w:rPr>
        <w:t>上海长量基金销售有限公司</w:t>
      </w:r>
      <w:r>
        <w:rPr>
          <w:rFonts w:ascii="宋体" w:hAnsi="宋体"/>
          <w:szCs w:val="21"/>
        </w:rPr>
        <w:t>、</w:t>
      </w:r>
      <w:r w:rsidRPr="00651C8D">
        <w:rPr>
          <w:rFonts w:ascii="宋体" w:hAnsi="宋体" w:hint="eastAsia"/>
          <w:szCs w:val="21"/>
        </w:rPr>
        <w:t>上海天天基金销售有限公司</w:t>
      </w:r>
      <w:r>
        <w:rPr>
          <w:rFonts w:ascii="宋体" w:hAnsi="宋体"/>
          <w:szCs w:val="21"/>
        </w:rPr>
        <w:t>、</w:t>
      </w:r>
      <w:r w:rsidRPr="00651C8D">
        <w:rPr>
          <w:rFonts w:ascii="宋体" w:hAnsi="宋体" w:hint="eastAsia"/>
          <w:szCs w:val="21"/>
        </w:rPr>
        <w:t>浙江同花顺基金销售有限公司</w:t>
      </w:r>
      <w:r>
        <w:rPr>
          <w:rFonts w:ascii="宋体" w:hAnsi="宋体"/>
          <w:szCs w:val="21"/>
        </w:rPr>
        <w:t>、</w:t>
      </w:r>
      <w:r w:rsidRPr="00651C8D">
        <w:rPr>
          <w:rFonts w:ascii="宋体" w:hAnsi="宋体" w:hint="eastAsia"/>
          <w:szCs w:val="21"/>
        </w:rPr>
        <w:t>上海万得基金销售有限公司</w:t>
      </w:r>
      <w:r>
        <w:rPr>
          <w:rFonts w:ascii="宋体" w:hAnsi="宋体"/>
          <w:szCs w:val="21"/>
        </w:rPr>
        <w:t>、</w:t>
      </w:r>
      <w:r w:rsidRPr="00651C8D">
        <w:rPr>
          <w:rFonts w:ascii="宋体" w:hAnsi="宋体" w:hint="eastAsia"/>
          <w:szCs w:val="21"/>
        </w:rPr>
        <w:t>中证金牛（北京）基金销售有限公司</w:t>
      </w:r>
      <w:r>
        <w:rPr>
          <w:rFonts w:ascii="宋体" w:hAnsi="宋体"/>
          <w:szCs w:val="21"/>
        </w:rPr>
        <w:t>、</w:t>
      </w:r>
      <w:r w:rsidRPr="00651C8D">
        <w:rPr>
          <w:rFonts w:ascii="宋体" w:hAnsi="宋体" w:hint="eastAsia"/>
          <w:szCs w:val="21"/>
        </w:rPr>
        <w:t>江苏汇林保大基金销售有限公司</w:t>
      </w:r>
      <w:r>
        <w:rPr>
          <w:rFonts w:ascii="宋体" w:hAnsi="宋体"/>
          <w:szCs w:val="21"/>
        </w:rPr>
        <w:t>、</w:t>
      </w:r>
      <w:r w:rsidRPr="00651C8D">
        <w:rPr>
          <w:rFonts w:ascii="宋体" w:hAnsi="宋体" w:hint="eastAsia"/>
          <w:szCs w:val="21"/>
        </w:rPr>
        <w:t>华瑞保险销售有限公司</w:t>
      </w:r>
      <w:r>
        <w:rPr>
          <w:rFonts w:ascii="宋体" w:hAnsi="宋体"/>
          <w:szCs w:val="21"/>
        </w:rPr>
        <w:t>、</w:t>
      </w:r>
      <w:r w:rsidRPr="00651C8D">
        <w:rPr>
          <w:rFonts w:ascii="宋体" w:hAnsi="宋体" w:hint="eastAsia"/>
          <w:szCs w:val="21"/>
        </w:rPr>
        <w:t>大连网金基金销售有限公司</w:t>
      </w:r>
      <w:r>
        <w:rPr>
          <w:rFonts w:ascii="宋体" w:hAnsi="宋体"/>
          <w:szCs w:val="21"/>
        </w:rPr>
        <w:t>、</w:t>
      </w:r>
      <w:r w:rsidRPr="00651C8D">
        <w:rPr>
          <w:rFonts w:ascii="宋体" w:hAnsi="宋体" w:hint="eastAsia"/>
          <w:szCs w:val="21"/>
        </w:rPr>
        <w:t>上海陆享基金销售有限公司</w:t>
      </w:r>
      <w:r>
        <w:rPr>
          <w:rFonts w:ascii="宋体" w:hAnsi="宋体"/>
          <w:szCs w:val="21"/>
        </w:rPr>
        <w:t>、</w:t>
      </w:r>
      <w:r w:rsidRPr="00651C8D">
        <w:rPr>
          <w:rFonts w:ascii="宋体" w:hAnsi="宋体" w:hint="eastAsia"/>
          <w:szCs w:val="21"/>
        </w:rPr>
        <w:t>博时财富基金销售有限公司</w:t>
      </w:r>
      <w:r>
        <w:rPr>
          <w:rFonts w:ascii="宋体" w:hAnsi="宋体"/>
          <w:szCs w:val="21"/>
        </w:rPr>
        <w:t>、</w:t>
      </w:r>
      <w:r w:rsidRPr="00651C8D">
        <w:rPr>
          <w:rFonts w:ascii="宋体" w:hAnsi="宋体" w:hint="eastAsia"/>
          <w:szCs w:val="21"/>
        </w:rPr>
        <w:t>宁波银行股份有限公司</w:t>
      </w:r>
      <w:r w:rsidR="00D70437">
        <w:rPr>
          <w:rFonts w:ascii="宋体" w:hAnsi="宋体" w:hint="eastAsia"/>
          <w:szCs w:val="21"/>
        </w:rPr>
        <w:t>等代销机构</w:t>
      </w:r>
      <w:r w:rsidR="00771558">
        <w:rPr>
          <w:rFonts w:ascii="宋体" w:hAnsi="宋体" w:hint="eastAsia"/>
          <w:szCs w:val="21"/>
        </w:rPr>
        <w:t>。</w:t>
      </w:r>
    </w:p>
    <w:p w:rsidR="00243D8F" w:rsidRDefault="00771558" w:rsidP="00F32A43">
      <w:pPr>
        <w:spacing w:line="360" w:lineRule="auto"/>
        <w:ind w:firstLineChars="200" w:firstLine="420"/>
        <w:rPr>
          <w:rFonts w:ascii="宋体" w:hAnsi="宋体" w:hint="eastAsia"/>
          <w:szCs w:val="21"/>
        </w:rPr>
      </w:pPr>
      <w:r>
        <w:rPr>
          <w:rFonts w:ascii="宋体" w:hAnsi="宋体" w:hint="eastAsia"/>
          <w:szCs w:val="21"/>
        </w:rPr>
        <w:t>基金管理人可根据有关法律法规的要求，选择其他符合要求的机构代理销售本基金，并在基金管理人网站公示。</w:t>
      </w:r>
    </w:p>
    <w:p w:rsidR="00243D8F" w:rsidRDefault="00243D8F" w:rsidP="00F1475F">
      <w:pPr>
        <w:spacing w:line="360" w:lineRule="auto"/>
        <w:jc w:val="left"/>
        <w:rPr>
          <w:rFonts w:ascii="宋体" w:hAnsi="宋体" w:hint="eastAsia"/>
          <w:szCs w:val="21"/>
        </w:rPr>
      </w:pPr>
      <w:bookmarkStart w:id="48" w:name="t_2_7_2835_a1_fm1"/>
      <w:bookmarkEnd w:id="48"/>
    </w:p>
    <w:p w:rsidR="00243D8F" w:rsidRDefault="00243D8F" w:rsidP="00024E6A">
      <w:pPr>
        <w:pStyle w:val="2"/>
        <w:numPr>
          <w:ilvl w:val="0"/>
          <w:numId w:val="1"/>
        </w:numPr>
        <w:spacing w:beforeLines="50" w:afterLines="50" w:line="240" w:lineRule="auto"/>
        <w:rPr>
          <w:rFonts w:ascii="宋体" w:eastAsia="宋体" w:hAnsi="宋体" w:hint="eastAsia"/>
          <w:bCs/>
          <w:sz w:val="24"/>
          <w:szCs w:val="24"/>
        </w:rPr>
      </w:pPr>
      <w:bookmarkStart w:id="49" w:name="t_2_8_table"/>
      <w:bookmarkEnd w:id="49"/>
      <w:r>
        <w:rPr>
          <w:rFonts w:ascii="宋体" w:eastAsia="宋体" w:hAnsi="宋体" w:hint="eastAsia"/>
          <w:bCs/>
          <w:sz w:val="24"/>
          <w:szCs w:val="24"/>
        </w:rPr>
        <w:t>基金份额净值公告/基金收益公告的披露安排</w:t>
      </w:r>
    </w:p>
    <w:p w:rsidR="00771558" w:rsidRDefault="00771558">
      <w:pPr>
        <w:spacing w:line="360" w:lineRule="auto"/>
        <w:ind w:firstLineChars="200" w:firstLine="420"/>
        <w:jc w:val="left"/>
        <w:rPr>
          <w:rFonts w:ascii="宋体" w:hAnsi="宋体"/>
          <w:szCs w:val="21"/>
        </w:rPr>
      </w:pPr>
      <w:bookmarkStart w:id="50" w:name="t_2_8_2756_a1_fm1"/>
      <w:bookmarkEnd w:id="50"/>
      <w:r>
        <w:rPr>
          <w:rFonts w:ascii="宋体" w:hAnsi="宋体" w:hint="eastAsia"/>
          <w:szCs w:val="21"/>
        </w:rPr>
        <w:t>《基金合同》生效后，在封闭期内，基金管理人应当至少每周在指定网站披露一次基金份额净值和基金份额累计净值。</w:t>
      </w:r>
    </w:p>
    <w:p w:rsidR="00771558" w:rsidRDefault="00771558">
      <w:pPr>
        <w:spacing w:line="360" w:lineRule="auto"/>
        <w:ind w:firstLineChars="200" w:firstLine="420"/>
        <w:jc w:val="left"/>
        <w:rPr>
          <w:rFonts w:ascii="宋体" w:hAnsi="宋体"/>
          <w:szCs w:val="21"/>
        </w:rPr>
      </w:pPr>
      <w:r>
        <w:rPr>
          <w:rFonts w:ascii="宋体" w:hAnsi="宋体" w:hint="eastAsia"/>
          <w:szCs w:val="21"/>
        </w:rPr>
        <w:t>在《基金合同》生效后的每个开放期内，基金管理人应当在不晚于每个开放日的次日，通过指定网站、基金销售机构网站或者营业网点披露开放日的基金份额净值和基金份额累计净值。</w:t>
      </w:r>
    </w:p>
    <w:p w:rsidR="00771558" w:rsidRDefault="00771558">
      <w:pPr>
        <w:spacing w:line="360" w:lineRule="auto"/>
        <w:ind w:firstLineChars="200" w:firstLine="420"/>
        <w:jc w:val="left"/>
        <w:rPr>
          <w:rFonts w:ascii="宋体" w:hAnsi="宋体"/>
          <w:szCs w:val="21"/>
        </w:rPr>
      </w:pPr>
      <w:r>
        <w:rPr>
          <w:rFonts w:ascii="宋体" w:hAnsi="宋体" w:hint="eastAsia"/>
          <w:szCs w:val="21"/>
        </w:rPr>
        <w:t>基金管理人应当在不晚于半年度和年度最后一日的次日，在指定网站披露半年度和年度最后一日的基金份额净值和基金份额累计净值。</w:t>
      </w:r>
    </w:p>
    <w:p w:rsidR="00243D8F" w:rsidRDefault="00243D8F">
      <w:pPr>
        <w:spacing w:line="360" w:lineRule="auto"/>
        <w:ind w:firstLineChars="200" w:firstLine="420"/>
        <w:jc w:val="left"/>
        <w:rPr>
          <w:rFonts w:ascii="宋体" w:hAnsi="宋体" w:hint="eastAsia"/>
          <w:szCs w:val="21"/>
        </w:rPr>
      </w:pPr>
    </w:p>
    <w:p w:rsidR="00243D8F" w:rsidRDefault="00243D8F" w:rsidP="00AD0752">
      <w:pPr>
        <w:pStyle w:val="2"/>
        <w:numPr>
          <w:ilvl w:val="0"/>
          <w:numId w:val="1"/>
        </w:numPr>
        <w:spacing w:beforeLines="50" w:afterLines="50" w:line="240" w:lineRule="auto"/>
        <w:rPr>
          <w:rFonts w:ascii="宋体" w:eastAsia="宋体" w:hAnsi="宋体" w:hint="eastAsia"/>
          <w:bCs/>
          <w:sz w:val="24"/>
          <w:szCs w:val="24"/>
        </w:rPr>
      </w:pPr>
      <w:bookmarkStart w:id="51" w:name="t_2_9_table"/>
      <w:bookmarkEnd w:id="51"/>
      <w:r>
        <w:rPr>
          <w:rFonts w:ascii="宋体" w:eastAsia="宋体" w:hAnsi="宋体" w:hint="eastAsia"/>
          <w:bCs/>
          <w:sz w:val="24"/>
          <w:szCs w:val="24"/>
        </w:rPr>
        <w:t>其他需要提示的事项</w:t>
      </w:r>
    </w:p>
    <w:p w:rsidR="00771558" w:rsidRDefault="00771558">
      <w:pPr>
        <w:spacing w:line="360" w:lineRule="auto"/>
        <w:ind w:firstLineChars="200" w:firstLine="420"/>
        <w:jc w:val="left"/>
        <w:rPr>
          <w:rFonts w:ascii="宋体" w:hAnsi="宋体"/>
          <w:szCs w:val="21"/>
        </w:rPr>
      </w:pPr>
      <w:bookmarkStart w:id="52" w:name="t_2_9_2646_a1_fm1"/>
      <w:bookmarkEnd w:id="52"/>
      <w:r>
        <w:rPr>
          <w:rFonts w:ascii="宋体" w:hAnsi="宋体" w:hint="eastAsia"/>
          <w:szCs w:val="21"/>
        </w:rPr>
        <w:t>（</w:t>
      </w:r>
      <w:r>
        <w:rPr>
          <w:rFonts w:ascii="宋体" w:hAnsi="宋体"/>
          <w:szCs w:val="21"/>
        </w:rPr>
        <w:t>1）基金管理人可以在基金合同约定的范围内调整费率或收费方式，并最迟应于新的费率或收费方式实施日前依照《信息披露办法》的有关规定在规定媒介上公告。</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管理人可以在不违背法律法规规定及基金合同约定且不对份额持有人权益产生实质性不利影响的情况下根据市场情况制定基金促销计划。在基金促销活动期间，基金管理人可以按中国证监会要求履行必要手续后，对基金投资者适当调低基金申购费率、赎回费率。</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3）本公告仅对本基金本次开放申购、赎回的有关事项予以说明。投资者欲了解本基金的详细情况，请阅读本基金《基金合同》和</w:t>
      </w:r>
      <w:r>
        <w:rPr>
          <w:rFonts w:ascii="宋体" w:hAnsi="宋体" w:hint="eastAsia"/>
          <w:szCs w:val="21"/>
        </w:rPr>
        <w:t>《招募说明书》及其更新等法律文件。</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4）投资者可拨打本公司客服电话（400-888-0009)或登陆本公司网站（www.nuodefund.com）了解相关情况。</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5）本公告涉及上述业务的最终解释权归本公司所有。</w:t>
      </w:r>
    </w:p>
    <w:p w:rsidR="00771558" w:rsidRDefault="00771558">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6）风险提示：基金管理人承诺以诚实信用、勤勉尽责的原则管理和运用基金资产，但不保证基金一定盈利，也不保证最低收益。投资者投资于本基金时应认真阅读本基金的基金合同和招募说明书。</w:t>
      </w:r>
    </w:p>
    <w:p w:rsidR="00243D8F" w:rsidRDefault="00771558">
      <w:pPr>
        <w:spacing w:line="360" w:lineRule="auto"/>
        <w:ind w:firstLineChars="200" w:firstLine="420"/>
        <w:jc w:val="left"/>
        <w:rPr>
          <w:rFonts w:ascii="宋体" w:hAnsi="宋体"/>
          <w:szCs w:val="21"/>
        </w:rPr>
      </w:pPr>
      <w:r>
        <w:rPr>
          <w:rFonts w:ascii="宋体" w:hAnsi="宋体" w:hint="eastAsia"/>
          <w:szCs w:val="21"/>
        </w:rPr>
        <w:t>特此公告。</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771558" w:rsidRDefault="00771558">
      <w:pPr>
        <w:spacing w:line="360" w:lineRule="auto"/>
        <w:jc w:val="right"/>
        <w:rPr>
          <w:rFonts w:ascii="宋体" w:hAnsi="宋体"/>
          <w:sz w:val="24"/>
          <w:szCs w:val="30"/>
        </w:rPr>
      </w:pPr>
      <w:r>
        <w:rPr>
          <w:rFonts w:ascii="宋体" w:hAnsi="宋体" w:hint="eastAsia"/>
          <w:sz w:val="24"/>
          <w:szCs w:val="30"/>
        </w:rPr>
        <w:t>诺德基金管理有限公司</w:t>
      </w:r>
    </w:p>
    <w:p w:rsidR="00243D8F" w:rsidRDefault="00771558">
      <w:pPr>
        <w:spacing w:line="360" w:lineRule="auto"/>
        <w:jc w:val="right"/>
        <w:rPr>
          <w:rFonts w:ascii="宋体" w:hAnsi="宋体" w:hint="eastAsia"/>
          <w:szCs w:val="21"/>
        </w:rPr>
      </w:pPr>
      <w:r w:rsidRPr="00F1475F">
        <w:rPr>
          <w:rFonts w:ascii="宋体" w:hAnsi="宋体"/>
          <w:sz w:val="24"/>
          <w:szCs w:val="30"/>
        </w:rPr>
        <w:t>202</w:t>
      </w:r>
      <w:r w:rsidR="00651C8D">
        <w:rPr>
          <w:rFonts w:ascii="宋体" w:hAnsi="宋体"/>
          <w:sz w:val="24"/>
          <w:szCs w:val="30"/>
        </w:rPr>
        <w:t>4</w:t>
      </w:r>
      <w:r w:rsidRPr="00F1475F">
        <w:rPr>
          <w:rFonts w:ascii="宋体" w:hAnsi="宋体"/>
          <w:sz w:val="24"/>
          <w:szCs w:val="30"/>
        </w:rPr>
        <w:t>年</w:t>
      </w:r>
      <w:r w:rsidR="00651C8D">
        <w:rPr>
          <w:rFonts w:ascii="宋体" w:hAnsi="宋体"/>
          <w:sz w:val="24"/>
          <w:szCs w:val="30"/>
        </w:rPr>
        <w:t>3</w:t>
      </w:r>
      <w:r w:rsidRPr="00F1475F">
        <w:rPr>
          <w:rFonts w:ascii="宋体" w:hAnsi="宋体"/>
          <w:sz w:val="24"/>
          <w:szCs w:val="30"/>
        </w:rPr>
        <w:t>月</w:t>
      </w:r>
      <w:r w:rsidR="003D581D">
        <w:rPr>
          <w:rFonts w:ascii="宋体" w:hAnsi="宋体"/>
          <w:sz w:val="24"/>
          <w:szCs w:val="30"/>
        </w:rPr>
        <w:t>2</w:t>
      </w:r>
      <w:r w:rsidRPr="00F1475F">
        <w:rPr>
          <w:rFonts w:ascii="宋体" w:hAnsi="宋体"/>
          <w:sz w:val="24"/>
          <w:szCs w:val="30"/>
        </w:rPr>
        <w:t>日</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79" w:rsidRDefault="00A66A79" w:rsidP="00716A1B">
      <w:r>
        <w:separator/>
      </w:r>
    </w:p>
  </w:endnote>
  <w:endnote w:type="continuationSeparator" w:id="0">
    <w:p w:rsidR="00A66A79" w:rsidRDefault="00A66A79"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58" w:rsidRDefault="00771558" w:rsidP="00771558">
    <w:pPr>
      <w:pStyle w:val="a5"/>
      <w:jc w:val="center"/>
    </w:pPr>
    <w:r>
      <w:rPr>
        <w:rFonts w:hint="eastAsia"/>
      </w:rPr>
      <w:t>第</w:t>
    </w:r>
    <w:r>
      <w:rPr>
        <w:rFonts w:hint="eastAsia"/>
      </w:rPr>
      <w:t xml:space="preserve"> </w:t>
    </w:r>
    <w:fldSimple w:instr=" PAGE   \* MERGEFORMAT ">
      <w:r w:rsidR="009B12A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B12A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79" w:rsidRDefault="00A66A79" w:rsidP="00716A1B">
      <w:r>
        <w:separator/>
      </w:r>
    </w:p>
  </w:footnote>
  <w:footnote w:type="continuationSeparator" w:id="0">
    <w:p w:rsidR="00A66A79" w:rsidRDefault="00A66A79"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58" w:rsidRDefault="00771558" w:rsidP="00771558">
    <w:pPr>
      <w:pStyle w:val="a4"/>
      <w:jc w:val="right"/>
    </w:pPr>
    <w:r>
      <w:rPr>
        <w:rFonts w:hint="eastAsia"/>
      </w:rPr>
      <w:t>诺德基金管理有限公司关于诺德汇盈纯债一年定期开放债券型发起式证券投资基金开放申购、赎回业务的公告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E6A"/>
    <w:rsid w:val="00054B55"/>
    <w:rsid w:val="0009517A"/>
    <w:rsid w:val="000F4BB3"/>
    <w:rsid w:val="00102C6F"/>
    <w:rsid w:val="0011260C"/>
    <w:rsid w:val="0012364E"/>
    <w:rsid w:val="001906ED"/>
    <w:rsid w:val="001D304C"/>
    <w:rsid w:val="001F180D"/>
    <w:rsid w:val="00206BE4"/>
    <w:rsid w:val="00234231"/>
    <w:rsid w:val="00243D8F"/>
    <w:rsid w:val="00247CB0"/>
    <w:rsid w:val="002C59ED"/>
    <w:rsid w:val="002F18EE"/>
    <w:rsid w:val="00337CDE"/>
    <w:rsid w:val="0038659A"/>
    <w:rsid w:val="003B3AD0"/>
    <w:rsid w:val="003D581D"/>
    <w:rsid w:val="00455ABB"/>
    <w:rsid w:val="004C0BC2"/>
    <w:rsid w:val="004C703C"/>
    <w:rsid w:val="005719A6"/>
    <w:rsid w:val="00572980"/>
    <w:rsid w:val="0059188A"/>
    <w:rsid w:val="00651C8D"/>
    <w:rsid w:val="006A40C4"/>
    <w:rsid w:val="006B0376"/>
    <w:rsid w:val="006C38F4"/>
    <w:rsid w:val="006C7484"/>
    <w:rsid w:val="00716A1B"/>
    <w:rsid w:val="00725147"/>
    <w:rsid w:val="0074281C"/>
    <w:rsid w:val="007518C4"/>
    <w:rsid w:val="00765248"/>
    <w:rsid w:val="00765BFF"/>
    <w:rsid w:val="00771558"/>
    <w:rsid w:val="00863237"/>
    <w:rsid w:val="009379E4"/>
    <w:rsid w:val="00975E6A"/>
    <w:rsid w:val="00997DB1"/>
    <w:rsid w:val="009B12AA"/>
    <w:rsid w:val="009D0AFF"/>
    <w:rsid w:val="009E6CAD"/>
    <w:rsid w:val="00A66A79"/>
    <w:rsid w:val="00A72742"/>
    <w:rsid w:val="00A83432"/>
    <w:rsid w:val="00AD0752"/>
    <w:rsid w:val="00AD272F"/>
    <w:rsid w:val="00B12E6D"/>
    <w:rsid w:val="00B430D6"/>
    <w:rsid w:val="00BB15D8"/>
    <w:rsid w:val="00C35E22"/>
    <w:rsid w:val="00C719F0"/>
    <w:rsid w:val="00D335D7"/>
    <w:rsid w:val="00D354EC"/>
    <w:rsid w:val="00D70437"/>
    <w:rsid w:val="00D81CE5"/>
    <w:rsid w:val="00E93025"/>
    <w:rsid w:val="00F1475F"/>
    <w:rsid w:val="00F16FD8"/>
    <w:rsid w:val="00F32A43"/>
    <w:rsid w:val="00F9020A"/>
    <w:rsid w:val="00F943DE"/>
    <w:rsid w:val="00FE5F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11260C"/>
    <w:rPr>
      <w:sz w:val="18"/>
      <w:szCs w:val="18"/>
    </w:rPr>
  </w:style>
  <w:style w:type="character" w:customStyle="1" w:styleId="Char3">
    <w:name w:val="批注框文本 Char"/>
    <w:link w:val="a8"/>
    <w:uiPriority w:val="99"/>
    <w:semiHidden/>
    <w:rsid w:val="0011260C"/>
    <w:rPr>
      <w:kern w:val="2"/>
      <w:sz w:val="18"/>
      <w:szCs w:val="18"/>
    </w:rPr>
  </w:style>
</w:styles>
</file>

<file path=word/webSettings.xml><?xml version="1.0" encoding="utf-8"?>
<w:webSettings xmlns:r="http://schemas.openxmlformats.org/officeDocument/2006/relationships" xmlns:w="http://schemas.openxmlformats.org/wordprocessingml/2006/main">
  <w:divs>
    <w:div w:id="513108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631</Words>
  <Characters>3603</Characters>
  <Application>Microsoft Office Word</Application>
  <DocSecurity>4</DocSecurity>
  <PresentationFormat/>
  <Lines>30</Lines>
  <Paragraphs>8</Paragraphs>
  <Slides>0</Slides>
  <Notes>0</Notes>
  <HiddenSlides>0</HiddenSlides>
  <MMClips>0</MMClips>
  <ScaleCrop>false</ScaleCrop>
  <Manager/>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贾丰润</dc:creator>
  <cp:keywords/>
  <dc:description/>
  <cp:lastModifiedBy>ZHONGM</cp:lastModifiedBy>
  <cp:revision>2</cp:revision>
  <cp:lastPrinted>1899-12-30T00:00:00Z</cp:lastPrinted>
  <dcterms:created xsi:type="dcterms:W3CDTF">2024-03-01T16:01:00Z</dcterms:created>
  <dcterms:modified xsi:type="dcterms:W3CDTF">2024-03-01T16:01:00Z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