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B0562D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易方达金融行业股票型发起式证券投资基金基金经理变更公告</w:t>
      </w:r>
    </w:p>
    <w:p w:rsidR="00070317" w:rsidRPr="00801D63" w:rsidRDefault="00B0562D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2024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RDefault="00B0562D" w:rsidP="00C6080C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852C2A" w:rsidTr="004D1446">
        <w:trPr>
          <w:jc w:val="center"/>
        </w:trPr>
        <w:tc>
          <w:tcPr>
            <w:tcW w:w="4353" w:type="dxa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易方达金融行业股票型发起式证券投资基金</w:t>
            </w:r>
          </w:p>
        </w:tc>
      </w:tr>
      <w:tr w:rsidR="00852C2A" w:rsidTr="004D1446">
        <w:trPr>
          <w:jc w:val="center"/>
        </w:trPr>
        <w:tc>
          <w:tcPr>
            <w:tcW w:w="4353" w:type="dxa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易方达金融行业股票发起式</w:t>
            </w:r>
          </w:p>
        </w:tc>
      </w:tr>
      <w:tr w:rsidR="00852C2A" w:rsidTr="004D1446">
        <w:trPr>
          <w:jc w:val="center"/>
        </w:trPr>
        <w:tc>
          <w:tcPr>
            <w:tcW w:w="4353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008283</w:t>
            </w:r>
          </w:p>
        </w:tc>
      </w:tr>
      <w:tr w:rsidR="00852C2A" w:rsidTr="004D1446">
        <w:trPr>
          <w:jc w:val="center"/>
        </w:trPr>
        <w:tc>
          <w:tcPr>
            <w:tcW w:w="4353" w:type="dxa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R="00852C2A" w:rsidTr="004D1446">
        <w:trPr>
          <w:jc w:val="center"/>
        </w:trPr>
        <w:tc>
          <w:tcPr>
            <w:tcW w:w="4353" w:type="dxa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《公开募集证券投资基金信息披露管理办法》《基金管理公司投资管理人员管理指导意见》《易方达金融行业股票型发起式证券投资基金基金合同》</w:t>
            </w:r>
          </w:p>
        </w:tc>
      </w:tr>
      <w:tr w:rsidR="00852C2A" w:rsidTr="004D1446">
        <w:trPr>
          <w:jc w:val="center"/>
        </w:trPr>
        <w:tc>
          <w:tcPr>
            <w:tcW w:w="4353" w:type="dxa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RDefault="00B0562D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增聘基金经理、解聘基金经理</w:t>
            </w:r>
          </w:p>
        </w:tc>
      </w:tr>
      <w:tr w:rsidR="00852C2A">
        <w:trPr>
          <w:trHeight w:val="624"/>
          <w:jc w:val="center"/>
        </w:trPr>
        <w:tc>
          <w:tcPr>
            <w:tcW w:w="4353" w:type="dxa"/>
            <w:vAlign w:val="center"/>
          </w:tcPr>
          <w:p w:rsidR="0059733F" w:rsidRDefault="00B0562D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59733F" w:rsidRDefault="00B0562D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张胜记</w:t>
            </w:r>
          </w:p>
        </w:tc>
      </w:tr>
      <w:tr w:rsidR="00852C2A">
        <w:trPr>
          <w:jc w:val="center"/>
        </w:trPr>
        <w:tc>
          <w:tcPr>
            <w:tcW w:w="4353" w:type="dxa"/>
            <w:vAlign w:val="center"/>
          </w:tcPr>
          <w:p w:rsidR="0059733F" w:rsidRDefault="00B0562D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59733F" w:rsidRDefault="00B0562D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林高榜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Default="00B0562D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新任基金经理的相关信息</w:t>
      </w:r>
      <w:bookmarkEnd w:id="0"/>
    </w:p>
    <w:tbl>
      <w:tblPr>
        <w:tblW w:w="968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87"/>
        <w:gridCol w:w="1217"/>
        <w:gridCol w:w="3785"/>
        <w:gridCol w:w="1500"/>
        <w:gridCol w:w="1592"/>
      </w:tblGrid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张胜记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2024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3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2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19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证券投资管理从业年限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19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过往从业经历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2005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3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起在易方达基金管理有限公司任职，曾任投资经理助理、基金经理助理、行业研究员、指数与量化投资部总经理助理、指数与量化投资部副总经理、指数及增强投资部副总经理、指数投资部总经理、指数增强投资部联席总经理，现任基本面指数增强部总经理、基金经理。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  <w:vMerge w:val="restart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E6F9C" w:rsidRPr="00404B1E" w:rsidRDefault="00B0562D" w:rsidP="000E6F9C">
            <w:pPr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</w:t>
            </w:r>
          </w:p>
          <w:p w:rsidR="000E6F9C" w:rsidRPr="00404B1E" w:rsidRDefault="00B0562D" w:rsidP="000E6F9C">
            <w:pPr>
              <w:ind w:firstLineChars="150" w:firstLine="360"/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主代码</w:t>
            </w:r>
          </w:p>
        </w:tc>
        <w:tc>
          <w:tcPr>
            <w:tcW w:w="1843" w:type="dxa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1905" w:type="dxa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离任日期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110003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易方达上证</w:t>
            </w:r>
            <w:r>
              <w:rPr>
                <w:rFonts w:eastAsiaTheme="minorEastAsia" w:hAnsiTheme="minorEastAsia"/>
                <w:sz w:val="24"/>
                <w:szCs w:val="24"/>
              </w:rPr>
              <w:t>50</w:t>
            </w:r>
            <w:r>
              <w:rPr>
                <w:rFonts w:eastAsiaTheme="minorEastAsia" w:hAnsiTheme="minorEastAsia"/>
                <w:sz w:val="24"/>
                <w:szCs w:val="24"/>
              </w:rPr>
              <w:t>指数增强型证券投资基金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2012-09-28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010736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易方达沪深</w:t>
            </w:r>
            <w:r>
              <w:rPr>
                <w:rFonts w:eastAsiaTheme="minorEastAsia" w:hAnsiTheme="minorEastAsia"/>
                <w:sz w:val="24"/>
                <w:szCs w:val="24"/>
              </w:rPr>
              <w:t>300</w:t>
            </w:r>
            <w:r>
              <w:rPr>
                <w:rFonts w:eastAsiaTheme="minorEastAsia" w:hAnsiTheme="minorEastAsia"/>
                <w:sz w:val="24"/>
                <w:szCs w:val="24"/>
              </w:rPr>
              <w:t>指数精选增强型证券投资基金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2020-12-30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110020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易方达沪深</w:t>
            </w:r>
            <w:r>
              <w:rPr>
                <w:rFonts w:eastAsiaTheme="minorEastAsia" w:hAnsiTheme="minorEastAsia"/>
                <w:sz w:val="24"/>
                <w:szCs w:val="24"/>
              </w:rPr>
              <w:t>300</w:t>
            </w:r>
            <w:r>
              <w:rPr>
                <w:rFonts w:eastAsiaTheme="minorEastAsia" w:hAnsiTheme="minorEastAsia"/>
                <w:sz w:val="24"/>
                <w:szCs w:val="24"/>
              </w:rPr>
              <w:t>交易型开放式指数</w:t>
            </w:r>
            <w:r>
              <w:rPr>
                <w:rFonts w:eastAsiaTheme="minorEastAsia" w:hAnsiTheme="minorEastAsia"/>
                <w:sz w:val="24"/>
                <w:szCs w:val="24"/>
              </w:rPr>
              <w:lastRenderedPageBreak/>
              <w:t>发起式证券投资基金联接基金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lastRenderedPageBreak/>
              <w:t>2011-01-01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2013-11-14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510130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易方达上证中盘交易型开放式指数证券投资基金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2010-03-29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2018-08-11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110021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易方达上证中盘交易型开放式指数证券投资基金联接基金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2010-03-31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2018-08-11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161126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易方达标普医疗保健指数证券投资基金（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LOF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2016-12-03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2018-08-11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161125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易方达标普</w:t>
            </w:r>
            <w:r>
              <w:rPr>
                <w:rFonts w:eastAsiaTheme="minorEastAsia" w:hAnsiTheme="minorEastAsia"/>
                <w:sz w:val="24"/>
                <w:szCs w:val="24"/>
              </w:rPr>
              <w:t>500</w:t>
            </w:r>
            <w:r>
              <w:rPr>
                <w:rFonts w:eastAsiaTheme="minorEastAsia" w:hAnsiTheme="minorEastAsia"/>
                <w:sz w:val="24"/>
                <w:szCs w:val="24"/>
              </w:rPr>
              <w:t>指数证券投资基金（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LOF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2016-12-06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2018-08-11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161127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易方达标普生物科技指数证券投资基金（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LOF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2016-12-15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2018-08-11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161128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易方达标普信息科技指数证券投资基金（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LOF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2016-12-15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2018-08-11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510900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易方达恒生中国企业交易型开放式指数证券投资基金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2012-08-09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2020-03-18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110031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易方达恒生中国企业交易型开放式指数证券投资基金联接基金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2012-08-21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2020-03-18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161124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易方达香港恒生综合小型股指数证券投资基金（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LOF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2016-11-02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2020-03-18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161129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易方达原油证券投资基金（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QDII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2016-12-19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2020-03-18</w:t>
            </w:r>
          </w:p>
        </w:tc>
      </w:tr>
      <w:tr w:rsidR="00852C2A">
        <w:trPr>
          <w:jc w:val="center"/>
        </w:trPr>
        <w:tc>
          <w:tcPr>
            <w:tcW w:w="0" w:type="auto"/>
            <w:vMerge/>
          </w:tcPr>
          <w:p w:rsidR="0059733F" w:rsidRDefault="0059733F"/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118002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易方达标普全球高端消费品指数增强型证券投资基金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2014-09-13</w:t>
            </w:r>
          </w:p>
        </w:tc>
        <w:tc>
          <w:tcPr>
            <w:tcW w:w="0" w:type="auto"/>
            <w:vAlign w:val="center"/>
          </w:tcPr>
          <w:p w:rsidR="0059733F" w:rsidRDefault="00B0562D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2021-05-29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是否已取得基金从业资格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取得的其他相关从业资格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中国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学历、学位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硕士研究生、硕士</w:t>
            </w:r>
          </w:p>
        </w:tc>
      </w:tr>
      <w:tr w:rsidR="00852C2A" w:rsidTr="000E6F9C">
        <w:trPr>
          <w:jc w:val="center"/>
        </w:trPr>
        <w:tc>
          <w:tcPr>
            <w:tcW w:w="2673" w:type="dxa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是否已按规定在中国基金业协会注册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/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t>登记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RDefault="00B0562D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RDefault="00B0562D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注：张胜记近</w:t>
      </w:r>
      <w:r w:rsidRPr="00E80921">
        <w:rPr>
          <w:rFonts w:eastAsia="宋体"/>
          <w:color w:val="000000"/>
          <w:sz w:val="24"/>
          <w:szCs w:val="24"/>
        </w:rPr>
        <w:t>3</w:t>
      </w:r>
      <w:r w:rsidRPr="00E80921">
        <w:rPr>
          <w:rFonts w:eastAsia="宋体"/>
          <w:color w:val="000000"/>
          <w:sz w:val="24"/>
          <w:szCs w:val="24"/>
        </w:rPr>
        <w:t>年未被监管机构予以行政处罚或采取行政监管措施。</w:t>
      </w:r>
    </w:p>
    <w:p w:rsidR="007E2FD8" w:rsidRPr="007E2FD8" w:rsidRDefault="00B0562D" w:rsidP="007E2FD8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R="00852C2A" w:rsidTr="007E2FD8">
        <w:trPr>
          <w:jc w:val="center"/>
        </w:trPr>
        <w:tc>
          <w:tcPr>
            <w:tcW w:w="4412" w:type="dxa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</w:t>
            </w:r>
            <w:bookmarkStart w:id="2" w:name="_GoBack"/>
            <w:bookmarkEnd w:id="2"/>
            <w:r w:rsidRPr="007E2FD8">
              <w:rPr>
                <w:rFonts w:eastAsiaTheme="minorEastAsia"/>
                <w:sz w:val="24"/>
                <w:szCs w:val="24"/>
              </w:rPr>
              <w:t>理姓名</w:t>
            </w:r>
          </w:p>
        </w:tc>
        <w:tc>
          <w:tcPr>
            <w:tcW w:w="5267" w:type="dxa"/>
            <w:vAlign w:val="center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林高榜</w:t>
            </w:r>
          </w:p>
        </w:tc>
      </w:tr>
      <w:tr w:rsidR="00852C2A" w:rsidTr="007E2FD8">
        <w:trPr>
          <w:jc w:val="center"/>
        </w:trPr>
        <w:tc>
          <w:tcPr>
            <w:tcW w:w="4412" w:type="dxa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lastRenderedPageBreak/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个人原因</w:t>
            </w:r>
          </w:p>
        </w:tc>
      </w:tr>
      <w:tr w:rsidR="00852C2A" w:rsidTr="007E2FD8">
        <w:trPr>
          <w:jc w:val="center"/>
        </w:trPr>
        <w:tc>
          <w:tcPr>
            <w:tcW w:w="4412" w:type="dxa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2024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3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Pr="007E2FD8">
              <w:rPr>
                <w:rFonts w:eastAsiaTheme="minorEastAsia"/>
                <w:sz w:val="24"/>
                <w:szCs w:val="24"/>
              </w:rPr>
              <w:t>2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852C2A" w:rsidTr="007E2FD8">
        <w:trPr>
          <w:jc w:val="center"/>
        </w:trPr>
        <w:tc>
          <w:tcPr>
            <w:tcW w:w="4412" w:type="dxa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852C2A" w:rsidTr="007E2FD8">
        <w:trPr>
          <w:jc w:val="center"/>
        </w:trPr>
        <w:tc>
          <w:tcPr>
            <w:tcW w:w="4412" w:type="dxa"/>
          </w:tcPr>
          <w:p w:rsidR="0032019E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32019E">
              <w:rPr>
                <w:rFonts w:eastAsiaTheme="minorEastAsia" w:hint="eastAsia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5267" w:type="dxa"/>
            <w:vAlign w:val="center"/>
          </w:tcPr>
          <w:p w:rsidR="0032019E" w:rsidRPr="007E2FD8" w:rsidRDefault="00B0562D" w:rsidP="00E80921">
            <w:pPr>
              <w:rPr>
                <w:rFonts w:eastAsiaTheme="minorEastAsia"/>
                <w:sz w:val="24"/>
                <w:szCs w:val="24"/>
              </w:rPr>
            </w:pPr>
            <w:r w:rsidRPr="0032019E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E80921" w:rsidRDefault="00E80921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RDefault="00B0562D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RDefault="00B0562D" w:rsidP="00E8092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RDefault="00B0562D" w:rsidP="00801D63">
      <w:pPr>
        <w:spacing w:line="360" w:lineRule="auto"/>
        <w:ind w:leftChars="-100" w:left="-320" w:firstLineChars="350" w:firstLine="8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2024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R="00E80921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33F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52C2A"/>
    <w:rsid w:val="0086610F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A5074"/>
    <w:rsid w:val="00B03319"/>
    <w:rsid w:val="00B0562D"/>
    <w:rsid w:val="00B27750"/>
    <w:rsid w:val="00B96712"/>
    <w:rsid w:val="00BA1FDD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2024-03-01T16:01:00Z</dcterms:created>
  <dcterms:modified xsi:type="dcterms:W3CDTF">2024-03-01T16:01:00Z</dcterms:modified>
</cp:coreProperties>
</file>