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BAA" w:rsidRDefault="00C83EB9">
      <w:pPr>
        <w:spacing w:line="360" w:lineRule="auto"/>
        <w:jc w:val="center"/>
        <w:rPr>
          <w:rFonts w:ascii="宋体" w:eastAsia="宋体" w:hAnsi="宋体"/>
          <w:b/>
          <w:bCs/>
          <w:color w:val="000000"/>
          <w:sz w:val="28"/>
          <w:szCs w:val="32"/>
        </w:rPr>
      </w:pPr>
      <w:r>
        <w:rPr>
          <w:rFonts w:ascii="宋体" w:eastAsia="宋体" w:hAnsi="宋体" w:hint="eastAsia"/>
          <w:b/>
          <w:bCs/>
          <w:color w:val="000000"/>
          <w:sz w:val="28"/>
          <w:szCs w:val="32"/>
        </w:rPr>
        <w:t>博时基金管理有限公司关于博时量化多策略股票型证券投资基金证券交易结算模式转换完成的公告</w:t>
      </w:r>
    </w:p>
    <w:p w:rsidR="00474BAA" w:rsidRDefault="00474BAA">
      <w:pPr>
        <w:rPr>
          <w:rFonts w:ascii="宋体" w:eastAsia="宋体" w:hAnsi="宋体" w:cs="宋体"/>
          <w:sz w:val="24"/>
        </w:rPr>
      </w:pPr>
    </w:p>
    <w:p w:rsidR="00474BAA" w:rsidRDefault="00C83EB9">
      <w:pPr>
        <w:spacing w:line="360" w:lineRule="auto"/>
        <w:ind w:firstLineChars="200" w:firstLine="422"/>
        <w:jc w:val="left"/>
        <w:rPr>
          <w:rFonts w:ascii="宋体" w:eastAsia="宋体" w:hAnsi="宋体" w:cs="宋体"/>
          <w:b/>
          <w:bCs/>
          <w:color w:val="000000"/>
          <w:szCs w:val="21"/>
        </w:rPr>
      </w:pPr>
      <w:r>
        <w:rPr>
          <w:rFonts w:ascii="宋体" w:eastAsia="宋体" w:hAnsi="宋体" w:cs="宋体" w:hint="eastAsia"/>
          <w:b/>
          <w:bCs/>
          <w:color w:val="000000"/>
          <w:szCs w:val="21"/>
        </w:rPr>
        <w:t>一、证券交易结算模式转换完成</w:t>
      </w:r>
    </w:p>
    <w:p w:rsidR="00474BAA" w:rsidRDefault="00C83EB9">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为更好地满足投资者的需求，提升博时量化多策略股票型证券投资基金（以下简称“本基金”）的市场竞争力，博时基金管理有限公司（以下简称“基金管理人”）根据《中华人民共和国证券投资基金法》、《公开募集证券投资基金运作管理办法》等法律法规的有关规定和《博时量化多策略股票型证券投资基金基金合同》（以下简称“《基金合同》”）的有关约定，经与基金托管人招商银行股份有限公司协商一致，并履行适当程序后，决定转换本基金的证券交易结算模式，由托管人结算模式改为券商结算模式，并相应修改《博时量化多策略股票型证券投资基金托管协议》（以</w:t>
      </w:r>
      <w:r>
        <w:rPr>
          <w:rFonts w:ascii="宋体" w:eastAsia="宋体" w:hAnsi="宋体" w:cs="宋体" w:hint="eastAsia"/>
          <w:color w:val="000000"/>
          <w:szCs w:val="21"/>
        </w:rPr>
        <w:t>下简称“《托管协议》”）的相关内容。</w:t>
      </w:r>
    </w:p>
    <w:p w:rsidR="00474BAA" w:rsidRDefault="00C83EB9">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基金管理人于</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2</w:t>
      </w:r>
      <w:r>
        <w:rPr>
          <w:rFonts w:ascii="宋体" w:eastAsia="宋体" w:hAnsi="宋体" w:cs="宋体" w:hint="eastAsia"/>
          <w:color w:val="000000"/>
          <w:szCs w:val="21"/>
        </w:rPr>
        <w:t>月</w:t>
      </w:r>
      <w:r>
        <w:rPr>
          <w:rFonts w:ascii="宋体" w:eastAsia="宋体" w:hAnsi="宋体" w:cs="宋体" w:hint="eastAsia"/>
          <w:color w:val="000000"/>
          <w:szCs w:val="21"/>
        </w:rPr>
        <w:t>29</w:t>
      </w:r>
      <w:r>
        <w:rPr>
          <w:rFonts w:ascii="宋体" w:eastAsia="宋体" w:hAnsi="宋体" w:cs="宋体" w:hint="eastAsia"/>
          <w:color w:val="000000"/>
          <w:szCs w:val="21"/>
        </w:rPr>
        <w:t>日启动了本基金证券交易结算模式的转换工作，上述转换工作已于</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2</w:t>
      </w:r>
      <w:r>
        <w:rPr>
          <w:rFonts w:ascii="宋体" w:eastAsia="宋体" w:hAnsi="宋体" w:cs="宋体" w:hint="eastAsia"/>
          <w:color w:val="000000"/>
          <w:szCs w:val="21"/>
        </w:rPr>
        <w:t>月</w:t>
      </w:r>
      <w:r>
        <w:rPr>
          <w:rFonts w:ascii="宋体" w:eastAsia="宋体" w:hAnsi="宋体" w:cs="宋体" w:hint="eastAsia"/>
          <w:color w:val="000000"/>
          <w:szCs w:val="21"/>
        </w:rPr>
        <w:t>29</w:t>
      </w:r>
      <w:r>
        <w:rPr>
          <w:rFonts w:ascii="宋体" w:eastAsia="宋体" w:hAnsi="宋体" w:cs="宋体" w:hint="eastAsia"/>
          <w:color w:val="000000"/>
          <w:szCs w:val="21"/>
        </w:rPr>
        <w:t>日完成，修订后的《托管协议》自</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2</w:t>
      </w:r>
      <w:r>
        <w:rPr>
          <w:rFonts w:ascii="宋体" w:eastAsia="宋体" w:hAnsi="宋体" w:cs="宋体" w:hint="eastAsia"/>
          <w:color w:val="000000"/>
          <w:szCs w:val="21"/>
        </w:rPr>
        <w:t>月</w:t>
      </w:r>
      <w:r>
        <w:rPr>
          <w:rFonts w:ascii="宋体" w:eastAsia="宋体" w:hAnsi="宋体" w:cs="宋体" w:hint="eastAsia"/>
          <w:color w:val="000000"/>
          <w:szCs w:val="21"/>
        </w:rPr>
        <w:t>29</w:t>
      </w:r>
      <w:r>
        <w:rPr>
          <w:rFonts w:ascii="宋体" w:eastAsia="宋体" w:hAnsi="宋体" w:cs="宋体" w:hint="eastAsia"/>
          <w:color w:val="000000"/>
          <w:szCs w:val="21"/>
        </w:rPr>
        <w:t>日生效。关于本基金证券交易结算模式转换的有关事项，详见</w:t>
      </w: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2</w:t>
      </w:r>
      <w:r>
        <w:rPr>
          <w:rFonts w:ascii="宋体" w:eastAsia="宋体" w:hAnsi="宋体" w:cs="宋体" w:hint="eastAsia"/>
          <w:color w:val="000000"/>
          <w:szCs w:val="21"/>
        </w:rPr>
        <w:t>月</w:t>
      </w:r>
      <w:r>
        <w:rPr>
          <w:rFonts w:ascii="宋体" w:eastAsia="宋体" w:hAnsi="宋体" w:cs="宋体" w:hint="eastAsia"/>
          <w:color w:val="000000"/>
          <w:szCs w:val="21"/>
        </w:rPr>
        <w:t>27</w:t>
      </w:r>
      <w:r>
        <w:rPr>
          <w:rFonts w:ascii="宋体" w:eastAsia="宋体" w:hAnsi="宋体" w:cs="宋体" w:hint="eastAsia"/>
          <w:color w:val="000000"/>
          <w:szCs w:val="21"/>
        </w:rPr>
        <w:t>日披露的《博时基金管理有限公司关于博时量化多策略股票型证券投资基金证券交易结算模式转换有关事项的公告》。</w:t>
      </w:r>
    </w:p>
    <w:p w:rsidR="00474BAA" w:rsidRDefault="00C83EB9">
      <w:pPr>
        <w:spacing w:line="360" w:lineRule="auto"/>
        <w:ind w:firstLineChars="200" w:firstLine="422"/>
        <w:jc w:val="left"/>
        <w:rPr>
          <w:rFonts w:ascii="宋体" w:eastAsia="宋体" w:hAnsi="宋体" w:cs="宋体"/>
          <w:b/>
          <w:bCs/>
          <w:color w:val="000000"/>
          <w:szCs w:val="21"/>
        </w:rPr>
      </w:pPr>
      <w:r>
        <w:rPr>
          <w:rFonts w:ascii="宋体" w:eastAsia="宋体" w:hAnsi="宋体" w:cs="宋体" w:hint="eastAsia"/>
          <w:b/>
          <w:bCs/>
          <w:color w:val="000000"/>
          <w:szCs w:val="21"/>
        </w:rPr>
        <w:t>二、重要提示</w:t>
      </w:r>
    </w:p>
    <w:p w:rsidR="00474BAA" w:rsidRDefault="00C83EB9">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1</w:t>
      </w:r>
      <w:r>
        <w:rPr>
          <w:rFonts w:ascii="宋体" w:eastAsia="宋体" w:hAnsi="宋体" w:cs="宋体" w:hint="eastAsia"/>
          <w:color w:val="000000"/>
          <w:szCs w:val="21"/>
        </w:rPr>
        <w:t>、投资者可通过以下途径了解或咨询详情。</w:t>
      </w:r>
      <w:r>
        <w:rPr>
          <w:rFonts w:ascii="宋体" w:eastAsia="宋体" w:hAnsi="宋体" w:cs="宋体" w:hint="eastAsia"/>
          <w:color w:val="000000"/>
          <w:szCs w:val="21"/>
        </w:rPr>
        <w:t xml:space="preserve"> </w:t>
      </w:r>
    </w:p>
    <w:p w:rsidR="00474BAA" w:rsidRDefault="00C83EB9">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公司网址：</w:t>
      </w:r>
      <w:r>
        <w:rPr>
          <w:rFonts w:ascii="宋体" w:eastAsia="宋体" w:hAnsi="宋体" w:cs="宋体" w:hint="eastAsia"/>
          <w:color w:val="000000"/>
          <w:szCs w:val="21"/>
        </w:rPr>
        <w:t xml:space="preserve">www.bosera.com </w:t>
      </w:r>
    </w:p>
    <w:p w:rsidR="00474BAA" w:rsidRDefault="00C83EB9">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博时基金客户服务热线：</w:t>
      </w:r>
      <w:r>
        <w:rPr>
          <w:rFonts w:ascii="宋体" w:eastAsia="宋体" w:hAnsi="宋体" w:cs="宋体" w:hint="eastAsia"/>
          <w:color w:val="000000"/>
          <w:szCs w:val="21"/>
        </w:rPr>
        <w:t xml:space="preserve">95105568 </w:t>
      </w:r>
    </w:p>
    <w:p w:rsidR="00474BAA" w:rsidRDefault="00C83EB9">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2</w:t>
      </w:r>
      <w:r>
        <w:rPr>
          <w:rFonts w:ascii="宋体" w:eastAsia="宋体" w:hAnsi="宋体" w:cs="宋体" w:hint="eastAsia"/>
          <w:color w:val="000000"/>
          <w:szCs w:val="21"/>
        </w:rPr>
        <w:t>、本公告的解释权归博时基金管理有限公司。</w:t>
      </w:r>
      <w:r>
        <w:rPr>
          <w:rFonts w:ascii="宋体" w:eastAsia="宋体" w:hAnsi="宋体" w:cs="宋体" w:hint="eastAsia"/>
          <w:color w:val="000000"/>
          <w:szCs w:val="21"/>
        </w:rPr>
        <w:t xml:space="preserve"> </w:t>
      </w:r>
    </w:p>
    <w:p w:rsidR="00474BAA" w:rsidRDefault="00C83EB9">
      <w:pPr>
        <w:spacing w:line="360" w:lineRule="auto"/>
        <w:ind w:firstLineChars="200" w:firstLine="422"/>
        <w:jc w:val="left"/>
        <w:rPr>
          <w:rFonts w:ascii="宋体" w:eastAsia="宋体" w:hAnsi="宋体" w:cs="宋体"/>
          <w:b/>
          <w:bCs/>
          <w:color w:val="000000"/>
          <w:szCs w:val="21"/>
        </w:rPr>
      </w:pPr>
      <w:r>
        <w:rPr>
          <w:rFonts w:ascii="宋体" w:eastAsia="宋体" w:hAnsi="宋体" w:cs="宋体" w:hint="eastAsia"/>
          <w:b/>
          <w:bCs/>
          <w:color w:val="000000"/>
          <w:szCs w:val="21"/>
        </w:rPr>
        <w:t>三、风险提示</w:t>
      </w:r>
    </w:p>
    <w:p w:rsidR="00474BAA" w:rsidRDefault="00C83EB9">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基金管理人承诺以诚实信用、勤勉尽责的原则管理和运用基金资产，但不保证本基金一定盈利，也不保证最低收益。基金的过往业绩及其净值高低并不预示其未来业绩表现，投资者投资于本基金时应认真阅读本基金的基金合同、招募说明书、基金产品资料概要等文件。敬请投资者留意投资风险。</w:t>
      </w:r>
      <w:r>
        <w:rPr>
          <w:rFonts w:ascii="宋体" w:eastAsia="宋体" w:hAnsi="宋体" w:cs="宋体" w:hint="eastAsia"/>
          <w:color w:val="000000"/>
          <w:szCs w:val="21"/>
        </w:rPr>
        <w:t xml:space="preserve"> </w:t>
      </w:r>
    </w:p>
    <w:p w:rsidR="00474BAA" w:rsidRDefault="00C83EB9">
      <w:pPr>
        <w:spacing w:line="360" w:lineRule="auto"/>
        <w:ind w:firstLineChars="200" w:firstLine="420"/>
        <w:jc w:val="left"/>
        <w:rPr>
          <w:rFonts w:ascii="宋体" w:eastAsia="宋体" w:hAnsi="宋体" w:cs="宋体"/>
          <w:color w:val="000000"/>
          <w:szCs w:val="21"/>
        </w:rPr>
      </w:pPr>
      <w:r>
        <w:rPr>
          <w:rFonts w:ascii="宋体" w:eastAsia="宋体" w:hAnsi="宋体" w:cs="宋体" w:hint="eastAsia"/>
          <w:color w:val="000000"/>
          <w:szCs w:val="21"/>
        </w:rPr>
        <w:t>特此公告。</w:t>
      </w:r>
    </w:p>
    <w:p w:rsidR="00474BAA" w:rsidRDefault="00C83EB9">
      <w:pPr>
        <w:spacing w:line="360" w:lineRule="auto"/>
        <w:jc w:val="right"/>
        <w:rPr>
          <w:rFonts w:ascii="宋体" w:eastAsia="宋体" w:hAnsi="宋体" w:cs="宋体"/>
          <w:color w:val="000000"/>
          <w:szCs w:val="21"/>
        </w:rPr>
      </w:pPr>
      <w:r>
        <w:rPr>
          <w:rFonts w:ascii="宋体" w:eastAsia="宋体" w:hAnsi="宋体" w:cs="宋体" w:hint="eastAsia"/>
          <w:color w:val="000000"/>
          <w:szCs w:val="21"/>
        </w:rPr>
        <w:t>博时基金管理有限公司</w:t>
      </w:r>
    </w:p>
    <w:p w:rsidR="00474BAA" w:rsidRDefault="00C83EB9">
      <w:pPr>
        <w:spacing w:line="360" w:lineRule="auto"/>
        <w:jc w:val="right"/>
        <w:rPr>
          <w:rFonts w:ascii="宋体" w:eastAsia="宋体" w:hAnsi="宋体" w:cs="宋体"/>
          <w:color w:val="000000"/>
          <w:szCs w:val="21"/>
        </w:rPr>
      </w:pPr>
      <w:r>
        <w:rPr>
          <w:rFonts w:ascii="宋体" w:eastAsia="宋体" w:hAnsi="宋体" w:cs="宋体" w:hint="eastAsia"/>
          <w:color w:val="000000"/>
          <w:szCs w:val="21"/>
        </w:rPr>
        <w:t>2024</w:t>
      </w:r>
      <w:r>
        <w:rPr>
          <w:rFonts w:ascii="宋体" w:eastAsia="宋体" w:hAnsi="宋体" w:cs="宋体" w:hint="eastAsia"/>
          <w:color w:val="000000"/>
          <w:szCs w:val="21"/>
        </w:rPr>
        <w:t>年</w:t>
      </w:r>
      <w:r>
        <w:rPr>
          <w:rFonts w:ascii="宋体" w:eastAsia="宋体" w:hAnsi="宋体" w:cs="宋体" w:hint="eastAsia"/>
          <w:color w:val="000000"/>
          <w:szCs w:val="21"/>
        </w:rPr>
        <w:t>3</w:t>
      </w:r>
      <w:r>
        <w:rPr>
          <w:rFonts w:ascii="宋体" w:eastAsia="宋体" w:hAnsi="宋体" w:cs="宋体" w:hint="eastAsia"/>
          <w:color w:val="000000"/>
          <w:szCs w:val="21"/>
        </w:rPr>
        <w:t>月</w:t>
      </w:r>
      <w:r>
        <w:rPr>
          <w:rFonts w:ascii="宋体" w:eastAsia="宋体" w:hAnsi="宋体" w:cs="宋体" w:hint="eastAsia"/>
          <w:color w:val="000000"/>
          <w:szCs w:val="21"/>
        </w:rPr>
        <w:t>1</w:t>
      </w:r>
      <w:r>
        <w:rPr>
          <w:rFonts w:ascii="宋体" w:eastAsia="宋体" w:hAnsi="宋体" w:cs="宋体" w:hint="eastAsia"/>
          <w:color w:val="000000"/>
          <w:szCs w:val="21"/>
        </w:rPr>
        <w:t>日</w:t>
      </w:r>
    </w:p>
    <w:sectPr w:rsidR="00474BAA" w:rsidSect="003648A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8E72A7"/>
    <w:rsid w:val="003648A9"/>
    <w:rsid w:val="00474BAA"/>
    <w:rsid w:val="004E4021"/>
    <w:rsid w:val="007E4E6D"/>
    <w:rsid w:val="008E72A7"/>
    <w:rsid w:val="00A5739D"/>
    <w:rsid w:val="00C83EB9"/>
    <w:rsid w:val="00C92027"/>
    <w:rsid w:val="00FE3C9C"/>
    <w:rsid w:val="033A7246"/>
    <w:rsid w:val="09FD32CF"/>
    <w:rsid w:val="0C3652E1"/>
    <w:rsid w:val="0C3A091F"/>
    <w:rsid w:val="0D064D53"/>
    <w:rsid w:val="0D491DF4"/>
    <w:rsid w:val="1726442C"/>
    <w:rsid w:val="1C397CB7"/>
    <w:rsid w:val="1DDC550B"/>
    <w:rsid w:val="201B7586"/>
    <w:rsid w:val="23F65D4C"/>
    <w:rsid w:val="28BB70F0"/>
    <w:rsid w:val="293900A7"/>
    <w:rsid w:val="2C15429D"/>
    <w:rsid w:val="2C4D33B1"/>
    <w:rsid w:val="320925F3"/>
    <w:rsid w:val="374557B0"/>
    <w:rsid w:val="3A040D85"/>
    <w:rsid w:val="3FF919C3"/>
    <w:rsid w:val="40F050DB"/>
    <w:rsid w:val="434904F7"/>
    <w:rsid w:val="44FA32AD"/>
    <w:rsid w:val="460776BE"/>
    <w:rsid w:val="472A4E5C"/>
    <w:rsid w:val="4955226C"/>
    <w:rsid w:val="4D961F27"/>
    <w:rsid w:val="4E9979AE"/>
    <w:rsid w:val="4F496B9D"/>
    <w:rsid w:val="5F510D24"/>
    <w:rsid w:val="68CD117F"/>
    <w:rsid w:val="6940039A"/>
    <w:rsid w:val="69420E35"/>
    <w:rsid w:val="6C9E7285"/>
    <w:rsid w:val="6CB40765"/>
    <w:rsid w:val="6F300FB7"/>
    <w:rsid w:val="70681794"/>
    <w:rsid w:val="723D60B9"/>
    <w:rsid w:val="749E6D9A"/>
    <w:rsid w:val="759115C7"/>
    <w:rsid w:val="75C1106A"/>
    <w:rsid w:val="75F770C2"/>
    <w:rsid w:val="76B03549"/>
    <w:rsid w:val="791A75D5"/>
    <w:rsid w:val="79225E31"/>
    <w:rsid w:val="7A1F090C"/>
    <w:rsid w:val="7A8E7FEB"/>
    <w:rsid w:val="7C7D411B"/>
    <w:rsid w:val="7CBF4CF0"/>
    <w:rsid w:val="7E37384B"/>
    <w:rsid w:val="7E440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48A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648A9"/>
    <w:pPr>
      <w:jc w:val="left"/>
    </w:pPr>
  </w:style>
  <w:style w:type="paragraph" w:styleId="a4">
    <w:name w:val="Balloon Text"/>
    <w:basedOn w:val="a"/>
    <w:link w:val="Char"/>
    <w:qFormat/>
    <w:rsid w:val="003648A9"/>
    <w:rPr>
      <w:sz w:val="18"/>
      <w:szCs w:val="18"/>
    </w:rPr>
  </w:style>
  <w:style w:type="paragraph" w:styleId="a5">
    <w:name w:val="footer"/>
    <w:basedOn w:val="a"/>
    <w:link w:val="Char0"/>
    <w:qFormat/>
    <w:rsid w:val="003648A9"/>
    <w:pPr>
      <w:tabs>
        <w:tab w:val="center" w:pos="4153"/>
        <w:tab w:val="right" w:pos="8306"/>
      </w:tabs>
      <w:snapToGrid w:val="0"/>
      <w:jc w:val="left"/>
    </w:pPr>
    <w:rPr>
      <w:sz w:val="18"/>
      <w:szCs w:val="18"/>
    </w:rPr>
  </w:style>
  <w:style w:type="paragraph" w:styleId="a6">
    <w:name w:val="header"/>
    <w:basedOn w:val="a"/>
    <w:link w:val="Char1"/>
    <w:qFormat/>
    <w:rsid w:val="003648A9"/>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qFormat/>
    <w:rsid w:val="003648A9"/>
    <w:rPr>
      <w:sz w:val="21"/>
      <w:szCs w:val="21"/>
    </w:rPr>
  </w:style>
  <w:style w:type="character" w:customStyle="1" w:styleId="Char">
    <w:name w:val="批注框文本 Char"/>
    <w:basedOn w:val="a0"/>
    <w:link w:val="a4"/>
    <w:qFormat/>
    <w:rsid w:val="003648A9"/>
    <w:rPr>
      <w:rFonts w:asciiTheme="minorHAnsi" w:eastAsiaTheme="minorEastAsia" w:hAnsiTheme="minorHAnsi" w:cstheme="minorBidi"/>
      <w:kern w:val="2"/>
      <w:sz w:val="18"/>
      <w:szCs w:val="18"/>
    </w:rPr>
  </w:style>
  <w:style w:type="character" w:customStyle="1" w:styleId="Char1">
    <w:name w:val="页眉 Char"/>
    <w:basedOn w:val="a0"/>
    <w:link w:val="a6"/>
    <w:qFormat/>
    <w:rsid w:val="003648A9"/>
    <w:rPr>
      <w:rFonts w:asciiTheme="minorHAnsi" w:eastAsiaTheme="minorEastAsia" w:hAnsiTheme="minorHAnsi" w:cstheme="minorBidi"/>
      <w:kern w:val="2"/>
      <w:sz w:val="18"/>
      <w:szCs w:val="18"/>
    </w:rPr>
  </w:style>
  <w:style w:type="character" w:customStyle="1" w:styleId="Char0">
    <w:name w:val="页脚 Char"/>
    <w:basedOn w:val="a0"/>
    <w:link w:val="a5"/>
    <w:qFormat/>
    <w:rsid w:val="003648A9"/>
    <w:rPr>
      <w:rFonts w:asciiTheme="minorHAnsi" w:eastAsiaTheme="minorEastAsia" w:hAnsiTheme="minorHAnsi" w:cstheme="minorBidi"/>
      <w:kern w:val="2"/>
      <w:sz w:val="18"/>
      <w:szCs w:val="18"/>
    </w:rPr>
  </w:style>
  <w:style w:type="paragraph" w:styleId="a8">
    <w:name w:val="Revision"/>
    <w:hidden/>
    <w:uiPriority w:val="99"/>
    <w:unhideWhenUsed/>
    <w:rsid w:val="00C92027"/>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648</Characters>
  <Application>Microsoft Office Word</Application>
  <DocSecurity>4</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qianlx</dc:creator>
  <cp:lastModifiedBy>ZHONGM</cp:lastModifiedBy>
  <cp:revision>2</cp:revision>
  <dcterms:created xsi:type="dcterms:W3CDTF">2024-02-29T16:02:00Z</dcterms:created>
  <dcterms:modified xsi:type="dcterms:W3CDTF">2024-02-29T16:02:00Z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6262F7A732D9449C8205EA446D1F3C6B</vt:lpwstr>
  </property>
</Properties>
</file>