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5901D5" w:rsidP="00B85DD2">
      <w:pPr>
        <w:pStyle w:val="a7"/>
        <w:spacing w:before="0" w:beforeAutospacing="0" w:after="0" w:afterAutospacing="0" w:line="360" w:lineRule="auto"/>
        <w:jc w:val="center"/>
        <w:rPr>
          <w:b/>
          <w:bCs/>
          <w:sz w:val="28"/>
        </w:rPr>
      </w:pPr>
      <w:bookmarkStart w:id="0" w:name="_GoBack"/>
      <w:bookmarkEnd w:id="0"/>
      <w:r w:rsidRPr="005901D5">
        <w:rPr>
          <w:rFonts w:hint="eastAsia"/>
          <w:b/>
          <w:bCs/>
          <w:sz w:val="28"/>
        </w:rPr>
        <w:t>金鹰基金管理有限公司旗下部分基金新增</w:t>
      </w:r>
      <w:r w:rsidR="00BC5E6E" w:rsidRPr="00BC5E6E">
        <w:rPr>
          <w:rFonts w:hint="eastAsia"/>
          <w:b/>
          <w:bCs/>
          <w:sz w:val="28"/>
        </w:rPr>
        <w:t>上海大智慧基金销售有限公司</w:t>
      </w:r>
      <w:r w:rsidRPr="005901D5">
        <w:rPr>
          <w:rFonts w:hint="eastAsia"/>
          <w:b/>
          <w:bCs/>
          <w:sz w:val="28"/>
        </w:rPr>
        <w:t>为代销机构并开通基金转换、基金定投业务及费率优惠的公</w:t>
      </w:r>
      <w:r w:rsidR="00B85DD2" w:rsidRPr="00B85DD2">
        <w:rPr>
          <w:rFonts w:hint="eastAsia"/>
          <w:b/>
          <w:bCs/>
          <w:sz w:val="28"/>
        </w:rPr>
        <w:t>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BC5E6E" w:rsidRPr="00BC5E6E">
        <w:rPr>
          <w:rFonts w:hint="eastAsia"/>
        </w:rPr>
        <w:t>上海大智慧基金销售有限公司</w:t>
      </w:r>
      <w:r w:rsidR="00163302" w:rsidRPr="00FE28BD">
        <w:rPr>
          <w:rFonts w:hint="eastAsia"/>
        </w:rPr>
        <w:t>（以下简称“</w:t>
      </w:r>
      <w:r w:rsidR="00BC5E6E">
        <w:rPr>
          <w:rFonts w:hint="eastAsia"/>
        </w:rPr>
        <w:t>上海大智慧</w:t>
      </w:r>
      <w:r w:rsidR="00163302" w:rsidRPr="00FE28BD">
        <w:rPr>
          <w:rFonts w:hint="eastAsia"/>
        </w:rPr>
        <w:t>”</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4B6D70">
        <w:rPr>
          <w:rFonts w:cs="Calibri"/>
        </w:rPr>
        <w:t>4</w:t>
      </w:r>
      <w:r w:rsidRPr="009877A4">
        <w:rPr>
          <w:rFonts w:cs="Calibri" w:hint="eastAsia"/>
        </w:rPr>
        <w:t>年</w:t>
      </w:r>
      <w:r w:rsidR="00142C3E">
        <w:rPr>
          <w:rFonts w:cs="Calibri"/>
        </w:rPr>
        <w:t>2</w:t>
      </w:r>
      <w:r w:rsidRPr="009877A4">
        <w:rPr>
          <w:rFonts w:cs="Calibri" w:hint="eastAsia"/>
        </w:rPr>
        <w:t>月</w:t>
      </w:r>
      <w:r w:rsidR="00B07FE4">
        <w:rPr>
          <w:rFonts w:cs="Calibri"/>
        </w:rPr>
        <w:t>2</w:t>
      </w:r>
      <w:r w:rsidR="00BC5E6E">
        <w:rPr>
          <w:rFonts w:cs="Calibri"/>
        </w:rPr>
        <w:t>7</w:t>
      </w:r>
      <w:r w:rsidRPr="009877A4">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BC5E6E">
        <w:rPr>
          <w:rFonts w:asciiTheme="minorEastAsia" w:hAnsiTheme="minorEastAsia" w:cs="Calibri" w:hint="eastAsia"/>
        </w:rPr>
        <w:t>上海大智慧</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8642" w:type="dxa"/>
        <w:tblLook w:val="04A0"/>
      </w:tblPr>
      <w:tblGrid>
        <w:gridCol w:w="1526"/>
        <w:gridCol w:w="7116"/>
      </w:tblGrid>
      <w:tr w:rsidR="00CA62D2" w:rsidRPr="004636F5" w:rsidTr="00085A32">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7116"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016088</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金鹰添悦60天滚动持有短债债券型证券投资基金A类份额</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016089</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金鹰添悦60天滚动持有短债债券型证券投资基金C类份额</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018547</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金鹰产业智选一年持有期混合型证券投资基金A类份额</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018548</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金鹰产业智选一年持有期混合型证券投资基金C类份额</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020217</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金鹰多元策略灵活配置混合型证券投资基金C类份额</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013263</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金鹰年年邮享一年持有期债券型证券投资基金A类份额</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013264</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金鹰年年邮享一年持有期债券型证券投资基金C类份额</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011351</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金鹰年年邮益一年持有期混合型证券投资基金A类份额</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011352</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金鹰年年邮益一年持有期混合型证券投资基金C类份额</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012905</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金鹰睿选成长六个月持有期混合型证券投资基金A类份额</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012906</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金鹰睿选成长六个月持有期混合型证券投资基金C类份额</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015293</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金鹰时代领航一年持有期混合型证券投资基金A类份额</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015294</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金鹰时代领航一年持有期混合型证券投资基金C类份额</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018642</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金鹰添福纯债债券型证券投资基金A类份额</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018643</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金鹰添福纯债债券型证券投资基金C类份额</w:t>
            </w:r>
          </w:p>
        </w:tc>
      </w:tr>
      <w:tr w:rsidR="00BC5E6E" w:rsidRPr="00BC5E6E" w:rsidTr="00085A32">
        <w:trPr>
          <w:trHeight w:val="330"/>
        </w:trPr>
        <w:tc>
          <w:tcPr>
            <w:tcW w:w="1526" w:type="dxa"/>
            <w:noWrap/>
            <w:hideMark/>
          </w:tcPr>
          <w:p w:rsidR="00BC5E6E" w:rsidRPr="00BC5E6E" w:rsidRDefault="00BC5E6E" w:rsidP="00BC5E6E">
            <w:pPr>
              <w:pStyle w:val="a7"/>
              <w:spacing w:line="360" w:lineRule="auto"/>
              <w:ind w:firstLine="420"/>
              <w:rPr>
                <w:color w:val="000000"/>
              </w:rPr>
            </w:pPr>
            <w:r w:rsidRPr="00BC5E6E">
              <w:rPr>
                <w:color w:val="000000"/>
              </w:rPr>
              <w:t>016923</w:t>
            </w:r>
          </w:p>
        </w:tc>
        <w:tc>
          <w:tcPr>
            <w:tcW w:w="7116" w:type="dxa"/>
            <w:noWrap/>
            <w:hideMark/>
          </w:tcPr>
          <w:p w:rsidR="00BC5E6E" w:rsidRPr="00BC5E6E" w:rsidRDefault="00BC5E6E" w:rsidP="00BC5E6E">
            <w:pPr>
              <w:pStyle w:val="a7"/>
              <w:spacing w:line="360" w:lineRule="auto"/>
              <w:ind w:firstLine="420"/>
              <w:rPr>
                <w:color w:val="000000"/>
              </w:rPr>
            </w:pPr>
            <w:r w:rsidRPr="00BC5E6E">
              <w:rPr>
                <w:rFonts w:hint="eastAsia"/>
                <w:color w:val="000000"/>
              </w:rPr>
              <w:t>金鹰添兴一年定期开放债券型发起式证券投资基金</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lastRenderedPageBreak/>
        <w:t>二、</w:t>
      </w:r>
      <w:r w:rsidR="00AF76F6" w:rsidRPr="00AF76F6">
        <w:rPr>
          <w:rFonts w:asciiTheme="minorEastAsia" w:eastAsiaTheme="minorEastAsia" w:hAnsiTheme="minorEastAsia" w:cstheme="minorEastAsia" w:hint="eastAsia"/>
          <w:color w:val="000000" w:themeColor="text1"/>
        </w:rPr>
        <w:t>投资者可在</w:t>
      </w:r>
      <w:r w:rsidR="00BC5E6E">
        <w:rPr>
          <w:rFonts w:asciiTheme="minorEastAsia" w:eastAsiaTheme="minorEastAsia" w:hAnsiTheme="minorEastAsia" w:cstheme="minorEastAsia" w:hint="eastAsia"/>
          <w:color w:val="000000" w:themeColor="text1"/>
        </w:rPr>
        <w:t>上海大智慧</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896204" w:rsidRDefault="00E7053C"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454303" w:rsidRDefault="00A2144F"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896204">
        <w:rPr>
          <w:rFonts w:asciiTheme="minorEastAsia" w:eastAsiaTheme="minorEastAsia" w:hAnsiTheme="minorEastAsia" w:cstheme="minorEastAsia" w:hint="eastAsia"/>
          <w:color w:val="000000" w:themeColor="text1"/>
        </w:rPr>
        <w:t>、</w:t>
      </w:r>
      <w:r w:rsidR="00454303" w:rsidRPr="00454303">
        <w:rPr>
          <w:rFonts w:asciiTheme="minorEastAsia" w:eastAsiaTheme="minorEastAsia" w:hAnsiTheme="minorEastAsia" w:cstheme="minorEastAsia" w:hint="eastAsia"/>
          <w:color w:val="000000" w:themeColor="text1"/>
        </w:rPr>
        <w:t>目前，金鹰添兴一年定期开放债券型发起式证券投资基金仍处于封闭期，暂不开放申购、赎回、转换等业务，开放申购、赎回、转换等业务的时间另行公告。</w:t>
      </w:r>
    </w:p>
    <w:p w:rsidR="0028120E" w:rsidRDefault="005F7443"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Pr>
          <w:rFonts w:asciiTheme="minorEastAsia" w:eastAsiaTheme="minorEastAsia" w:hAnsiTheme="minorEastAsia" w:cstheme="minorEastAsia" w:hint="eastAsia"/>
          <w:color w:val="000000" w:themeColor="text1"/>
        </w:rPr>
        <w:t>、</w:t>
      </w:r>
      <w:r w:rsidR="00A2144F" w:rsidRPr="00A2144F">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5F7443"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w:t>
      </w:r>
      <w:r w:rsidR="00A2144F" w:rsidRPr="00A2144F">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Default="005F7443" w:rsidP="0086084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Pr>
          <w:rFonts w:asciiTheme="minorEastAsia" w:eastAsiaTheme="minorEastAsia" w:hAnsiTheme="minorEastAsia" w:cstheme="minorEastAsia" w:hint="eastAsia"/>
          <w:color w:val="000000" w:themeColor="text1"/>
        </w:rPr>
        <w:t>、</w:t>
      </w:r>
      <w:r w:rsidR="008B7180" w:rsidRPr="008B7180">
        <w:rPr>
          <w:rFonts w:asciiTheme="minorEastAsia" w:eastAsiaTheme="minorEastAsia" w:hAnsiTheme="minorEastAsia" w:cstheme="minorEastAsia" w:hint="eastAsia"/>
          <w:color w:val="000000" w:themeColor="text1"/>
        </w:rPr>
        <w:t>对于</w:t>
      </w:r>
      <w:r w:rsidR="008B7180">
        <w:rPr>
          <w:rFonts w:asciiTheme="minorEastAsia" w:eastAsiaTheme="minorEastAsia" w:hAnsiTheme="minorEastAsia" w:cstheme="minorEastAsia" w:hint="eastAsia"/>
          <w:color w:val="000000" w:themeColor="text1"/>
        </w:rPr>
        <w:t>上海大智慧</w:t>
      </w:r>
      <w:r w:rsidR="008B7180" w:rsidRPr="008B7180">
        <w:rPr>
          <w:rFonts w:asciiTheme="minorEastAsia" w:eastAsiaTheme="minorEastAsia" w:hAnsiTheme="minorEastAsia" w:cstheme="minorEastAsia" w:hint="eastAsia"/>
          <w:color w:val="000000" w:themeColor="text1"/>
        </w:rPr>
        <w:t>实施的费率优惠活动本基金管理人不再进行限制</w:t>
      </w:r>
      <w:r w:rsidR="0028120E">
        <w:rPr>
          <w:rFonts w:asciiTheme="minorEastAsia" w:eastAsiaTheme="minorEastAsia" w:hAnsiTheme="minorEastAsia" w:cstheme="minorEastAsia" w:hint="eastAsia"/>
          <w:color w:val="000000" w:themeColor="text1"/>
        </w:rPr>
        <w:t>，投资者通过</w:t>
      </w:r>
      <w:r w:rsidR="00BC5E6E">
        <w:rPr>
          <w:rFonts w:asciiTheme="minorEastAsia" w:eastAsiaTheme="minorEastAsia" w:hAnsiTheme="minorEastAsia" w:cstheme="minorEastAsia" w:hint="eastAsia"/>
          <w:color w:val="000000" w:themeColor="text1"/>
        </w:rPr>
        <w:t>上海大智慧</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BC5E6E">
        <w:rPr>
          <w:rFonts w:asciiTheme="minorEastAsia" w:eastAsiaTheme="minorEastAsia" w:hAnsiTheme="minorEastAsia" w:cstheme="minorEastAsia" w:hint="eastAsia"/>
          <w:color w:val="000000" w:themeColor="text1"/>
        </w:rPr>
        <w:t>上海大智慧</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5F7443"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5</w:t>
      </w:r>
      <w:r w:rsidR="0028120E">
        <w:rPr>
          <w:rFonts w:asciiTheme="minorEastAsia" w:eastAsiaTheme="minorEastAsia" w:hAnsiTheme="minorEastAsia" w:cstheme="minorEastAsia" w:hint="eastAsia"/>
          <w:color w:val="000000" w:themeColor="text1"/>
        </w:rPr>
        <w:t>、本基金管理人其他基金如新增</w:t>
      </w:r>
      <w:r w:rsidR="00BC5E6E">
        <w:rPr>
          <w:rFonts w:hint="eastAsia"/>
        </w:rPr>
        <w:t>上海大智慧</w:t>
      </w:r>
      <w:r w:rsidR="0028120E">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BC5E6E">
        <w:rPr>
          <w:rFonts w:cs="Calibri" w:hint="eastAsia"/>
        </w:rPr>
        <w:t>上海大智慧</w:t>
      </w:r>
    </w:p>
    <w:p w:rsidR="005F7443" w:rsidRPr="005F7443" w:rsidRDefault="005F7443" w:rsidP="005F7443">
      <w:pPr>
        <w:pStyle w:val="a7"/>
        <w:shd w:val="clear" w:color="auto" w:fill="FFFFFF"/>
        <w:adjustRightInd w:val="0"/>
        <w:snapToGrid w:val="0"/>
        <w:spacing w:before="0" w:beforeAutospacing="0" w:after="0" w:afterAutospacing="0" w:line="360" w:lineRule="auto"/>
        <w:ind w:firstLine="420"/>
        <w:jc w:val="both"/>
        <w:rPr>
          <w:rFonts w:cs="Calibri"/>
        </w:rPr>
      </w:pPr>
      <w:r w:rsidRPr="005F7443">
        <w:rPr>
          <w:rFonts w:cs="Calibri" w:hint="eastAsia"/>
        </w:rPr>
        <w:t>客服电话：021-20292031</w:t>
      </w:r>
    </w:p>
    <w:p w:rsidR="005F7443" w:rsidRDefault="005F7443" w:rsidP="005F7443">
      <w:pPr>
        <w:pStyle w:val="a7"/>
        <w:shd w:val="clear" w:color="auto" w:fill="FFFFFF"/>
        <w:adjustRightInd w:val="0"/>
        <w:snapToGrid w:val="0"/>
        <w:spacing w:before="0" w:beforeAutospacing="0" w:after="0" w:afterAutospacing="0" w:line="360" w:lineRule="auto"/>
        <w:ind w:firstLine="420"/>
        <w:jc w:val="both"/>
        <w:rPr>
          <w:rFonts w:cs="Calibri"/>
        </w:rPr>
      </w:pPr>
      <w:r w:rsidRPr="005F7443">
        <w:rPr>
          <w:rFonts w:cs="Calibri" w:hint="eastAsia"/>
        </w:rPr>
        <w:t xml:space="preserve">网址：www.wg.com.cn </w:t>
      </w:r>
    </w:p>
    <w:p w:rsidR="00A00AAF" w:rsidRPr="009877A4" w:rsidRDefault="00163302" w:rsidP="005F7443">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E7053C">
      <w:pPr>
        <w:pStyle w:val="a7"/>
        <w:shd w:val="clear" w:color="auto" w:fill="FFFFFF"/>
        <w:adjustRightInd w:val="0"/>
        <w:snapToGrid w:val="0"/>
        <w:spacing w:before="0" w:beforeAutospacing="0" w:after="0" w:afterAutospacing="0" w:line="360" w:lineRule="auto"/>
        <w:ind w:firstLine="420"/>
        <w:jc w:val="both"/>
        <w:rPr>
          <w:rFonts w:cs="Calibri"/>
        </w:rPr>
      </w:pPr>
      <w:r w:rsidRPr="00987CED">
        <w:rPr>
          <w:rFonts w:asciiTheme="minorEastAsia" w:eastAsiaTheme="minorEastAsia" w:hAnsiTheme="minorEastAsia" w:cstheme="minorEastAsia" w:hint="eastAsia"/>
          <w:color w:val="000000" w:themeColor="text1"/>
        </w:rPr>
        <w:lastRenderedPageBreak/>
        <w:t>风险提示：本基金管理人承诺以诚实信用、勤勉尽责的原则管理和运用基金资产。</w:t>
      </w:r>
      <w:r w:rsidR="001245CA" w:rsidRPr="001245CA">
        <w:rPr>
          <w:rFonts w:asciiTheme="minorEastAsia" w:eastAsiaTheme="minorEastAsia" w:hAnsiTheme="minorEastAsia" w:cstheme="minorEastAsia" w:hint="eastAsia"/>
          <w:color w:val="000000" w:themeColor="text1"/>
        </w:rPr>
        <w:t>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4A47C9" w:rsidRPr="009877A4" w:rsidRDefault="004A47C9" w:rsidP="006447C3">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DD1E89">
        <w:rPr>
          <w:rFonts w:cs="Calibri"/>
        </w:rPr>
        <w:t>4</w:t>
      </w:r>
      <w:r w:rsidR="009877A4" w:rsidRPr="009877A4">
        <w:rPr>
          <w:rFonts w:cs="Calibri" w:hint="eastAsia"/>
        </w:rPr>
        <w:t>年</w:t>
      </w:r>
      <w:r w:rsidR="00564204">
        <w:rPr>
          <w:rFonts w:cs="Calibri"/>
        </w:rPr>
        <w:t>2</w:t>
      </w:r>
      <w:r w:rsidR="009877A4" w:rsidRPr="009877A4">
        <w:rPr>
          <w:rFonts w:cs="Calibri" w:hint="eastAsia"/>
        </w:rPr>
        <w:t>月</w:t>
      </w:r>
      <w:r w:rsidR="00A2144F">
        <w:rPr>
          <w:rFonts w:cs="Calibri"/>
        </w:rPr>
        <w:t>2</w:t>
      </w:r>
      <w:r w:rsidR="006A2C3A">
        <w:rPr>
          <w:rFonts w:cs="Calibri"/>
        </w:rPr>
        <w:t>7</w:t>
      </w:r>
      <w:r w:rsidR="009877A4" w:rsidRPr="009877A4">
        <w:rPr>
          <w:rFonts w:cs="Calibri" w:hint="eastAsia"/>
        </w:rPr>
        <w:t>日</w:t>
      </w:r>
    </w:p>
    <w:sectPr w:rsidR="00A00AAF" w:rsidRPr="009877A4" w:rsidSect="00B301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9CE" w:rsidRDefault="008C39CE" w:rsidP="00E3201D">
      <w:r>
        <w:separator/>
      </w:r>
    </w:p>
  </w:endnote>
  <w:endnote w:type="continuationSeparator" w:id="0">
    <w:p w:rsidR="008C39CE" w:rsidRDefault="008C39CE"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9CE" w:rsidRDefault="008C39CE" w:rsidP="00E3201D">
      <w:r>
        <w:separator/>
      </w:r>
    </w:p>
  </w:footnote>
  <w:footnote w:type="continuationSeparator" w:id="0">
    <w:p w:rsidR="008C39CE" w:rsidRDefault="008C39CE"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907"/>
    <w:rsid w:val="00025F3D"/>
    <w:rsid w:val="0004705D"/>
    <w:rsid w:val="00047E9A"/>
    <w:rsid w:val="00050C91"/>
    <w:rsid w:val="0007668C"/>
    <w:rsid w:val="00085A32"/>
    <w:rsid w:val="0009331A"/>
    <w:rsid w:val="000B1AB2"/>
    <w:rsid w:val="000C2846"/>
    <w:rsid w:val="000D170F"/>
    <w:rsid w:val="000E10B7"/>
    <w:rsid w:val="000E1FA8"/>
    <w:rsid w:val="000E7D3C"/>
    <w:rsid w:val="000F4744"/>
    <w:rsid w:val="001039C4"/>
    <w:rsid w:val="00112143"/>
    <w:rsid w:val="00112272"/>
    <w:rsid w:val="00120FA7"/>
    <w:rsid w:val="001245CA"/>
    <w:rsid w:val="00126069"/>
    <w:rsid w:val="001267F7"/>
    <w:rsid w:val="00142C3E"/>
    <w:rsid w:val="00142F9B"/>
    <w:rsid w:val="00147453"/>
    <w:rsid w:val="001545AA"/>
    <w:rsid w:val="00156402"/>
    <w:rsid w:val="00163302"/>
    <w:rsid w:val="00172A27"/>
    <w:rsid w:val="00175014"/>
    <w:rsid w:val="0018431F"/>
    <w:rsid w:val="00196156"/>
    <w:rsid w:val="001B433C"/>
    <w:rsid w:val="001C22C6"/>
    <w:rsid w:val="001C33FC"/>
    <w:rsid w:val="001E7BBF"/>
    <w:rsid w:val="002000F3"/>
    <w:rsid w:val="00204212"/>
    <w:rsid w:val="002173DE"/>
    <w:rsid w:val="002344DC"/>
    <w:rsid w:val="002351F6"/>
    <w:rsid w:val="00266540"/>
    <w:rsid w:val="0026767D"/>
    <w:rsid w:val="00271319"/>
    <w:rsid w:val="0028120E"/>
    <w:rsid w:val="00293ED1"/>
    <w:rsid w:val="002A228B"/>
    <w:rsid w:val="002B1024"/>
    <w:rsid w:val="002B1557"/>
    <w:rsid w:val="002B3132"/>
    <w:rsid w:val="002B32BC"/>
    <w:rsid w:val="002B4142"/>
    <w:rsid w:val="002B6B49"/>
    <w:rsid w:val="002C28DF"/>
    <w:rsid w:val="002C547F"/>
    <w:rsid w:val="002C5740"/>
    <w:rsid w:val="002C63BA"/>
    <w:rsid w:val="002C772D"/>
    <w:rsid w:val="00317240"/>
    <w:rsid w:val="00336D66"/>
    <w:rsid w:val="00347AA1"/>
    <w:rsid w:val="00347FF3"/>
    <w:rsid w:val="003622CD"/>
    <w:rsid w:val="00364825"/>
    <w:rsid w:val="00372758"/>
    <w:rsid w:val="003811F5"/>
    <w:rsid w:val="003816A3"/>
    <w:rsid w:val="00390CB1"/>
    <w:rsid w:val="00395D45"/>
    <w:rsid w:val="003C4285"/>
    <w:rsid w:val="003C7AEC"/>
    <w:rsid w:val="003D2696"/>
    <w:rsid w:val="003D3C4C"/>
    <w:rsid w:val="003E168F"/>
    <w:rsid w:val="003F276E"/>
    <w:rsid w:val="00420793"/>
    <w:rsid w:val="0043356C"/>
    <w:rsid w:val="00445F84"/>
    <w:rsid w:val="00447446"/>
    <w:rsid w:val="004511C4"/>
    <w:rsid w:val="00453E39"/>
    <w:rsid w:val="00454303"/>
    <w:rsid w:val="004840C8"/>
    <w:rsid w:val="004944A3"/>
    <w:rsid w:val="004A05F5"/>
    <w:rsid w:val="004A0E27"/>
    <w:rsid w:val="004A1B5A"/>
    <w:rsid w:val="004A363A"/>
    <w:rsid w:val="004A47C9"/>
    <w:rsid w:val="004B1512"/>
    <w:rsid w:val="004B636A"/>
    <w:rsid w:val="004B6D70"/>
    <w:rsid w:val="004B7B90"/>
    <w:rsid w:val="004C26F2"/>
    <w:rsid w:val="004C5102"/>
    <w:rsid w:val="004D0845"/>
    <w:rsid w:val="004E2142"/>
    <w:rsid w:val="004E32AC"/>
    <w:rsid w:val="004E3B11"/>
    <w:rsid w:val="00500661"/>
    <w:rsid w:val="00504054"/>
    <w:rsid w:val="00506924"/>
    <w:rsid w:val="005152DB"/>
    <w:rsid w:val="00522178"/>
    <w:rsid w:val="00534398"/>
    <w:rsid w:val="00540E09"/>
    <w:rsid w:val="0055048C"/>
    <w:rsid w:val="00564204"/>
    <w:rsid w:val="00566D76"/>
    <w:rsid w:val="005670F1"/>
    <w:rsid w:val="005706A4"/>
    <w:rsid w:val="0059003D"/>
    <w:rsid w:val="005901D5"/>
    <w:rsid w:val="005973D4"/>
    <w:rsid w:val="005A54A0"/>
    <w:rsid w:val="005B1B58"/>
    <w:rsid w:val="005B7934"/>
    <w:rsid w:val="005C0E53"/>
    <w:rsid w:val="005D7D33"/>
    <w:rsid w:val="005E5033"/>
    <w:rsid w:val="005F0540"/>
    <w:rsid w:val="005F7443"/>
    <w:rsid w:val="00614DC0"/>
    <w:rsid w:val="00620652"/>
    <w:rsid w:val="00627EE6"/>
    <w:rsid w:val="006304B2"/>
    <w:rsid w:val="00631BBC"/>
    <w:rsid w:val="00636821"/>
    <w:rsid w:val="006424F3"/>
    <w:rsid w:val="006434F1"/>
    <w:rsid w:val="006447C3"/>
    <w:rsid w:val="00646793"/>
    <w:rsid w:val="006554A2"/>
    <w:rsid w:val="00665EFB"/>
    <w:rsid w:val="00680493"/>
    <w:rsid w:val="0068154F"/>
    <w:rsid w:val="00691BF4"/>
    <w:rsid w:val="006928B4"/>
    <w:rsid w:val="00695769"/>
    <w:rsid w:val="006A2C3A"/>
    <w:rsid w:val="006D717C"/>
    <w:rsid w:val="0070267D"/>
    <w:rsid w:val="00712D07"/>
    <w:rsid w:val="00725991"/>
    <w:rsid w:val="0072741B"/>
    <w:rsid w:val="00734FEB"/>
    <w:rsid w:val="007424F2"/>
    <w:rsid w:val="00743A13"/>
    <w:rsid w:val="00767674"/>
    <w:rsid w:val="00786DAF"/>
    <w:rsid w:val="0079226C"/>
    <w:rsid w:val="00793190"/>
    <w:rsid w:val="00796EAD"/>
    <w:rsid w:val="007B26E1"/>
    <w:rsid w:val="007C4602"/>
    <w:rsid w:val="007D5EB4"/>
    <w:rsid w:val="007E2426"/>
    <w:rsid w:val="007E46F3"/>
    <w:rsid w:val="007F166F"/>
    <w:rsid w:val="007F31CD"/>
    <w:rsid w:val="007F42E4"/>
    <w:rsid w:val="0082536C"/>
    <w:rsid w:val="0082716F"/>
    <w:rsid w:val="008512B8"/>
    <w:rsid w:val="0086084A"/>
    <w:rsid w:val="00860E1D"/>
    <w:rsid w:val="00864CDD"/>
    <w:rsid w:val="008769F5"/>
    <w:rsid w:val="0088224E"/>
    <w:rsid w:val="00882A09"/>
    <w:rsid w:val="008919C0"/>
    <w:rsid w:val="00896204"/>
    <w:rsid w:val="008A01A0"/>
    <w:rsid w:val="008A27AD"/>
    <w:rsid w:val="008A29CE"/>
    <w:rsid w:val="008A7B4F"/>
    <w:rsid w:val="008B0A9C"/>
    <w:rsid w:val="008B2268"/>
    <w:rsid w:val="008B2C05"/>
    <w:rsid w:val="008B7180"/>
    <w:rsid w:val="008B7C7A"/>
    <w:rsid w:val="008C39CE"/>
    <w:rsid w:val="008D7493"/>
    <w:rsid w:val="008E589A"/>
    <w:rsid w:val="008F5130"/>
    <w:rsid w:val="00916226"/>
    <w:rsid w:val="009162D0"/>
    <w:rsid w:val="00941216"/>
    <w:rsid w:val="00953782"/>
    <w:rsid w:val="00953E06"/>
    <w:rsid w:val="0096184E"/>
    <w:rsid w:val="009633B5"/>
    <w:rsid w:val="00963A12"/>
    <w:rsid w:val="00965497"/>
    <w:rsid w:val="00981D29"/>
    <w:rsid w:val="009877A4"/>
    <w:rsid w:val="009974A3"/>
    <w:rsid w:val="009A5E81"/>
    <w:rsid w:val="009B7508"/>
    <w:rsid w:val="009D5A96"/>
    <w:rsid w:val="009F38CE"/>
    <w:rsid w:val="00A00AAF"/>
    <w:rsid w:val="00A0278D"/>
    <w:rsid w:val="00A2144F"/>
    <w:rsid w:val="00A46BE9"/>
    <w:rsid w:val="00A522B4"/>
    <w:rsid w:val="00A70945"/>
    <w:rsid w:val="00A76958"/>
    <w:rsid w:val="00A81E34"/>
    <w:rsid w:val="00AA60FF"/>
    <w:rsid w:val="00AD4BE8"/>
    <w:rsid w:val="00AD6E8D"/>
    <w:rsid w:val="00AF1A2D"/>
    <w:rsid w:val="00AF76F6"/>
    <w:rsid w:val="00B0516D"/>
    <w:rsid w:val="00B07FE4"/>
    <w:rsid w:val="00B301FA"/>
    <w:rsid w:val="00B336E6"/>
    <w:rsid w:val="00B632AB"/>
    <w:rsid w:val="00B679FB"/>
    <w:rsid w:val="00B80061"/>
    <w:rsid w:val="00B85DD2"/>
    <w:rsid w:val="00B975FE"/>
    <w:rsid w:val="00BB0D06"/>
    <w:rsid w:val="00BB1148"/>
    <w:rsid w:val="00BB477F"/>
    <w:rsid w:val="00BB5BDE"/>
    <w:rsid w:val="00BC2167"/>
    <w:rsid w:val="00BC38F5"/>
    <w:rsid w:val="00BC5516"/>
    <w:rsid w:val="00BC560B"/>
    <w:rsid w:val="00BC5E6E"/>
    <w:rsid w:val="00BC7D60"/>
    <w:rsid w:val="00BD01CC"/>
    <w:rsid w:val="00BE1FB8"/>
    <w:rsid w:val="00BE20B7"/>
    <w:rsid w:val="00BE3FA2"/>
    <w:rsid w:val="00BF633F"/>
    <w:rsid w:val="00BF6A07"/>
    <w:rsid w:val="00C06005"/>
    <w:rsid w:val="00C27637"/>
    <w:rsid w:val="00C40AB2"/>
    <w:rsid w:val="00C43622"/>
    <w:rsid w:val="00C51529"/>
    <w:rsid w:val="00C52FB1"/>
    <w:rsid w:val="00C5608E"/>
    <w:rsid w:val="00C873A7"/>
    <w:rsid w:val="00CA1413"/>
    <w:rsid w:val="00CA2869"/>
    <w:rsid w:val="00CA36CF"/>
    <w:rsid w:val="00CA3B8C"/>
    <w:rsid w:val="00CA62D2"/>
    <w:rsid w:val="00CA73E7"/>
    <w:rsid w:val="00CC1B1D"/>
    <w:rsid w:val="00CD2771"/>
    <w:rsid w:val="00CD57F0"/>
    <w:rsid w:val="00CE0062"/>
    <w:rsid w:val="00CE4C25"/>
    <w:rsid w:val="00CE608B"/>
    <w:rsid w:val="00D04E30"/>
    <w:rsid w:val="00D31DE1"/>
    <w:rsid w:val="00D33EA3"/>
    <w:rsid w:val="00D61B38"/>
    <w:rsid w:val="00D61C64"/>
    <w:rsid w:val="00D81E13"/>
    <w:rsid w:val="00D861DB"/>
    <w:rsid w:val="00D90F6C"/>
    <w:rsid w:val="00DA199C"/>
    <w:rsid w:val="00DA5245"/>
    <w:rsid w:val="00DB229B"/>
    <w:rsid w:val="00DB3A6F"/>
    <w:rsid w:val="00DB40C6"/>
    <w:rsid w:val="00DC079C"/>
    <w:rsid w:val="00DC4CB3"/>
    <w:rsid w:val="00DC5262"/>
    <w:rsid w:val="00DC7DCB"/>
    <w:rsid w:val="00DD1E89"/>
    <w:rsid w:val="00DD24CD"/>
    <w:rsid w:val="00DF2F7A"/>
    <w:rsid w:val="00DF7CC2"/>
    <w:rsid w:val="00E03423"/>
    <w:rsid w:val="00E13E9E"/>
    <w:rsid w:val="00E13FB4"/>
    <w:rsid w:val="00E14296"/>
    <w:rsid w:val="00E15138"/>
    <w:rsid w:val="00E22DBA"/>
    <w:rsid w:val="00E26862"/>
    <w:rsid w:val="00E3201D"/>
    <w:rsid w:val="00E34D91"/>
    <w:rsid w:val="00E365D5"/>
    <w:rsid w:val="00E57911"/>
    <w:rsid w:val="00E64940"/>
    <w:rsid w:val="00E7053C"/>
    <w:rsid w:val="00E723F9"/>
    <w:rsid w:val="00E778B5"/>
    <w:rsid w:val="00E87CD2"/>
    <w:rsid w:val="00E913ED"/>
    <w:rsid w:val="00EA1E49"/>
    <w:rsid w:val="00EA1F68"/>
    <w:rsid w:val="00EA60E4"/>
    <w:rsid w:val="00EA695E"/>
    <w:rsid w:val="00EA7DD1"/>
    <w:rsid w:val="00EB0CE1"/>
    <w:rsid w:val="00EB3208"/>
    <w:rsid w:val="00EC64A9"/>
    <w:rsid w:val="00EE5CF0"/>
    <w:rsid w:val="00EE68E6"/>
    <w:rsid w:val="00EF16AD"/>
    <w:rsid w:val="00F061A9"/>
    <w:rsid w:val="00F134FE"/>
    <w:rsid w:val="00F14BCF"/>
    <w:rsid w:val="00F23E9A"/>
    <w:rsid w:val="00F26FBC"/>
    <w:rsid w:val="00F31BC6"/>
    <w:rsid w:val="00F33B64"/>
    <w:rsid w:val="00F53580"/>
    <w:rsid w:val="00F55EE7"/>
    <w:rsid w:val="00F624D8"/>
    <w:rsid w:val="00F73AF8"/>
    <w:rsid w:val="00F8346B"/>
    <w:rsid w:val="00F84E1C"/>
    <w:rsid w:val="00F92C9B"/>
    <w:rsid w:val="00FA3C34"/>
    <w:rsid w:val="00FC0836"/>
    <w:rsid w:val="00FE15E6"/>
    <w:rsid w:val="00FE28BD"/>
    <w:rsid w:val="00FE3862"/>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FA"/>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B301F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301FA"/>
    <w:pPr>
      <w:jc w:val="left"/>
    </w:pPr>
  </w:style>
  <w:style w:type="paragraph" w:styleId="a4">
    <w:name w:val="Balloon Text"/>
    <w:basedOn w:val="a"/>
    <w:link w:val="Char0"/>
    <w:uiPriority w:val="99"/>
    <w:semiHidden/>
    <w:unhideWhenUsed/>
    <w:qFormat/>
    <w:rsid w:val="00B301FA"/>
    <w:rPr>
      <w:sz w:val="18"/>
      <w:szCs w:val="18"/>
    </w:rPr>
  </w:style>
  <w:style w:type="paragraph" w:styleId="a5">
    <w:name w:val="footer"/>
    <w:basedOn w:val="a"/>
    <w:link w:val="Char1"/>
    <w:uiPriority w:val="99"/>
    <w:unhideWhenUsed/>
    <w:qFormat/>
    <w:rsid w:val="00B301F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301F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301FA"/>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B301FA"/>
    <w:rPr>
      <w:b/>
      <w:bCs/>
    </w:rPr>
  </w:style>
  <w:style w:type="table" w:styleId="a9">
    <w:name w:val="Table Grid"/>
    <w:basedOn w:val="a1"/>
    <w:uiPriority w:val="59"/>
    <w:qFormat/>
    <w:rsid w:val="00B30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B301FA"/>
    <w:rPr>
      <w:color w:val="4C4C4C"/>
      <w:u w:val="none"/>
    </w:rPr>
  </w:style>
  <w:style w:type="character" w:styleId="ab">
    <w:name w:val="Emphasis"/>
    <w:basedOn w:val="a0"/>
    <w:uiPriority w:val="20"/>
    <w:qFormat/>
    <w:rsid w:val="00B301FA"/>
  </w:style>
  <w:style w:type="character" w:styleId="HTML">
    <w:name w:val="HTML Acronym"/>
    <w:basedOn w:val="a0"/>
    <w:uiPriority w:val="99"/>
    <w:semiHidden/>
    <w:unhideWhenUsed/>
    <w:qFormat/>
    <w:rsid w:val="00B301FA"/>
  </w:style>
  <w:style w:type="character" w:styleId="ac">
    <w:name w:val="Hyperlink"/>
    <w:basedOn w:val="a0"/>
    <w:uiPriority w:val="99"/>
    <w:unhideWhenUsed/>
    <w:qFormat/>
    <w:rsid w:val="00B301FA"/>
    <w:rPr>
      <w:color w:val="0000FF"/>
      <w:u w:val="single"/>
    </w:rPr>
  </w:style>
  <w:style w:type="character" w:styleId="ad">
    <w:name w:val="annotation reference"/>
    <w:basedOn w:val="a0"/>
    <w:uiPriority w:val="99"/>
    <w:semiHidden/>
    <w:unhideWhenUsed/>
    <w:qFormat/>
    <w:rsid w:val="00B301FA"/>
    <w:rPr>
      <w:sz w:val="21"/>
      <w:szCs w:val="21"/>
    </w:rPr>
  </w:style>
  <w:style w:type="character" w:customStyle="1" w:styleId="3Char">
    <w:name w:val="标题 3 Char"/>
    <w:basedOn w:val="a0"/>
    <w:link w:val="3"/>
    <w:uiPriority w:val="9"/>
    <w:qFormat/>
    <w:rsid w:val="00B301FA"/>
    <w:rPr>
      <w:rFonts w:ascii="宋体" w:eastAsia="宋体" w:hAnsi="宋体" w:cs="宋体"/>
      <w:b/>
      <w:bCs/>
      <w:kern w:val="0"/>
      <w:sz w:val="27"/>
      <w:szCs w:val="27"/>
    </w:rPr>
  </w:style>
  <w:style w:type="character" w:customStyle="1" w:styleId="span4">
    <w:name w:val="span4"/>
    <w:basedOn w:val="a0"/>
    <w:qFormat/>
    <w:rsid w:val="00B301FA"/>
  </w:style>
  <w:style w:type="character" w:customStyle="1" w:styleId="span01">
    <w:name w:val="span01"/>
    <w:basedOn w:val="a0"/>
    <w:qFormat/>
    <w:rsid w:val="00B301FA"/>
    <w:rPr>
      <w:sz w:val="24"/>
      <w:szCs w:val="24"/>
    </w:rPr>
  </w:style>
  <w:style w:type="character" w:customStyle="1" w:styleId="icon2">
    <w:name w:val="icon2"/>
    <w:basedOn w:val="a0"/>
    <w:qFormat/>
    <w:rsid w:val="00B301FA"/>
  </w:style>
  <w:style w:type="character" w:customStyle="1" w:styleId="fqrsyliswk">
    <w:name w:val="fqrsyl_iswk"/>
    <w:basedOn w:val="a0"/>
    <w:qFormat/>
    <w:rsid w:val="00B301FA"/>
  </w:style>
  <w:style w:type="character" w:customStyle="1" w:styleId="span03">
    <w:name w:val="span03"/>
    <w:basedOn w:val="a0"/>
    <w:qFormat/>
    <w:rsid w:val="00B301FA"/>
  </w:style>
  <w:style w:type="character" w:customStyle="1" w:styleId="span031">
    <w:name w:val="span031"/>
    <w:basedOn w:val="a0"/>
    <w:qFormat/>
    <w:rsid w:val="00B301FA"/>
  </w:style>
  <w:style w:type="character" w:customStyle="1" w:styleId="fmwfsyiswk">
    <w:name w:val="fmwfsy_iswk"/>
    <w:basedOn w:val="a0"/>
    <w:qFormat/>
    <w:rsid w:val="00B301FA"/>
  </w:style>
  <w:style w:type="character" w:customStyle="1" w:styleId="span1">
    <w:name w:val="span1"/>
    <w:basedOn w:val="a0"/>
    <w:qFormat/>
    <w:rsid w:val="00B301FA"/>
  </w:style>
  <w:style w:type="character" w:customStyle="1" w:styleId="span2">
    <w:name w:val="span2"/>
    <w:basedOn w:val="a0"/>
    <w:qFormat/>
    <w:rsid w:val="00B301FA"/>
  </w:style>
  <w:style w:type="character" w:customStyle="1" w:styleId="hover46">
    <w:name w:val="hover46"/>
    <w:basedOn w:val="a0"/>
    <w:qFormat/>
    <w:rsid w:val="00B301FA"/>
    <w:rPr>
      <w:shd w:val="clear" w:color="auto" w:fill="FEF2E7"/>
    </w:rPr>
  </w:style>
  <w:style w:type="character" w:customStyle="1" w:styleId="hover47">
    <w:name w:val="hover47"/>
    <w:basedOn w:val="a0"/>
    <w:qFormat/>
    <w:rsid w:val="00B301FA"/>
    <w:rPr>
      <w:color w:val="F88413"/>
    </w:rPr>
  </w:style>
  <w:style w:type="character" w:customStyle="1" w:styleId="span02">
    <w:name w:val="span02"/>
    <w:basedOn w:val="a0"/>
    <w:qFormat/>
    <w:rsid w:val="00B301FA"/>
    <w:rPr>
      <w:sz w:val="24"/>
      <w:szCs w:val="24"/>
    </w:rPr>
  </w:style>
  <w:style w:type="character" w:customStyle="1" w:styleId="span021">
    <w:name w:val="span021"/>
    <w:basedOn w:val="a0"/>
    <w:qFormat/>
    <w:rsid w:val="00B301FA"/>
  </w:style>
  <w:style w:type="character" w:customStyle="1" w:styleId="on26">
    <w:name w:val="on26"/>
    <w:basedOn w:val="a0"/>
    <w:qFormat/>
    <w:rsid w:val="00B301FA"/>
    <w:rPr>
      <w:color w:val="F88413"/>
    </w:rPr>
  </w:style>
  <w:style w:type="character" w:customStyle="1" w:styleId="on27">
    <w:name w:val="on27"/>
    <w:basedOn w:val="a0"/>
    <w:qFormat/>
    <w:rsid w:val="00B301FA"/>
  </w:style>
  <w:style w:type="character" w:customStyle="1" w:styleId="span3">
    <w:name w:val="span3"/>
    <w:basedOn w:val="a0"/>
    <w:qFormat/>
    <w:rsid w:val="00B301FA"/>
  </w:style>
  <w:style w:type="character" w:customStyle="1" w:styleId="span011">
    <w:name w:val="span011"/>
    <w:basedOn w:val="a0"/>
    <w:qFormat/>
    <w:rsid w:val="00B301FA"/>
  </w:style>
  <w:style w:type="character" w:customStyle="1" w:styleId="icon">
    <w:name w:val="icon"/>
    <w:basedOn w:val="a0"/>
    <w:qFormat/>
    <w:rsid w:val="00B301FA"/>
  </w:style>
  <w:style w:type="character" w:customStyle="1" w:styleId="hover44">
    <w:name w:val="hover44"/>
    <w:basedOn w:val="a0"/>
    <w:qFormat/>
    <w:rsid w:val="00B301FA"/>
    <w:rPr>
      <w:shd w:val="clear" w:color="auto" w:fill="FEF2E7"/>
    </w:rPr>
  </w:style>
  <w:style w:type="character" w:customStyle="1" w:styleId="hover45">
    <w:name w:val="hover45"/>
    <w:basedOn w:val="a0"/>
    <w:qFormat/>
    <w:rsid w:val="00B301FA"/>
    <w:rPr>
      <w:color w:val="F88413"/>
    </w:rPr>
  </w:style>
  <w:style w:type="character" w:customStyle="1" w:styleId="on">
    <w:name w:val="on"/>
    <w:basedOn w:val="a0"/>
    <w:qFormat/>
    <w:rsid w:val="00B301FA"/>
    <w:rPr>
      <w:color w:val="F88413"/>
    </w:rPr>
  </w:style>
  <w:style w:type="character" w:customStyle="1" w:styleId="on1">
    <w:name w:val="on1"/>
    <w:basedOn w:val="a0"/>
    <w:qFormat/>
    <w:rsid w:val="00B301FA"/>
  </w:style>
  <w:style w:type="character" w:customStyle="1" w:styleId="Char2">
    <w:name w:val="页眉 Char"/>
    <w:basedOn w:val="a0"/>
    <w:link w:val="a6"/>
    <w:uiPriority w:val="99"/>
    <w:qFormat/>
    <w:rsid w:val="00B301FA"/>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B301FA"/>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B301FA"/>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B301FA"/>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B301FA"/>
    <w:rPr>
      <w:rFonts w:asciiTheme="minorHAnsi" w:eastAsiaTheme="minorEastAsia" w:hAnsiTheme="minorHAnsi" w:cstheme="minorBidi"/>
      <w:kern w:val="2"/>
      <w:sz w:val="18"/>
      <w:szCs w:val="18"/>
    </w:rPr>
  </w:style>
  <w:style w:type="character" w:customStyle="1" w:styleId="hover43">
    <w:name w:val="hover43"/>
    <w:basedOn w:val="a0"/>
    <w:qFormat/>
    <w:rsid w:val="00B301FA"/>
    <w:rPr>
      <w:color w:val="F88413"/>
    </w:rPr>
  </w:style>
  <w:style w:type="paragraph" w:customStyle="1" w:styleId="Default">
    <w:name w:val="Default"/>
    <w:qFormat/>
    <w:rsid w:val="00B301FA"/>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B301FA"/>
    <w:rPr>
      <w:color w:val="F88413"/>
    </w:rPr>
  </w:style>
  <w:style w:type="character" w:customStyle="1" w:styleId="hover1">
    <w:name w:val="hover1"/>
    <w:basedOn w:val="a0"/>
    <w:qFormat/>
    <w:rsid w:val="00B301FA"/>
    <w:rPr>
      <w:shd w:val="clear" w:color="auto" w:fill="FEF2E7"/>
    </w:rPr>
  </w:style>
  <w:style w:type="character" w:customStyle="1" w:styleId="hover42">
    <w:name w:val="hover42"/>
    <w:basedOn w:val="a0"/>
    <w:qFormat/>
    <w:rsid w:val="00B301FA"/>
    <w:rPr>
      <w:shd w:val="clear" w:color="auto" w:fill="FEF2E7"/>
    </w:rPr>
  </w:style>
  <w:style w:type="character" w:customStyle="1" w:styleId="on3">
    <w:name w:val="on3"/>
    <w:basedOn w:val="a0"/>
    <w:qFormat/>
    <w:rsid w:val="00B301FA"/>
  </w:style>
  <w:style w:type="character" w:customStyle="1" w:styleId="on4">
    <w:name w:val="on4"/>
    <w:basedOn w:val="a0"/>
    <w:qFormat/>
    <w:rsid w:val="00B301FA"/>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3485315">
      <w:bodyDiv w:val="1"/>
      <w:marLeft w:val="0"/>
      <w:marRight w:val="0"/>
      <w:marTop w:val="0"/>
      <w:marBottom w:val="0"/>
      <w:divBdr>
        <w:top w:val="none" w:sz="0" w:space="0" w:color="auto"/>
        <w:left w:val="none" w:sz="0" w:space="0" w:color="auto"/>
        <w:bottom w:val="none" w:sz="0" w:space="0" w:color="auto"/>
        <w:right w:val="none" w:sz="0" w:space="0" w:color="auto"/>
      </w:divBdr>
    </w:div>
    <w:div w:id="194345963">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76845420">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741368416">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23380782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ABE85-3A4E-47B8-B231-1B4E68D5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1661</Characters>
  <Application>Microsoft Office Word</Application>
  <DocSecurity>4</DocSecurity>
  <Lines>13</Lines>
  <Paragraphs>3</Paragraphs>
  <ScaleCrop>false</ScaleCrop>
  <Company>Microsoft</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2024-02-20T03:13:00Z</cp:lastPrinted>
  <dcterms:created xsi:type="dcterms:W3CDTF">2024-02-26T16:01:00Z</dcterms:created>
  <dcterms:modified xsi:type="dcterms:W3CDTF">2024-02-26T16:01:00Z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