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8E" w:rsidRDefault="00CD398E"/>
    <w:p w:rsidR="00CD398E" w:rsidRDefault="00C40BCE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博时纳斯达克</w:t>
      </w:r>
      <w:r>
        <w:rPr>
          <w:rFonts w:ascii="宋体" w:eastAsia="宋体" w:hAnsi="宋体" w:hint="eastAsia"/>
          <w:b/>
          <w:sz w:val="30"/>
        </w:rPr>
        <w:t>100</w:t>
      </w:r>
      <w:r>
        <w:rPr>
          <w:rFonts w:ascii="宋体" w:eastAsia="宋体" w:hAnsi="宋体" w:hint="eastAsia"/>
          <w:b/>
          <w:sz w:val="30"/>
        </w:rPr>
        <w:t>交易型开放式指数证券投资基金发起式联接基金（</w:t>
      </w:r>
      <w:r>
        <w:rPr>
          <w:rFonts w:ascii="宋体" w:eastAsia="宋体" w:hAnsi="宋体" w:hint="eastAsia"/>
          <w:b/>
          <w:sz w:val="30"/>
        </w:rPr>
        <w:t>QDII</w:t>
      </w:r>
      <w:r>
        <w:rPr>
          <w:rFonts w:ascii="宋体" w:eastAsia="宋体" w:hAnsi="宋体" w:hint="eastAsia"/>
          <w:b/>
          <w:sz w:val="30"/>
        </w:rPr>
        <w:t>）恢复申购、转换转入、定期定额投资业务的公告</w:t>
      </w:r>
    </w:p>
    <w:p w:rsidR="00CD398E" w:rsidRDefault="00C40BCE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2024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27</w:t>
      </w:r>
      <w:r>
        <w:rPr>
          <w:rFonts w:ascii="宋体" w:eastAsia="宋体" w:hAnsi="宋体"/>
          <w:b/>
          <w:sz w:val="24"/>
        </w:rPr>
        <w:t>日</w:t>
      </w:r>
    </w:p>
    <w:p w:rsidR="00CD398E" w:rsidRDefault="00CD398E">
      <w:pPr>
        <w:jc w:val="center"/>
        <w:rPr>
          <w:rFonts w:ascii="宋体" w:eastAsia="宋体" w:hAnsi="宋体"/>
          <w:b/>
          <w:sz w:val="24"/>
        </w:rPr>
      </w:pPr>
    </w:p>
    <w:p w:rsidR="00CD398E" w:rsidRDefault="00C40BCE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</w:tr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）基金合同》、《博时纳斯达克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）招募说明书》等的规定</w:t>
            </w:r>
          </w:p>
        </w:tc>
      </w:tr>
      <w:tr w:rsidR="00CD398E">
        <w:tc>
          <w:tcPr>
            <w:tcW w:w="1420" w:type="dxa"/>
            <w:vMerge w:val="restart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恢复相关业务的日期及原因说明</w:t>
            </w:r>
          </w:p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恢复申购起始日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CD398E">
        <w:tc>
          <w:tcPr>
            <w:tcW w:w="1420" w:type="dxa"/>
            <w:vMerge/>
            <w:vAlign w:val="center"/>
          </w:tcPr>
          <w:p w:rsidR="00CD398E" w:rsidRDefault="00CD398E"/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恢复转换转入起始日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CD398E">
        <w:tc>
          <w:tcPr>
            <w:tcW w:w="1420" w:type="dxa"/>
            <w:vMerge/>
            <w:vAlign w:val="center"/>
          </w:tcPr>
          <w:p w:rsidR="00CD398E" w:rsidRDefault="00CD398E"/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恢复定期定额投资起始日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27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CD398E">
        <w:tc>
          <w:tcPr>
            <w:tcW w:w="1420" w:type="dxa"/>
            <w:vMerge/>
            <w:vAlign w:val="center"/>
          </w:tcPr>
          <w:p w:rsidR="00CD398E" w:rsidRDefault="00CD398E"/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恢复申购、转换转入、定期定额投资的原因说明</w:t>
            </w:r>
          </w:p>
        </w:tc>
        <w:tc>
          <w:tcPr>
            <w:tcW w:w="5682" w:type="dxa"/>
            <w:gridSpan w:val="4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为满足广大投资者的投资需求</w:t>
            </w:r>
          </w:p>
        </w:tc>
      </w:tr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  <w:tc>
          <w:tcPr>
            <w:tcW w:w="1421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1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</w:tr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016056</w:t>
            </w:r>
          </w:p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  <w:tc>
          <w:tcPr>
            <w:tcW w:w="1421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016058</w:t>
            </w:r>
          </w:p>
        </w:tc>
        <w:tc>
          <w:tcPr>
            <w:tcW w:w="1421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016057</w:t>
            </w:r>
          </w:p>
        </w:tc>
      </w:tr>
      <w:tr w:rsidR="00CD398E">
        <w:tc>
          <w:tcPr>
            <w:tcW w:w="2840" w:type="dxa"/>
            <w:gridSpan w:val="2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该类基金份额是否恢复申购、转换转入、定期定额投资业务</w:t>
            </w:r>
          </w:p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0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CD398E" w:rsidRDefault="00C40BC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CD398E" w:rsidRDefault="00CD398E"/>
    <w:p w:rsidR="00CD398E" w:rsidRDefault="00C40BCE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CD398E" w:rsidRDefault="00C40BCE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日起，本基金恢复申购、转换转入、定期定额投资业务。</w:t>
      </w:r>
      <w:r>
        <w:rPr>
          <w:rFonts w:hint="eastAsia"/>
        </w:rPr>
        <w:t xml:space="preserve"> </w:t>
      </w:r>
    </w:p>
    <w:p w:rsidR="00CD398E" w:rsidRDefault="00C40BCE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  <w:bookmarkStart w:id="0" w:name="_GoBack"/>
      <w:bookmarkEnd w:id="0"/>
    </w:p>
    <w:p w:rsidR="00CD398E" w:rsidRDefault="00C40BCE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CD398E" w:rsidRDefault="00CD398E">
      <w:pPr>
        <w:pStyle w:val="a3"/>
        <w:spacing w:before="0" w:beforeAutospacing="0" w:after="0" w:afterAutospacing="0" w:line="360" w:lineRule="auto"/>
        <w:ind w:firstLine="420"/>
      </w:pPr>
    </w:p>
    <w:p w:rsidR="00CD398E" w:rsidRDefault="00CD398E">
      <w:pPr>
        <w:pStyle w:val="a3"/>
        <w:spacing w:before="0" w:beforeAutospacing="0" w:after="0" w:afterAutospacing="0" w:line="360" w:lineRule="auto"/>
        <w:ind w:firstLine="420"/>
      </w:pPr>
    </w:p>
    <w:p w:rsidR="00CD398E" w:rsidRDefault="00CD398E">
      <w:pPr>
        <w:pStyle w:val="a3"/>
        <w:spacing w:before="0" w:beforeAutospacing="0" w:after="0" w:afterAutospacing="0" w:line="360" w:lineRule="auto"/>
        <w:ind w:firstLine="420"/>
      </w:pPr>
    </w:p>
    <w:p w:rsidR="00CD398E" w:rsidRDefault="00C40BCE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CD398E" w:rsidRDefault="00C40BCE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2024</w:t>
      </w:r>
      <w:r>
        <w:t>年</w:t>
      </w:r>
      <w:r>
        <w:t>2</w:t>
      </w:r>
      <w:r>
        <w:t>月</w:t>
      </w:r>
      <w:r>
        <w:t>27</w:t>
      </w:r>
      <w:r>
        <w:t>日</w:t>
      </w:r>
    </w:p>
    <w:p w:rsidR="00CD398E" w:rsidRDefault="00CD398E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CD398E" w:rsidSect="00CD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73A49"/>
    <w:rsid w:val="00473A49"/>
    <w:rsid w:val="00C40BCE"/>
    <w:rsid w:val="00CD398E"/>
    <w:rsid w:val="00D51FBD"/>
    <w:rsid w:val="10FC7705"/>
    <w:rsid w:val="15EF58A5"/>
    <w:rsid w:val="1A1B444C"/>
    <w:rsid w:val="3ACA51A8"/>
    <w:rsid w:val="3E8B1C14"/>
    <w:rsid w:val="5A72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39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D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CD398E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Company>mycompany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2024-02-26T16:01:00Z</dcterms:created>
  <dcterms:modified xsi:type="dcterms:W3CDTF">2024-02-26T16:01:00Z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6C4B7BB79B5D41AEA0F27CC27B257524</vt:lpwstr>
  </property>
</Properties>
</file>