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68" w:rsidRPr="00163676" w:rsidRDefault="007124E2" w:rsidP="00777368">
      <w:pPr>
        <w:spacing w:line="360" w:lineRule="auto"/>
        <w:jc w:val="center"/>
        <w:rPr>
          <w:rFonts w:ascii="Times New Roman" w:hAnsi="Times New Roman" w:hint="eastAsia"/>
          <w:sz w:val="24"/>
          <w:szCs w:val="24"/>
        </w:rPr>
      </w:pPr>
      <w:r w:rsidRPr="00163676">
        <w:rPr>
          <w:rFonts w:ascii="Times New Roman" w:hAnsi="Times New Roman" w:hint="eastAsia"/>
          <w:b/>
          <w:sz w:val="28"/>
          <w:szCs w:val="28"/>
        </w:rPr>
        <w:t>交银施罗德基金管理有限公司关于交银施罗德裕坤纯债一年定期开放债券型发起式证券投资基金提前结束开放期并进入下一封闭期的公告</w:t>
      </w:r>
    </w:p>
    <w:p w:rsidR="0063719F" w:rsidRPr="00163676" w:rsidRDefault="0063719F" w:rsidP="00523324">
      <w:pPr>
        <w:spacing w:line="360" w:lineRule="auto"/>
        <w:ind w:firstLineChars="200" w:firstLine="480"/>
        <w:rPr>
          <w:rFonts w:ascii="Times New Roman" w:hAnsi="Times New Roman"/>
          <w:sz w:val="24"/>
          <w:szCs w:val="24"/>
        </w:rPr>
      </w:pPr>
    </w:p>
    <w:p w:rsidR="0086789F" w:rsidRPr="00163676" w:rsidRDefault="007124E2" w:rsidP="0063719F">
      <w:pPr>
        <w:spacing w:line="360" w:lineRule="auto"/>
        <w:ind w:firstLineChars="200" w:firstLine="480"/>
        <w:rPr>
          <w:rFonts w:ascii="Times New Roman" w:hAnsi="Times New Roman"/>
          <w:sz w:val="24"/>
          <w:szCs w:val="24"/>
        </w:rPr>
      </w:pPr>
      <w:r w:rsidRPr="00163676">
        <w:rPr>
          <w:rFonts w:ascii="Times New Roman" w:hAnsi="Times New Roman"/>
          <w:sz w:val="24"/>
          <w:szCs w:val="24"/>
        </w:rPr>
        <w:t>根据本基金管理人</w:t>
      </w:r>
      <w:r w:rsidRPr="00163676">
        <w:rPr>
          <w:rFonts w:ascii="Times New Roman" w:hAnsi="Times New Roman" w:hint="eastAsia"/>
          <w:sz w:val="24"/>
          <w:szCs w:val="24"/>
        </w:rPr>
        <w:t>交银施罗德</w:t>
      </w:r>
      <w:r w:rsidRPr="00163676">
        <w:rPr>
          <w:rFonts w:ascii="Times New Roman" w:hAnsi="Times New Roman"/>
          <w:sz w:val="24"/>
          <w:szCs w:val="24"/>
        </w:rPr>
        <w:t>基金管理有限公司（以下简称</w:t>
      </w:r>
      <w:r w:rsidRPr="00163676">
        <w:rPr>
          <w:rFonts w:ascii="Times New Roman" w:hAnsi="Times New Roman"/>
          <w:sz w:val="24"/>
          <w:szCs w:val="24"/>
        </w:rPr>
        <w:t>“</w:t>
      </w:r>
      <w:r w:rsidRPr="00163676">
        <w:rPr>
          <w:rFonts w:ascii="Times New Roman" w:hAnsi="Times New Roman"/>
          <w:sz w:val="24"/>
          <w:szCs w:val="24"/>
        </w:rPr>
        <w:t>本公司</w:t>
      </w:r>
      <w:r w:rsidRPr="00163676">
        <w:rPr>
          <w:rFonts w:ascii="Times New Roman" w:hAnsi="Times New Roman"/>
          <w:sz w:val="24"/>
          <w:szCs w:val="24"/>
        </w:rPr>
        <w:t>”</w:t>
      </w:r>
      <w:r w:rsidRPr="00163676">
        <w:rPr>
          <w:rFonts w:ascii="Times New Roman" w:hAnsi="Times New Roman"/>
          <w:sz w:val="24"/>
          <w:szCs w:val="24"/>
        </w:rPr>
        <w:t>）</w:t>
      </w:r>
      <w:r w:rsidRPr="00163676">
        <w:rPr>
          <w:rFonts w:ascii="Times New Roman" w:hAnsi="Times New Roman" w:hint="eastAsia"/>
          <w:sz w:val="24"/>
          <w:szCs w:val="24"/>
        </w:rPr>
        <w:t>2</w:t>
      </w:r>
      <w:r w:rsidRPr="00163676">
        <w:rPr>
          <w:rFonts w:ascii="Times New Roman" w:hAnsi="Times New Roman"/>
          <w:sz w:val="24"/>
          <w:szCs w:val="24"/>
        </w:rPr>
        <w:t>024</w:t>
      </w:r>
      <w:r w:rsidRPr="00163676">
        <w:rPr>
          <w:rFonts w:ascii="Times New Roman" w:hAnsi="Times New Roman" w:hint="eastAsia"/>
          <w:sz w:val="24"/>
          <w:szCs w:val="24"/>
        </w:rPr>
        <w:t>年</w:t>
      </w:r>
      <w:r w:rsidRPr="00163676">
        <w:rPr>
          <w:rFonts w:ascii="Times New Roman" w:hAnsi="Times New Roman" w:hint="eastAsia"/>
          <w:sz w:val="24"/>
          <w:szCs w:val="24"/>
        </w:rPr>
        <w:t>2</w:t>
      </w:r>
      <w:r w:rsidRPr="00163676">
        <w:rPr>
          <w:rFonts w:ascii="Times New Roman" w:hAnsi="Times New Roman" w:hint="eastAsia"/>
          <w:sz w:val="24"/>
          <w:szCs w:val="24"/>
        </w:rPr>
        <w:t>月</w:t>
      </w:r>
      <w:r w:rsidRPr="00163676">
        <w:rPr>
          <w:rFonts w:ascii="Times New Roman" w:hAnsi="Times New Roman" w:hint="eastAsia"/>
          <w:sz w:val="24"/>
          <w:szCs w:val="24"/>
        </w:rPr>
        <w:t>6</w:t>
      </w:r>
      <w:r w:rsidRPr="00163676">
        <w:rPr>
          <w:rFonts w:ascii="Times New Roman" w:hAnsi="Times New Roman" w:hint="eastAsia"/>
          <w:sz w:val="24"/>
          <w:szCs w:val="24"/>
        </w:rPr>
        <w:t>日发布的</w:t>
      </w:r>
      <w:r w:rsidRPr="00163676">
        <w:rPr>
          <w:rFonts w:ascii="Times New Roman" w:hAnsi="Times New Roman"/>
          <w:sz w:val="24"/>
          <w:szCs w:val="24"/>
        </w:rPr>
        <w:t>《</w:t>
      </w:r>
      <w:r w:rsidR="001C5A27" w:rsidRPr="00163676">
        <w:rPr>
          <w:rFonts w:ascii="Times New Roman" w:hAnsi="Times New Roman" w:hint="eastAsia"/>
          <w:sz w:val="24"/>
          <w:szCs w:val="24"/>
        </w:rPr>
        <w:t>交银施罗德基金管理有限公司关于交银施罗德裕坤纯债一年定期开放债券型发起式证券投资基金于开放期办理申购、赎回业务的公告</w:t>
      </w:r>
      <w:r w:rsidRPr="00163676">
        <w:rPr>
          <w:rFonts w:ascii="Times New Roman" w:hAnsi="Times New Roman"/>
          <w:sz w:val="24"/>
          <w:szCs w:val="24"/>
        </w:rPr>
        <w:t>》，</w:t>
      </w:r>
      <w:r w:rsidRPr="00163676">
        <w:rPr>
          <w:rFonts w:ascii="Times New Roman" w:hAnsi="Times New Roman" w:hint="eastAsia"/>
          <w:sz w:val="24"/>
          <w:szCs w:val="24"/>
        </w:rPr>
        <w:t>交银施罗德裕坤纯债一年定期开放债券型发起式证券投资基金</w:t>
      </w:r>
      <w:r w:rsidR="00796670" w:rsidRPr="00163676">
        <w:rPr>
          <w:rFonts w:ascii="Times New Roman" w:hAnsi="Times New Roman" w:hint="eastAsia"/>
          <w:sz w:val="24"/>
          <w:szCs w:val="24"/>
        </w:rPr>
        <w:t>（</w:t>
      </w:r>
      <w:r w:rsidRPr="00163676">
        <w:rPr>
          <w:rFonts w:ascii="Times New Roman" w:hAnsi="Times New Roman" w:hint="eastAsia"/>
          <w:sz w:val="24"/>
          <w:szCs w:val="24"/>
        </w:rPr>
        <w:t>A</w:t>
      </w:r>
      <w:r w:rsidRPr="00163676">
        <w:rPr>
          <w:rFonts w:ascii="Times New Roman" w:hAnsi="Times New Roman" w:hint="eastAsia"/>
          <w:sz w:val="24"/>
          <w:szCs w:val="24"/>
        </w:rPr>
        <w:t>类份额</w:t>
      </w:r>
      <w:r w:rsidR="002E7B0E" w:rsidRPr="00163676">
        <w:rPr>
          <w:rFonts w:ascii="Times New Roman" w:hAnsi="Times New Roman"/>
          <w:sz w:val="24"/>
          <w:szCs w:val="24"/>
        </w:rPr>
        <w:t>基金代码：</w:t>
      </w:r>
      <w:r w:rsidRPr="00163676">
        <w:rPr>
          <w:rFonts w:ascii="Times New Roman" w:hAnsi="Times New Roman"/>
          <w:sz w:val="24"/>
          <w:szCs w:val="24"/>
        </w:rPr>
        <w:t>008352</w:t>
      </w:r>
      <w:r w:rsidR="002E7B0E" w:rsidRPr="00163676">
        <w:rPr>
          <w:rFonts w:ascii="Times New Roman" w:hAnsi="Times New Roman"/>
          <w:sz w:val="24"/>
          <w:szCs w:val="24"/>
        </w:rPr>
        <w:t>；基金简称：</w:t>
      </w:r>
      <w:r w:rsidRPr="00163676">
        <w:rPr>
          <w:rFonts w:ascii="Times New Roman" w:hAnsi="Times New Roman" w:hint="eastAsia"/>
          <w:sz w:val="24"/>
          <w:szCs w:val="24"/>
        </w:rPr>
        <w:t>交银裕坤纯债一年定期开放债券</w:t>
      </w:r>
      <w:r w:rsidRPr="00163676">
        <w:rPr>
          <w:rFonts w:ascii="Times New Roman" w:hAnsi="Times New Roman" w:hint="eastAsia"/>
          <w:sz w:val="24"/>
          <w:szCs w:val="24"/>
        </w:rPr>
        <w:t>A</w:t>
      </w:r>
      <w:r w:rsidR="002E7B0E" w:rsidRPr="00163676">
        <w:rPr>
          <w:rFonts w:ascii="Times New Roman" w:hAnsi="Times New Roman"/>
          <w:sz w:val="24"/>
          <w:szCs w:val="24"/>
        </w:rPr>
        <w:t>；</w:t>
      </w:r>
      <w:r w:rsidRPr="00163676">
        <w:rPr>
          <w:rFonts w:ascii="Times New Roman" w:hAnsi="Times New Roman" w:hint="eastAsia"/>
          <w:sz w:val="24"/>
          <w:szCs w:val="24"/>
        </w:rPr>
        <w:t>C</w:t>
      </w:r>
      <w:r w:rsidRPr="00163676">
        <w:rPr>
          <w:rFonts w:ascii="Times New Roman" w:hAnsi="Times New Roman" w:hint="eastAsia"/>
          <w:sz w:val="24"/>
          <w:szCs w:val="24"/>
        </w:rPr>
        <w:t>类份额</w:t>
      </w:r>
      <w:r w:rsidRPr="00163676">
        <w:rPr>
          <w:rFonts w:ascii="Times New Roman" w:hAnsi="Times New Roman"/>
          <w:sz w:val="24"/>
          <w:szCs w:val="24"/>
        </w:rPr>
        <w:t>基金代码：</w:t>
      </w:r>
      <w:r w:rsidRPr="00163676">
        <w:rPr>
          <w:rFonts w:ascii="Times New Roman" w:hAnsi="Times New Roman"/>
          <w:sz w:val="24"/>
          <w:szCs w:val="24"/>
        </w:rPr>
        <w:t>020742</w:t>
      </w:r>
      <w:r w:rsidRPr="00163676">
        <w:rPr>
          <w:rFonts w:ascii="Times New Roman" w:hAnsi="Times New Roman"/>
          <w:sz w:val="24"/>
          <w:szCs w:val="24"/>
        </w:rPr>
        <w:t>；基金简称：</w:t>
      </w:r>
      <w:r w:rsidRPr="00163676">
        <w:rPr>
          <w:rFonts w:ascii="Times New Roman" w:hAnsi="Times New Roman" w:hint="eastAsia"/>
          <w:sz w:val="24"/>
          <w:szCs w:val="24"/>
        </w:rPr>
        <w:t>交银裕坤纯债一年定期开放债券</w:t>
      </w:r>
      <w:r w:rsidRPr="00163676">
        <w:rPr>
          <w:rFonts w:ascii="Times New Roman" w:hAnsi="Times New Roman" w:hint="eastAsia"/>
          <w:sz w:val="24"/>
          <w:szCs w:val="24"/>
        </w:rPr>
        <w:t>C</w:t>
      </w:r>
      <w:r w:rsidRPr="00163676">
        <w:rPr>
          <w:rFonts w:ascii="Times New Roman" w:hAnsi="Times New Roman"/>
          <w:sz w:val="24"/>
          <w:szCs w:val="24"/>
        </w:rPr>
        <w:t>；</w:t>
      </w:r>
      <w:r w:rsidR="00796670" w:rsidRPr="00163676">
        <w:rPr>
          <w:rFonts w:ascii="Times New Roman" w:hAnsi="Times New Roman"/>
          <w:sz w:val="24"/>
          <w:szCs w:val="24"/>
        </w:rPr>
        <w:t>以下简称</w:t>
      </w:r>
      <w:r w:rsidR="00796670" w:rsidRPr="00163676">
        <w:rPr>
          <w:rFonts w:ascii="Times New Roman" w:hAnsi="Times New Roman"/>
          <w:sz w:val="24"/>
          <w:szCs w:val="24"/>
        </w:rPr>
        <w:t>“</w:t>
      </w:r>
      <w:r w:rsidR="00796670" w:rsidRPr="00163676">
        <w:rPr>
          <w:rFonts w:ascii="Times New Roman" w:hAnsi="Times New Roman"/>
          <w:sz w:val="24"/>
          <w:szCs w:val="24"/>
        </w:rPr>
        <w:t>本基金</w:t>
      </w:r>
      <w:r w:rsidR="00796670" w:rsidRPr="00163676">
        <w:rPr>
          <w:rFonts w:ascii="Times New Roman" w:hAnsi="Times New Roman"/>
          <w:sz w:val="24"/>
          <w:szCs w:val="24"/>
        </w:rPr>
        <w:t>”</w:t>
      </w:r>
      <w:r w:rsidR="00796670" w:rsidRPr="00163676">
        <w:rPr>
          <w:rFonts w:ascii="Times New Roman" w:hAnsi="Times New Roman"/>
          <w:sz w:val="24"/>
          <w:szCs w:val="24"/>
        </w:rPr>
        <w:t>）</w:t>
      </w:r>
      <w:r w:rsidR="00A008B5" w:rsidRPr="00163676">
        <w:rPr>
          <w:rFonts w:ascii="Times New Roman" w:hAnsi="Times New Roman" w:hint="eastAsia"/>
          <w:sz w:val="24"/>
          <w:szCs w:val="24"/>
        </w:rPr>
        <w:t xml:space="preserve"> </w:t>
      </w:r>
      <w:r w:rsidR="00A008B5" w:rsidRPr="00163676">
        <w:rPr>
          <w:rFonts w:ascii="Times New Roman" w:hAnsi="Times New Roman" w:hint="eastAsia"/>
          <w:sz w:val="24"/>
          <w:szCs w:val="24"/>
        </w:rPr>
        <w:t>本次</w:t>
      </w:r>
      <w:r w:rsidRPr="00163676">
        <w:rPr>
          <w:rFonts w:ascii="Times New Roman" w:hAnsi="Times New Roman" w:hint="eastAsia"/>
          <w:sz w:val="24"/>
          <w:szCs w:val="24"/>
        </w:rPr>
        <w:t>开放期原定为</w:t>
      </w:r>
      <w:r w:rsidRPr="00163676">
        <w:rPr>
          <w:rFonts w:ascii="Times New Roman" w:hAnsi="Times New Roman" w:hint="eastAsia"/>
          <w:sz w:val="24"/>
          <w:szCs w:val="24"/>
        </w:rPr>
        <w:t>2024</w:t>
      </w:r>
      <w:r w:rsidRPr="00163676">
        <w:rPr>
          <w:rFonts w:ascii="Times New Roman" w:hAnsi="Times New Roman" w:hint="eastAsia"/>
          <w:sz w:val="24"/>
          <w:szCs w:val="24"/>
        </w:rPr>
        <w:t>年</w:t>
      </w:r>
      <w:r w:rsidRPr="00163676">
        <w:rPr>
          <w:rFonts w:ascii="Times New Roman" w:hAnsi="Times New Roman" w:hint="eastAsia"/>
          <w:sz w:val="24"/>
          <w:szCs w:val="24"/>
        </w:rPr>
        <w:t>2</w:t>
      </w:r>
      <w:r w:rsidRPr="00163676">
        <w:rPr>
          <w:rFonts w:ascii="Times New Roman" w:hAnsi="Times New Roman" w:hint="eastAsia"/>
          <w:sz w:val="24"/>
          <w:szCs w:val="24"/>
        </w:rPr>
        <w:t>月</w:t>
      </w:r>
      <w:r w:rsidRPr="00163676">
        <w:rPr>
          <w:rFonts w:ascii="Times New Roman" w:hAnsi="Times New Roman" w:hint="eastAsia"/>
          <w:sz w:val="24"/>
          <w:szCs w:val="24"/>
        </w:rPr>
        <w:t>19</w:t>
      </w:r>
      <w:r w:rsidRPr="00163676">
        <w:rPr>
          <w:rFonts w:ascii="Times New Roman" w:hAnsi="Times New Roman" w:hint="eastAsia"/>
          <w:sz w:val="24"/>
          <w:szCs w:val="24"/>
        </w:rPr>
        <w:t>日至</w:t>
      </w:r>
      <w:r w:rsidRPr="00163676">
        <w:rPr>
          <w:rFonts w:ascii="Times New Roman" w:hAnsi="Times New Roman" w:hint="eastAsia"/>
          <w:sz w:val="24"/>
          <w:szCs w:val="24"/>
        </w:rPr>
        <w:t>2024</w:t>
      </w:r>
      <w:r w:rsidRPr="00163676">
        <w:rPr>
          <w:rFonts w:ascii="Times New Roman" w:hAnsi="Times New Roman" w:hint="eastAsia"/>
          <w:sz w:val="24"/>
          <w:szCs w:val="24"/>
        </w:rPr>
        <w:t>年</w:t>
      </w:r>
      <w:r w:rsidRPr="00163676">
        <w:rPr>
          <w:rFonts w:ascii="Times New Roman" w:hAnsi="Times New Roman" w:hint="eastAsia"/>
          <w:sz w:val="24"/>
          <w:szCs w:val="24"/>
        </w:rPr>
        <w:t>3</w:t>
      </w:r>
      <w:r w:rsidRPr="00163676">
        <w:rPr>
          <w:rFonts w:ascii="Times New Roman" w:hAnsi="Times New Roman" w:hint="eastAsia"/>
          <w:sz w:val="24"/>
          <w:szCs w:val="24"/>
        </w:rPr>
        <w:t>月</w:t>
      </w:r>
      <w:r w:rsidRPr="00163676">
        <w:rPr>
          <w:rFonts w:ascii="Times New Roman" w:hAnsi="Times New Roman" w:hint="eastAsia"/>
          <w:sz w:val="24"/>
          <w:szCs w:val="24"/>
        </w:rPr>
        <w:t>1</w:t>
      </w:r>
      <w:r w:rsidRPr="00163676">
        <w:rPr>
          <w:rFonts w:ascii="Times New Roman" w:hAnsi="Times New Roman" w:hint="eastAsia"/>
          <w:sz w:val="24"/>
          <w:szCs w:val="24"/>
        </w:rPr>
        <w:t>日，期间可以办理申购、赎回业务。</w:t>
      </w:r>
    </w:p>
    <w:p w:rsidR="00F31403" w:rsidRPr="00163676" w:rsidRDefault="00F8486E" w:rsidP="007124E2">
      <w:pPr>
        <w:spacing w:line="360" w:lineRule="auto"/>
        <w:ind w:firstLineChars="200" w:firstLine="480"/>
        <w:rPr>
          <w:rFonts w:ascii="Times New Roman" w:hAnsi="Times New Roman"/>
          <w:sz w:val="24"/>
          <w:szCs w:val="24"/>
        </w:rPr>
      </w:pPr>
      <w:r w:rsidRPr="00163676">
        <w:rPr>
          <w:rFonts w:ascii="Times New Roman" w:hAnsi="Times New Roman" w:hint="eastAsia"/>
          <w:sz w:val="24"/>
          <w:szCs w:val="24"/>
        </w:rPr>
        <w:t>为了</w:t>
      </w:r>
      <w:r w:rsidR="007124E2" w:rsidRPr="00163676">
        <w:rPr>
          <w:rFonts w:ascii="Times New Roman" w:hAnsi="Times New Roman" w:hint="eastAsia"/>
          <w:sz w:val="24"/>
          <w:szCs w:val="24"/>
        </w:rPr>
        <w:t>维护基金份额持有人利益</w:t>
      </w:r>
      <w:r w:rsidRPr="00163676">
        <w:rPr>
          <w:rFonts w:ascii="Times New Roman" w:hAnsi="Times New Roman" w:hint="eastAsia"/>
          <w:sz w:val="24"/>
          <w:szCs w:val="24"/>
        </w:rPr>
        <w:t>，</w:t>
      </w:r>
      <w:r w:rsidR="007124E2" w:rsidRPr="00163676">
        <w:rPr>
          <w:rFonts w:ascii="Times New Roman" w:hAnsi="Times New Roman" w:hint="eastAsia"/>
          <w:sz w:val="24"/>
          <w:szCs w:val="24"/>
        </w:rPr>
        <w:t>根据本基金基金合同及招募说明书等法律文件的规定，本公司决定提前结束本基金本次开放期，即决定将</w:t>
      </w:r>
      <w:r w:rsidR="007124E2" w:rsidRPr="00163676">
        <w:rPr>
          <w:rFonts w:ascii="Times New Roman" w:hAnsi="Times New Roman" w:hint="eastAsia"/>
          <w:sz w:val="24"/>
          <w:szCs w:val="24"/>
        </w:rPr>
        <w:t>2024</w:t>
      </w:r>
      <w:r w:rsidR="007124E2" w:rsidRPr="00163676">
        <w:rPr>
          <w:rFonts w:ascii="Times New Roman" w:hAnsi="Times New Roman" w:hint="eastAsia"/>
          <w:sz w:val="24"/>
          <w:szCs w:val="24"/>
        </w:rPr>
        <w:t>年</w:t>
      </w:r>
      <w:r w:rsidR="007124E2" w:rsidRPr="00163676">
        <w:rPr>
          <w:rFonts w:ascii="Times New Roman" w:hAnsi="Times New Roman" w:hint="eastAsia"/>
          <w:sz w:val="24"/>
          <w:szCs w:val="24"/>
        </w:rPr>
        <w:t>2</w:t>
      </w:r>
      <w:r w:rsidR="007124E2" w:rsidRPr="00163676">
        <w:rPr>
          <w:rFonts w:ascii="Times New Roman" w:hAnsi="Times New Roman" w:hint="eastAsia"/>
          <w:sz w:val="24"/>
          <w:szCs w:val="24"/>
        </w:rPr>
        <w:t>月</w:t>
      </w:r>
      <w:r w:rsidR="00B94A1A" w:rsidRPr="00163676">
        <w:rPr>
          <w:rFonts w:ascii="Times New Roman" w:hAnsi="Times New Roman"/>
          <w:sz w:val="24"/>
          <w:szCs w:val="24"/>
        </w:rPr>
        <w:t>26</w:t>
      </w:r>
      <w:r w:rsidR="007124E2" w:rsidRPr="00163676">
        <w:rPr>
          <w:rFonts w:ascii="Times New Roman" w:hAnsi="Times New Roman" w:hint="eastAsia"/>
          <w:sz w:val="24"/>
          <w:szCs w:val="24"/>
        </w:rPr>
        <w:t>日定为本基金本次开放期最后一日，本基金自</w:t>
      </w:r>
      <w:r w:rsidR="007124E2" w:rsidRPr="00163676">
        <w:rPr>
          <w:rFonts w:ascii="Times New Roman" w:hAnsi="Times New Roman" w:hint="eastAsia"/>
          <w:sz w:val="24"/>
          <w:szCs w:val="24"/>
        </w:rPr>
        <w:t>2024</w:t>
      </w:r>
      <w:r w:rsidR="007124E2" w:rsidRPr="00163676">
        <w:rPr>
          <w:rFonts w:ascii="Times New Roman" w:hAnsi="Times New Roman" w:hint="eastAsia"/>
          <w:sz w:val="24"/>
          <w:szCs w:val="24"/>
        </w:rPr>
        <w:t>年</w:t>
      </w:r>
      <w:r w:rsidR="007124E2" w:rsidRPr="00163676">
        <w:rPr>
          <w:rFonts w:ascii="Times New Roman" w:hAnsi="Times New Roman" w:hint="eastAsia"/>
          <w:sz w:val="24"/>
          <w:szCs w:val="24"/>
        </w:rPr>
        <w:t>2</w:t>
      </w:r>
      <w:r w:rsidR="007124E2" w:rsidRPr="00163676">
        <w:rPr>
          <w:rFonts w:ascii="Times New Roman" w:hAnsi="Times New Roman" w:hint="eastAsia"/>
          <w:sz w:val="24"/>
          <w:szCs w:val="24"/>
        </w:rPr>
        <w:t>月</w:t>
      </w:r>
      <w:r w:rsidR="00B94A1A" w:rsidRPr="00163676">
        <w:rPr>
          <w:rFonts w:ascii="Times New Roman" w:hAnsi="Times New Roman"/>
          <w:sz w:val="24"/>
          <w:szCs w:val="24"/>
        </w:rPr>
        <w:t>27</w:t>
      </w:r>
      <w:r w:rsidR="007124E2" w:rsidRPr="00163676">
        <w:rPr>
          <w:rFonts w:ascii="Times New Roman" w:hAnsi="Times New Roman" w:hint="eastAsia"/>
          <w:sz w:val="24"/>
          <w:szCs w:val="24"/>
        </w:rPr>
        <w:t>日起进入下一个封闭期。本基金在封闭期内不办理申购、赎回业务。</w:t>
      </w:r>
    </w:p>
    <w:p w:rsidR="00F31403" w:rsidRPr="00163676" w:rsidRDefault="00F31403" w:rsidP="003B374A">
      <w:pPr>
        <w:adjustRightInd w:val="0"/>
        <w:snapToGrid w:val="0"/>
        <w:spacing w:line="360" w:lineRule="auto"/>
        <w:ind w:firstLineChars="200" w:firstLine="480"/>
        <w:rPr>
          <w:rFonts w:ascii="Times New Roman" w:hAnsi="Times New Roman"/>
          <w:bCs/>
          <w:sz w:val="24"/>
          <w:szCs w:val="24"/>
        </w:rPr>
      </w:pPr>
    </w:p>
    <w:p w:rsidR="00F31403" w:rsidRPr="00163676" w:rsidRDefault="00F31403" w:rsidP="003B374A">
      <w:pPr>
        <w:adjustRightInd w:val="0"/>
        <w:snapToGrid w:val="0"/>
        <w:spacing w:line="360" w:lineRule="auto"/>
        <w:ind w:firstLineChars="200" w:firstLine="480"/>
        <w:rPr>
          <w:rFonts w:ascii="Times New Roman" w:hAnsi="Times New Roman"/>
          <w:bCs/>
          <w:sz w:val="24"/>
          <w:szCs w:val="24"/>
        </w:rPr>
      </w:pPr>
      <w:r w:rsidRPr="00163676">
        <w:rPr>
          <w:rFonts w:ascii="Times New Roman" w:hAnsi="Times New Roman" w:hint="eastAsia"/>
          <w:bCs/>
          <w:sz w:val="24"/>
          <w:szCs w:val="24"/>
        </w:rPr>
        <w:t>重要提示：</w:t>
      </w:r>
    </w:p>
    <w:p w:rsidR="003B374A" w:rsidRPr="00163676" w:rsidRDefault="003B374A" w:rsidP="003B374A">
      <w:pPr>
        <w:adjustRightInd w:val="0"/>
        <w:snapToGrid w:val="0"/>
        <w:spacing w:line="360" w:lineRule="auto"/>
        <w:ind w:firstLineChars="200" w:firstLine="480"/>
        <w:rPr>
          <w:rFonts w:ascii="Times New Roman" w:hAnsi="Times New Roman" w:hint="eastAsia"/>
          <w:bCs/>
          <w:sz w:val="24"/>
          <w:szCs w:val="24"/>
        </w:rPr>
      </w:pPr>
      <w:r w:rsidRPr="00163676">
        <w:rPr>
          <w:rFonts w:ascii="Times New Roman" w:hAnsi="Times New Roman" w:hint="eastAsia"/>
          <w:bCs/>
          <w:sz w:val="24"/>
          <w:szCs w:val="24"/>
        </w:rPr>
        <w:t>1</w:t>
      </w:r>
      <w:r w:rsidRPr="00163676">
        <w:rPr>
          <w:rFonts w:ascii="Times New Roman" w:hAnsi="Times New Roman" w:hint="eastAsia"/>
          <w:bCs/>
          <w:sz w:val="24"/>
          <w:szCs w:val="24"/>
        </w:rPr>
        <w:t>、除本次开放期时间调整外，本基金其他申购、赎回业务办理事项未发生变化，具体事宜请遵循本公司于</w:t>
      </w:r>
      <w:r w:rsidRPr="00163676">
        <w:rPr>
          <w:rFonts w:ascii="Times New Roman" w:hAnsi="Times New Roman" w:hint="eastAsia"/>
          <w:bCs/>
          <w:sz w:val="24"/>
          <w:szCs w:val="24"/>
        </w:rPr>
        <w:t>2024</w:t>
      </w:r>
      <w:r w:rsidRPr="00163676">
        <w:rPr>
          <w:rFonts w:ascii="Times New Roman" w:hAnsi="Times New Roman" w:hint="eastAsia"/>
          <w:bCs/>
          <w:sz w:val="24"/>
          <w:szCs w:val="24"/>
        </w:rPr>
        <w:t>年</w:t>
      </w:r>
      <w:r w:rsidRPr="00163676">
        <w:rPr>
          <w:rFonts w:ascii="Times New Roman" w:hAnsi="Times New Roman"/>
          <w:bCs/>
          <w:sz w:val="24"/>
          <w:szCs w:val="24"/>
        </w:rPr>
        <w:t>2</w:t>
      </w:r>
      <w:r w:rsidRPr="00163676">
        <w:rPr>
          <w:rFonts w:ascii="Times New Roman" w:hAnsi="Times New Roman" w:hint="eastAsia"/>
          <w:bCs/>
          <w:sz w:val="24"/>
          <w:szCs w:val="24"/>
        </w:rPr>
        <w:t>月</w:t>
      </w:r>
      <w:r w:rsidRPr="00163676">
        <w:rPr>
          <w:rFonts w:ascii="Times New Roman" w:hAnsi="Times New Roman"/>
          <w:bCs/>
          <w:sz w:val="24"/>
          <w:szCs w:val="24"/>
        </w:rPr>
        <w:t>6</w:t>
      </w:r>
      <w:r w:rsidRPr="00163676">
        <w:rPr>
          <w:rFonts w:ascii="Times New Roman" w:hAnsi="Times New Roman" w:hint="eastAsia"/>
          <w:bCs/>
          <w:sz w:val="24"/>
          <w:szCs w:val="24"/>
        </w:rPr>
        <w:t>日发布的《</w:t>
      </w:r>
      <w:r w:rsidR="001C5A27" w:rsidRPr="00163676">
        <w:rPr>
          <w:rFonts w:ascii="Times New Roman" w:hAnsi="Times New Roman" w:hint="eastAsia"/>
          <w:bCs/>
          <w:sz w:val="24"/>
          <w:szCs w:val="24"/>
        </w:rPr>
        <w:t>交银施罗德基金管理有限公司关于交银施罗德裕坤纯债一年定期开放债券型发起式证券投资基金于开放期办理申购、赎回业务的公告</w:t>
      </w:r>
      <w:r w:rsidRPr="00163676">
        <w:rPr>
          <w:rFonts w:ascii="Times New Roman" w:hAnsi="Times New Roman" w:hint="eastAsia"/>
          <w:bCs/>
          <w:sz w:val="24"/>
          <w:szCs w:val="24"/>
        </w:rPr>
        <w:t>》以及本基金更新的招募说明书。</w:t>
      </w:r>
    </w:p>
    <w:p w:rsidR="0086789F" w:rsidRPr="00163676" w:rsidRDefault="0086789F" w:rsidP="0086789F">
      <w:pPr>
        <w:adjustRightInd w:val="0"/>
        <w:snapToGrid w:val="0"/>
        <w:spacing w:line="360" w:lineRule="auto"/>
        <w:ind w:firstLineChars="200" w:firstLine="480"/>
        <w:rPr>
          <w:rFonts w:ascii="Times New Roman" w:hAnsi="Times New Roman"/>
          <w:bCs/>
          <w:sz w:val="24"/>
          <w:szCs w:val="24"/>
        </w:rPr>
      </w:pPr>
      <w:r w:rsidRPr="00163676">
        <w:rPr>
          <w:rFonts w:ascii="Times New Roman" w:hAnsi="Times New Roman"/>
          <w:bCs/>
          <w:sz w:val="24"/>
          <w:szCs w:val="24"/>
        </w:rPr>
        <w:t>2</w:t>
      </w:r>
      <w:r w:rsidRPr="00163676">
        <w:rPr>
          <w:rFonts w:ascii="Times New Roman" w:hAnsi="Times New Roman" w:hint="eastAsia"/>
          <w:bCs/>
          <w:sz w:val="24"/>
          <w:szCs w:val="24"/>
        </w:rPr>
        <w:t>、</w:t>
      </w:r>
      <w:r w:rsidRPr="00163676">
        <w:rPr>
          <w:rFonts w:ascii="Times New Roman" w:hAnsi="Times New Roman"/>
          <w:bCs/>
          <w:sz w:val="24"/>
          <w:szCs w:val="24"/>
        </w:rPr>
        <w:t>投资人</w:t>
      </w:r>
      <w:r w:rsidRPr="00163676">
        <w:rPr>
          <w:rFonts w:ascii="Times New Roman" w:hAnsi="Times New Roman"/>
          <w:color w:val="000000"/>
          <w:sz w:val="24"/>
        </w:rPr>
        <w:t>可以登录本基金管理人网站</w:t>
      </w:r>
      <w:r w:rsidRPr="00163676">
        <w:rPr>
          <w:rFonts w:ascii="Times New Roman" w:hAnsi="Times New Roman" w:hint="eastAsia"/>
          <w:color w:val="000000"/>
          <w:sz w:val="24"/>
        </w:rPr>
        <w:t>（</w:t>
      </w:r>
      <w:r w:rsidRPr="00163676">
        <w:rPr>
          <w:rFonts w:ascii="Times New Roman" w:hAnsi="Times New Roman" w:hint="eastAsia"/>
          <w:color w:val="000000"/>
          <w:sz w:val="24"/>
        </w:rPr>
        <w:t>www.fund001.com</w:t>
      </w:r>
      <w:r w:rsidRPr="00163676">
        <w:rPr>
          <w:rFonts w:ascii="Times New Roman" w:hAnsi="Times New Roman"/>
          <w:color w:val="000000"/>
          <w:sz w:val="24"/>
        </w:rPr>
        <w:t>）或拨打本基金管理人的客户服务电话</w:t>
      </w:r>
      <w:r w:rsidRPr="00163676">
        <w:rPr>
          <w:rFonts w:ascii="Times New Roman" w:hAnsi="Times New Roman"/>
          <w:color w:val="000000"/>
          <w:sz w:val="24"/>
        </w:rPr>
        <w:t>400-700-5000</w:t>
      </w:r>
      <w:r w:rsidRPr="00163676">
        <w:rPr>
          <w:rFonts w:ascii="Times New Roman" w:hAnsi="Times New Roman"/>
          <w:color w:val="000000"/>
          <w:sz w:val="24"/>
        </w:rPr>
        <w:t>（免长途话费），（</w:t>
      </w:r>
      <w:r w:rsidRPr="00163676">
        <w:rPr>
          <w:rFonts w:ascii="Times New Roman" w:hAnsi="Times New Roman"/>
          <w:color w:val="000000"/>
          <w:sz w:val="24"/>
        </w:rPr>
        <w:t>021</w:t>
      </w:r>
      <w:r w:rsidRPr="00163676">
        <w:rPr>
          <w:rFonts w:ascii="Times New Roman" w:hAnsi="Times New Roman"/>
          <w:color w:val="000000"/>
          <w:sz w:val="24"/>
        </w:rPr>
        <w:t>）</w:t>
      </w:r>
      <w:r w:rsidRPr="00163676">
        <w:rPr>
          <w:rFonts w:ascii="Times New Roman" w:hAnsi="Times New Roman"/>
          <w:color w:val="000000"/>
          <w:sz w:val="24"/>
        </w:rPr>
        <w:t>61055000</w:t>
      </w:r>
      <w:r w:rsidRPr="00163676">
        <w:rPr>
          <w:rFonts w:ascii="Times New Roman" w:hAnsi="Times New Roman"/>
          <w:color w:val="000000"/>
          <w:sz w:val="24"/>
        </w:rPr>
        <w:t>咨询有关详情。</w:t>
      </w:r>
    </w:p>
    <w:p w:rsidR="00494687" w:rsidRPr="00163676" w:rsidRDefault="00494687" w:rsidP="00494687">
      <w:pPr>
        <w:adjustRightInd w:val="0"/>
        <w:snapToGrid w:val="0"/>
        <w:spacing w:line="360" w:lineRule="auto"/>
        <w:ind w:firstLineChars="200" w:firstLine="480"/>
        <w:rPr>
          <w:rFonts w:ascii="Times New Roman" w:hAnsi="Times New Roman"/>
          <w:bCs/>
          <w:sz w:val="24"/>
          <w:szCs w:val="24"/>
        </w:rPr>
      </w:pPr>
    </w:p>
    <w:p w:rsidR="00494687" w:rsidRPr="00163676" w:rsidRDefault="00494687" w:rsidP="00494687">
      <w:pPr>
        <w:adjustRightInd w:val="0"/>
        <w:snapToGrid w:val="0"/>
        <w:spacing w:line="360" w:lineRule="auto"/>
        <w:ind w:firstLineChars="200" w:firstLine="480"/>
        <w:rPr>
          <w:rFonts w:ascii="Times New Roman" w:hAnsi="Times New Roman"/>
          <w:bCs/>
          <w:sz w:val="24"/>
          <w:szCs w:val="24"/>
        </w:rPr>
      </w:pPr>
      <w:r w:rsidRPr="00163676">
        <w:rPr>
          <w:rFonts w:ascii="Times New Roman" w:hAnsi="Times New Roman"/>
          <w:bCs/>
          <w:sz w:val="24"/>
          <w:szCs w:val="24"/>
        </w:rPr>
        <w:t>风险提示：</w:t>
      </w:r>
    </w:p>
    <w:p w:rsidR="003B374A" w:rsidRPr="00163676" w:rsidRDefault="003B374A" w:rsidP="003B374A">
      <w:pPr>
        <w:spacing w:line="360" w:lineRule="auto"/>
        <w:ind w:firstLineChars="200" w:firstLine="480"/>
        <w:rPr>
          <w:rFonts w:ascii="Times New Roman" w:hAnsi="Times New Roman" w:hint="eastAsia"/>
          <w:kern w:val="0"/>
          <w:sz w:val="24"/>
        </w:rPr>
      </w:pPr>
      <w:bookmarkStart w:id="0" w:name="OLE_LINK7"/>
      <w:bookmarkStart w:id="1" w:name="OLE_LINK8"/>
      <w:r w:rsidRPr="00163676">
        <w:rPr>
          <w:rFonts w:ascii="Times New Roman" w:hAnsi="Times New Roman" w:hint="eastAsia"/>
          <w:kern w:val="0"/>
          <w:sz w:val="24"/>
        </w:rPr>
        <w:t>本基金面临特定运作方式的风险：本基金以封闭期和开放期滚动的方式运作，投资者需在开放期提出申购、赎回申请，每个开放期办理申购或赎回业务的</w:t>
      </w:r>
      <w:r w:rsidRPr="00163676">
        <w:rPr>
          <w:rFonts w:ascii="Times New Roman" w:hAnsi="Times New Roman" w:hint="eastAsia"/>
          <w:kern w:val="0"/>
          <w:sz w:val="24"/>
        </w:rPr>
        <w:lastRenderedPageBreak/>
        <w:t>时间分别至少为</w:t>
      </w:r>
      <w:r w:rsidRPr="00163676">
        <w:rPr>
          <w:rFonts w:ascii="Times New Roman" w:hAnsi="Times New Roman" w:hint="eastAsia"/>
          <w:kern w:val="0"/>
          <w:sz w:val="24"/>
        </w:rPr>
        <w:t>2</w:t>
      </w:r>
      <w:r w:rsidRPr="00163676">
        <w:rPr>
          <w:rFonts w:ascii="Times New Roman" w:hAnsi="Times New Roman" w:hint="eastAsia"/>
          <w:kern w:val="0"/>
          <w:sz w:val="24"/>
        </w:rPr>
        <w:t>个工作日最长不超过</w:t>
      </w:r>
      <w:r w:rsidRPr="00163676">
        <w:rPr>
          <w:rFonts w:ascii="Times New Roman" w:hAnsi="Times New Roman" w:hint="eastAsia"/>
          <w:kern w:val="0"/>
          <w:sz w:val="24"/>
        </w:rPr>
        <w:t>10</w:t>
      </w:r>
      <w:r w:rsidRPr="00163676">
        <w:rPr>
          <w:rFonts w:ascii="Times New Roman" w:hAnsi="Times New Roman" w:hint="eastAsia"/>
          <w:kern w:val="0"/>
          <w:sz w:val="24"/>
        </w:rPr>
        <w:t>个工作日。在非开放期间将无法按照基金份额净值进行申购和赎回。基金份额持有人面临封闭期内无法赎回的风险。</w:t>
      </w:r>
    </w:p>
    <w:p w:rsidR="003B374A" w:rsidRPr="00163676" w:rsidRDefault="003B374A" w:rsidP="003B374A">
      <w:pPr>
        <w:spacing w:line="360" w:lineRule="auto"/>
        <w:ind w:firstLineChars="200" w:firstLine="480"/>
        <w:rPr>
          <w:rFonts w:ascii="Times New Roman" w:hAnsi="Times New Roman"/>
          <w:sz w:val="24"/>
        </w:rPr>
      </w:pPr>
      <w:r w:rsidRPr="00163676">
        <w:rPr>
          <w:rFonts w:ascii="Times New Roman" w:hAnsi="Times New Roman" w:hint="eastAsia"/>
          <w:kern w:val="0"/>
          <w:sz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bookmarkEnd w:id="0"/>
      <w:bookmarkEnd w:id="1"/>
    </w:p>
    <w:p w:rsidR="00494687" w:rsidRPr="00163676" w:rsidRDefault="00494687" w:rsidP="00494687">
      <w:pPr>
        <w:adjustRightInd w:val="0"/>
        <w:snapToGrid w:val="0"/>
        <w:spacing w:line="360" w:lineRule="auto"/>
        <w:ind w:firstLineChars="200" w:firstLine="480"/>
        <w:rPr>
          <w:rFonts w:ascii="Times New Roman" w:hAnsi="Times New Roman"/>
          <w:bCs/>
          <w:sz w:val="24"/>
          <w:szCs w:val="24"/>
        </w:rPr>
      </w:pPr>
      <w:r w:rsidRPr="00163676">
        <w:rPr>
          <w:rFonts w:ascii="Times New Roman" w:hAnsi="Times New Roman"/>
          <w:bCs/>
          <w:sz w:val="24"/>
          <w:szCs w:val="24"/>
        </w:rPr>
        <w:t>特此公告。</w:t>
      </w:r>
    </w:p>
    <w:p w:rsidR="00F31403" w:rsidRPr="00163676" w:rsidRDefault="00F31403" w:rsidP="00494687">
      <w:pPr>
        <w:adjustRightInd w:val="0"/>
        <w:snapToGrid w:val="0"/>
        <w:spacing w:line="360" w:lineRule="auto"/>
        <w:ind w:firstLineChars="200" w:firstLine="480"/>
        <w:rPr>
          <w:rFonts w:ascii="Times New Roman" w:hAnsi="Times New Roman" w:hint="eastAsia"/>
          <w:bCs/>
          <w:sz w:val="24"/>
          <w:szCs w:val="24"/>
        </w:rPr>
      </w:pPr>
    </w:p>
    <w:p w:rsidR="00494687" w:rsidRPr="00163676" w:rsidRDefault="00494687" w:rsidP="00494687">
      <w:pPr>
        <w:adjustRightInd w:val="0"/>
        <w:snapToGrid w:val="0"/>
        <w:spacing w:line="360" w:lineRule="auto"/>
        <w:ind w:firstLineChars="200" w:firstLine="480"/>
        <w:jc w:val="right"/>
        <w:rPr>
          <w:rFonts w:ascii="Times New Roman" w:hAnsi="Times New Roman"/>
          <w:bCs/>
          <w:sz w:val="24"/>
          <w:szCs w:val="24"/>
        </w:rPr>
      </w:pPr>
      <w:r w:rsidRPr="00163676">
        <w:rPr>
          <w:rFonts w:ascii="Times New Roman" w:hAnsi="Times New Roman"/>
          <w:bCs/>
          <w:sz w:val="24"/>
          <w:szCs w:val="24"/>
        </w:rPr>
        <w:t>交银施罗德基金管理有限公司</w:t>
      </w:r>
    </w:p>
    <w:p w:rsidR="00494687" w:rsidRPr="00163676" w:rsidRDefault="0086789F" w:rsidP="00494687">
      <w:pPr>
        <w:adjustRightInd w:val="0"/>
        <w:snapToGrid w:val="0"/>
        <w:spacing w:line="360" w:lineRule="auto"/>
        <w:ind w:firstLineChars="200" w:firstLine="480"/>
        <w:jc w:val="right"/>
        <w:rPr>
          <w:rFonts w:ascii="Times New Roman" w:hAnsi="Times New Roman"/>
          <w:bCs/>
          <w:sz w:val="24"/>
          <w:szCs w:val="24"/>
        </w:rPr>
      </w:pPr>
      <w:r w:rsidRPr="00163676">
        <w:rPr>
          <w:rFonts w:ascii="Times New Roman" w:hAnsi="Times New Roman"/>
          <w:bCs/>
          <w:sz w:val="24"/>
          <w:szCs w:val="24"/>
        </w:rPr>
        <w:t>二〇二</w:t>
      </w:r>
      <w:r w:rsidR="002E7B0E" w:rsidRPr="00163676">
        <w:rPr>
          <w:rFonts w:ascii="Times New Roman" w:hAnsi="Times New Roman" w:hint="eastAsia"/>
          <w:bCs/>
          <w:sz w:val="24"/>
          <w:szCs w:val="24"/>
        </w:rPr>
        <w:t>四</w:t>
      </w:r>
      <w:r w:rsidRPr="00163676">
        <w:rPr>
          <w:rFonts w:ascii="Times New Roman" w:hAnsi="Times New Roman"/>
          <w:bCs/>
          <w:sz w:val="24"/>
          <w:szCs w:val="24"/>
        </w:rPr>
        <w:t>年</w:t>
      </w:r>
      <w:r w:rsidR="00B94A1A" w:rsidRPr="00163676">
        <w:rPr>
          <w:rFonts w:ascii="Times New Roman" w:hAnsi="Times New Roman" w:hint="eastAsia"/>
          <w:bCs/>
          <w:sz w:val="24"/>
          <w:szCs w:val="24"/>
        </w:rPr>
        <w:t>二</w:t>
      </w:r>
      <w:r w:rsidRPr="00163676">
        <w:rPr>
          <w:rFonts w:ascii="Times New Roman" w:hAnsi="Times New Roman"/>
          <w:bCs/>
          <w:sz w:val="24"/>
          <w:szCs w:val="24"/>
        </w:rPr>
        <w:t>月</w:t>
      </w:r>
      <w:r w:rsidR="00B94A1A" w:rsidRPr="00163676">
        <w:rPr>
          <w:rFonts w:ascii="Times New Roman" w:hAnsi="Times New Roman" w:hint="eastAsia"/>
          <w:bCs/>
          <w:sz w:val="24"/>
          <w:szCs w:val="24"/>
        </w:rPr>
        <w:t>二十六</w:t>
      </w:r>
      <w:r w:rsidRPr="00163676">
        <w:rPr>
          <w:rFonts w:ascii="Times New Roman" w:hAnsi="Times New Roman"/>
          <w:bCs/>
          <w:sz w:val="24"/>
          <w:szCs w:val="24"/>
        </w:rPr>
        <w:t>日</w:t>
      </w:r>
    </w:p>
    <w:sectPr w:rsidR="00494687" w:rsidRPr="00163676" w:rsidSect="00CF3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71" w:rsidRDefault="00871271" w:rsidP="00F8486E">
      <w:r>
        <w:separator/>
      </w:r>
    </w:p>
  </w:endnote>
  <w:endnote w:type="continuationSeparator" w:id="0">
    <w:p w:rsidR="00871271" w:rsidRDefault="00871271" w:rsidP="00F84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71" w:rsidRDefault="00871271" w:rsidP="00F8486E">
      <w:r>
        <w:separator/>
      </w:r>
    </w:p>
  </w:footnote>
  <w:footnote w:type="continuationSeparator" w:id="0">
    <w:p w:rsidR="00871271" w:rsidRDefault="00871271" w:rsidP="00F848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67A9"/>
    <w:rsid w:val="00011AE6"/>
    <w:rsid w:val="00022E2C"/>
    <w:rsid w:val="00030DA3"/>
    <w:rsid w:val="000565AE"/>
    <w:rsid w:val="0006621D"/>
    <w:rsid w:val="0009481B"/>
    <w:rsid w:val="000A151C"/>
    <w:rsid w:val="000A3F97"/>
    <w:rsid w:val="000A79DE"/>
    <w:rsid w:val="000B4C46"/>
    <w:rsid w:val="000C585A"/>
    <w:rsid w:val="000D31EB"/>
    <w:rsid w:val="000F4467"/>
    <w:rsid w:val="00102F32"/>
    <w:rsid w:val="00111708"/>
    <w:rsid w:val="00116CE6"/>
    <w:rsid w:val="0013482E"/>
    <w:rsid w:val="00141EC7"/>
    <w:rsid w:val="00146F1F"/>
    <w:rsid w:val="00163676"/>
    <w:rsid w:val="00166E07"/>
    <w:rsid w:val="001724DA"/>
    <w:rsid w:val="00181E52"/>
    <w:rsid w:val="001B1437"/>
    <w:rsid w:val="001C5A27"/>
    <w:rsid w:val="002008A2"/>
    <w:rsid w:val="002255DD"/>
    <w:rsid w:val="002368EF"/>
    <w:rsid w:val="002748C5"/>
    <w:rsid w:val="002A094D"/>
    <w:rsid w:val="002A1115"/>
    <w:rsid w:val="002D57F9"/>
    <w:rsid w:val="002E34CB"/>
    <w:rsid w:val="002E4247"/>
    <w:rsid w:val="002E606E"/>
    <w:rsid w:val="002E7B0E"/>
    <w:rsid w:val="002F1AAE"/>
    <w:rsid w:val="002F25F3"/>
    <w:rsid w:val="002F49A3"/>
    <w:rsid w:val="002F6C1F"/>
    <w:rsid w:val="003051E9"/>
    <w:rsid w:val="00320989"/>
    <w:rsid w:val="00326EFA"/>
    <w:rsid w:val="003336B5"/>
    <w:rsid w:val="00335D35"/>
    <w:rsid w:val="00370AEC"/>
    <w:rsid w:val="003874F4"/>
    <w:rsid w:val="00395EF9"/>
    <w:rsid w:val="003A03C4"/>
    <w:rsid w:val="003B374A"/>
    <w:rsid w:val="003C0AFD"/>
    <w:rsid w:val="003E365A"/>
    <w:rsid w:val="003F590F"/>
    <w:rsid w:val="003F5910"/>
    <w:rsid w:val="004020B7"/>
    <w:rsid w:val="00414669"/>
    <w:rsid w:val="00435AF3"/>
    <w:rsid w:val="004433E8"/>
    <w:rsid w:val="00471A78"/>
    <w:rsid w:val="00481F5B"/>
    <w:rsid w:val="00486E97"/>
    <w:rsid w:val="00494687"/>
    <w:rsid w:val="004B0955"/>
    <w:rsid w:val="004D2DBC"/>
    <w:rsid w:val="004E67A9"/>
    <w:rsid w:val="004F7F5B"/>
    <w:rsid w:val="00523324"/>
    <w:rsid w:val="00532746"/>
    <w:rsid w:val="005406E5"/>
    <w:rsid w:val="005469C6"/>
    <w:rsid w:val="005779A8"/>
    <w:rsid w:val="0058445C"/>
    <w:rsid w:val="00595003"/>
    <w:rsid w:val="005E6B00"/>
    <w:rsid w:val="005F6DE0"/>
    <w:rsid w:val="0061233F"/>
    <w:rsid w:val="00624CB9"/>
    <w:rsid w:val="00632CDA"/>
    <w:rsid w:val="0063719F"/>
    <w:rsid w:val="006628E4"/>
    <w:rsid w:val="006718FE"/>
    <w:rsid w:val="00672F3D"/>
    <w:rsid w:val="00677414"/>
    <w:rsid w:val="006C1F94"/>
    <w:rsid w:val="006C547D"/>
    <w:rsid w:val="006D1B62"/>
    <w:rsid w:val="006D25EF"/>
    <w:rsid w:val="006D3251"/>
    <w:rsid w:val="006E1D94"/>
    <w:rsid w:val="006E3F4F"/>
    <w:rsid w:val="007124E2"/>
    <w:rsid w:val="00716464"/>
    <w:rsid w:val="0072301F"/>
    <w:rsid w:val="007321DE"/>
    <w:rsid w:val="00750BBB"/>
    <w:rsid w:val="00753EF6"/>
    <w:rsid w:val="00755305"/>
    <w:rsid w:val="00777368"/>
    <w:rsid w:val="00796670"/>
    <w:rsid w:val="007A1E41"/>
    <w:rsid w:val="007A704C"/>
    <w:rsid w:val="007B1B3F"/>
    <w:rsid w:val="007B4B25"/>
    <w:rsid w:val="007F5CD3"/>
    <w:rsid w:val="00823D31"/>
    <w:rsid w:val="008256F1"/>
    <w:rsid w:val="00832E81"/>
    <w:rsid w:val="0083404D"/>
    <w:rsid w:val="00855C7A"/>
    <w:rsid w:val="00861B02"/>
    <w:rsid w:val="0086789F"/>
    <w:rsid w:val="00871271"/>
    <w:rsid w:val="0087386A"/>
    <w:rsid w:val="00880150"/>
    <w:rsid w:val="00882634"/>
    <w:rsid w:val="00882AA5"/>
    <w:rsid w:val="008A249B"/>
    <w:rsid w:val="008A78D9"/>
    <w:rsid w:val="008D4571"/>
    <w:rsid w:val="008E285F"/>
    <w:rsid w:val="008F6F51"/>
    <w:rsid w:val="00904F21"/>
    <w:rsid w:val="009357CC"/>
    <w:rsid w:val="00951BA3"/>
    <w:rsid w:val="00956928"/>
    <w:rsid w:val="00960472"/>
    <w:rsid w:val="00963FC7"/>
    <w:rsid w:val="00964663"/>
    <w:rsid w:val="009B59F5"/>
    <w:rsid w:val="009D3727"/>
    <w:rsid w:val="009D506E"/>
    <w:rsid w:val="009F3B2E"/>
    <w:rsid w:val="009F713F"/>
    <w:rsid w:val="00A008B5"/>
    <w:rsid w:val="00A2007E"/>
    <w:rsid w:val="00A2445E"/>
    <w:rsid w:val="00A30044"/>
    <w:rsid w:val="00A4473C"/>
    <w:rsid w:val="00A47A51"/>
    <w:rsid w:val="00A77844"/>
    <w:rsid w:val="00A80AC1"/>
    <w:rsid w:val="00A9046D"/>
    <w:rsid w:val="00A9199C"/>
    <w:rsid w:val="00AA7663"/>
    <w:rsid w:val="00AB3015"/>
    <w:rsid w:val="00AE3DF7"/>
    <w:rsid w:val="00B21182"/>
    <w:rsid w:val="00B413E0"/>
    <w:rsid w:val="00B52FA8"/>
    <w:rsid w:val="00B53F93"/>
    <w:rsid w:val="00B54DA8"/>
    <w:rsid w:val="00B57DA4"/>
    <w:rsid w:val="00B649F2"/>
    <w:rsid w:val="00B855B3"/>
    <w:rsid w:val="00B94A1A"/>
    <w:rsid w:val="00BA7B3E"/>
    <w:rsid w:val="00BB338F"/>
    <w:rsid w:val="00BB4301"/>
    <w:rsid w:val="00C03313"/>
    <w:rsid w:val="00C37A3B"/>
    <w:rsid w:val="00C52440"/>
    <w:rsid w:val="00C56F4D"/>
    <w:rsid w:val="00C620A5"/>
    <w:rsid w:val="00C7592A"/>
    <w:rsid w:val="00C90ADA"/>
    <w:rsid w:val="00C94A48"/>
    <w:rsid w:val="00CA73EE"/>
    <w:rsid w:val="00CB5E62"/>
    <w:rsid w:val="00CD6E90"/>
    <w:rsid w:val="00CF3235"/>
    <w:rsid w:val="00D04F82"/>
    <w:rsid w:val="00D06621"/>
    <w:rsid w:val="00D30592"/>
    <w:rsid w:val="00D34DA5"/>
    <w:rsid w:val="00D57769"/>
    <w:rsid w:val="00D61DB5"/>
    <w:rsid w:val="00D92C2F"/>
    <w:rsid w:val="00DA7382"/>
    <w:rsid w:val="00DB6105"/>
    <w:rsid w:val="00DC6C7E"/>
    <w:rsid w:val="00DE7840"/>
    <w:rsid w:val="00E041D5"/>
    <w:rsid w:val="00E20A5C"/>
    <w:rsid w:val="00E24319"/>
    <w:rsid w:val="00E40782"/>
    <w:rsid w:val="00E814C3"/>
    <w:rsid w:val="00E85489"/>
    <w:rsid w:val="00E91427"/>
    <w:rsid w:val="00EA637F"/>
    <w:rsid w:val="00EA7024"/>
    <w:rsid w:val="00EB0CFA"/>
    <w:rsid w:val="00EB3A90"/>
    <w:rsid w:val="00EC5EAE"/>
    <w:rsid w:val="00EE3682"/>
    <w:rsid w:val="00EE44E4"/>
    <w:rsid w:val="00EF676E"/>
    <w:rsid w:val="00F1644E"/>
    <w:rsid w:val="00F31403"/>
    <w:rsid w:val="00F32118"/>
    <w:rsid w:val="00F45CBC"/>
    <w:rsid w:val="00F64655"/>
    <w:rsid w:val="00F664A5"/>
    <w:rsid w:val="00F701DD"/>
    <w:rsid w:val="00F773F6"/>
    <w:rsid w:val="00F8264D"/>
    <w:rsid w:val="00F8486E"/>
    <w:rsid w:val="00FA3FD3"/>
    <w:rsid w:val="00FC7B2C"/>
    <w:rsid w:val="00FD0A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lang/>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lang/>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rPr>
      <w:lang/>
    </w:r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Revision"/>
    <w:hidden/>
    <w:uiPriority w:val="99"/>
    <w:semiHidden/>
    <w:rsid w:val="00EA637F"/>
    <w:rPr>
      <w:kern w:val="2"/>
      <w:sz w:val="21"/>
      <w:szCs w:val="22"/>
    </w:rPr>
  </w:style>
  <w:style w:type="character" w:styleId="aa">
    <w:name w:val="Hyperlink"/>
    <w:uiPriority w:val="99"/>
    <w:rsid w:val="00F664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00C2-CCFE-412E-9733-30C3BD60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4</DocSecurity>
  <Lines>7</Lines>
  <Paragraphs>1</Paragraphs>
  <ScaleCrop>false</ScaleCrop>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leiwen</dc:creator>
  <cp:keywords/>
  <cp:lastModifiedBy>ZHONGM</cp:lastModifiedBy>
  <cp:revision>2</cp:revision>
  <cp:lastPrinted>2015-07-21T07:07:00Z</cp:lastPrinted>
  <dcterms:created xsi:type="dcterms:W3CDTF">2024-02-25T16:00:00Z</dcterms:created>
  <dcterms:modified xsi:type="dcterms:W3CDTF">2024-02-25T16:00:00Z</dcterms:modified>
</cp:coreProperties>
</file>