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F" w:rsidRPr="00D54DC7" w:rsidRDefault="002F6A0F" w:rsidP="002F6A0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54DC7">
        <w:rPr>
          <w:rFonts w:ascii="宋体" w:hAnsi="宋体" w:hint="eastAsia"/>
          <w:b/>
          <w:sz w:val="32"/>
          <w:szCs w:val="32"/>
        </w:rPr>
        <w:t>天治基金管理有限公司</w:t>
      </w:r>
      <w:r>
        <w:rPr>
          <w:rFonts w:ascii="宋体" w:hAnsi="宋体" w:hint="eastAsia"/>
          <w:b/>
          <w:sz w:val="32"/>
          <w:szCs w:val="32"/>
        </w:rPr>
        <w:t>关于</w:t>
      </w:r>
      <w:r w:rsidR="00642286">
        <w:rPr>
          <w:rFonts w:ascii="宋体" w:hAnsi="宋体" w:hint="eastAsia"/>
          <w:b/>
          <w:sz w:val="32"/>
          <w:szCs w:val="32"/>
        </w:rPr>
        <w:t>公司旗下部分基金</w:t>
      </w:r>
      <w:r>
        <w:rPr>
          <w:rFonts w:ascii="宋体" w:hAnsi="宋体" w:hint="eastAsia"/>
          <w:b/>
          <w:sz w:val="32"/>
          <w:szCs w:val="32"/>
        </w:rPr>
        <w:t>在直销中心</w:t>
      </w:r>
      <w:r w:rsidRPr="00D54DC7">
        <w:rPr>
          <w:rFonts w:ascii="宋体" w:hAnsi="宋体" w:hint="eastAsia"/>
          <w:b/>
          <w:sz w:val="32"/>
          <w:szCs w:val="32"/>
        </w:rPr>
        <w:t>开展赎回费率优惠活动的公告</w:t>
      </w:r>
    </w:p>
    <w:p w:rsidR="002F6A0F" w:rsidRPr="001C5811" w:rsidRDefault="002F6A0F" w:rsidP="002F6A0F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为更好地向投资者提供投资理财服务，根据相关法律法规和基金合同有关基金赎回费率调整的规定，天治基金管理有限公司（以下简称</w:t>
      </w:r>
      <w:r w:rsidRPr="00D54DC7">
        <w:rPr>
          <w:rFonts w:ascii="宋体" w:hAnsi="宋体"/>
          <w:sz w:val="24"/>
        </w:rPr>
        <w:t>“</w:t>
      </w:r>
      <w:r w:rsidRPr="00D54DC7">
        <w:rPr>
          <w:rFonts w:ascii="宋体" w:hAnsi="宋体" w:hint="eastAsia"/>
          <w:sz w:val="24"/>
        </w:rPr>
        <w:t>本公司</w:t>
      </w:r>
      <w:r w:rsidRPr="00D54DC7">
        <w:rPr>
          <w:rFonts w:ascii="宋体" w:hAnsi="宋体"/>
          <w:sz w:val="24"/>
        </w:rPr>
        <w:t>”</w:t>
      </w:r>
      <w:r w:rsidRPr="00D54DC7">
        <w:rPr>
          <w:rFonts w:ascii="宋体" w:hAnsi="宋体" w:hint="eastAsia"/>
          <w:sz w:val="24"/>
        </w:rPr>
        <w:t>）决定对通过本公司直销中心交易账户持有</w:t>
      </w:r>
      <w:r w:rsidR="0010750C" w:rsidRPr="0010750C">
        <w:rPr>
          <w:rFonts w:ascii="宋体" w:hAnsi="宋体" w:hint="eastAsia"/>
          <w:sz w:val="24"/>
        </w:rPr>
        <w:t>天治中国制造2025灵活配置混合型证券投资基金、天治趋势精选灵活配置混合型证券投资基金、天治转型升级混合型证券投资基金、天治量化核心精选混合型证券投资基金A、天治量化核心精选混合型证券投资基金C</w:t>
      </w:r>
      <w:r w:rsidR="0010750C" w:rsidRPr="0010750C" w:rsidDel="0010750C">
        <w:rPr>
          <w:rFonts w:ascii="宋体" w:hAnsi="宋体" w:hint="eastAsia"/>
          <w:sz w:val="24"/>
        </w:rPr>
        <w:t xml:space="preserve"> </w:t>
      </w:r>
      <w:r w:rsidRPr="00D54DC7">
        <w:rPr>
          <w:rFonts w:ascii="宋体" w:hAnsi="宋体" w:hint="eastAsia"/>
          <w:sz w:val="24"/>
        </w:rPr>
        <w:t>，并在</w:t>
      </w:r>
      <w:r w:rsidR="0010750C" w:rsidRPr="007B41B5">
        <w:rPr>
          <w:rFonts w:ascii="宋体" w:hAnsi="宋体" w:hint="eastAsia"/>
          <w:sz w:val="24"/>
        </w:rPr>
        <w:t>202</w:t>
      </w:r>
      <w:r w:rsidR="0010750C">
        <w:rPr>
          <w:rFonts w:ascii="宋体" w:hAnsi="宋体"/>
          <w:sz w:val="24"/>
        </w:rPr>
        <w:t>4</w:t>
      </w:r>
      <w:r w:rsidRPr="007B41B5">
        <w:rPr>
          <w:rFonts w:ascii="宋体" w:hAnsi="宋体" w:hint="eastAsia"/>
          <w:sz w:val="24"/>
        </w:rPr>
        <w:t>年</w:t>
      </w:r>
      <w:r w:rsidR="0010750C">
        <w:rPr>
          <w:rFonts w:ascii="宋体" w:hAnsi="宋体"/>
          <w:sz w:val="24"/>
        </w:rPr>
        <w:t>3</w:t>
      </w:r>
      <w:r w:rsidRPr="007B41B5">
        <w:rPr>
          <w:rFonts w:ascii="宋体" w:hAnsi="宋体" w:hint="eastAsia"/>
          <w:sz w:val="24"/>
        </w:rPr>
        <w:t>月</w:t>
      </w:r>
      <w:r w:rsidR="0010750C">
        <w:rPr>
          <w:rFonts w:ascii="宋体" w:hAnsi="宋体"/>
          <w:sz w:val="24"/>
        </w:rPr>
        <w:t>1</w:t>
      </w:r>
      <w:r w:rsidRPr="007B41B5">
        <w:rPr>
          <w:rFonts w:ascii="宋体" w:hAnsi="宋体" w:hint="eastAsia"/>
          <w:sz w:val="24"/>
        </w:rPr>
        <w:t>日至</w:t>
      </w:r>
      <w:r w:rsidR="0010750C" w:rsidRPr="007B41B5">
        <w:rPr>
          <w:rFonts w:ascii="宋体" w:hAnsi="宋体" w:hint="eastAsia"/>
          <w:sz w:val="24"/>
        </w:rPr>
        <w:t>202</w:t>
      </w:r>
      <w:r w:rsidR="0010750C">
        <w:rPr>
          <w:rFonts w:ascii="宋体" w:hAnsi="宋体"/>
          <w:sz w:val="24"/>
        </w:rPr>
        <w:t>4</w:t>
      </w:r>
      <w:r w:rsidRPr="007B41B5">
        <w:rPr>
          <w:rFonts w:ascii="宋体" w:hAnsi="宋体" w:hint="eastAsia"/>
          <w:sz w:val="24"/>
        </w:rPr>
        <w:t>年</w:t>
      </w:r>
      <w:r w:rsidR="0010750C">
        <w:rPr>
          <w:rFonts w:ascii="宋体" w:hAnsi="宋体"/>
          <w:sz w:val="24"/>
        </w:rPr>
        <w:t>3</w:t>
      </w:r>
      <w:r w:rsidRPr="007B41B5">
        <w:rPr>
          <w:rFonts w:ascii="宋体" w:hAnsi="宋体" w:hint="eastAsia"/>
          <w:sz w:val="24"/>
        </w:rPr>
        <w:t>月</w:t>
      </w:r>
      <w:r w:rsidR="0010750C">
        <w:rPr>
          <w:rFonts w:ascii="宋体" w:hAnsi="宋体"/>
          <w:sz w:val="24"/>
        </w:rPr>
        <w:t>31</w:t>
      </w:r>
      <w:r w:rsidRPr="007B41B5">
        <w:rPr>
          <w:rFonts w:ascii="宋体" w:hAnsi="宋体" w:hint="eastAsia"/>
          <w:sz w:val="24"/>
        </w:rPr>
        <w:t>日15:00</w:t>
      </w:r>
      <w:r w:rsidRPr="00D54DC7">
        <w:rPr>
          <w:rFonts w:ascii="宋体" w:hAnsi="宋体" w:hint="eastAsia"/>
          <w:sz w:val="24"/>
        </w:rPr>
        <w:t>内通过本公司直销中心申请赎回的投资者进行赎回费率优惠。具体安排如下：</w:t>
      </w:r>
    </w:p>
    <w:p w:rsidR="002F6A0F" w:rsidRPr="00D54DC7" w:rsidRDefault="002F6A0F" w:rsidP="002F6A0F">
      <w:pPr>
        <w:spacing w:line="360" w:lineRule="auto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适用基金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天治中国制造2025灵活配置混合型证券投资基金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350005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天治趋势精选灵活配置混合型证券投资基金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350007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天治转型升级混合型证券投资基金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007084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天治量化核心精选混合型证券投资基金A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006877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2F6A0F" w:rsidRPr="007B41B5" w:rsidRDefault="0010750C" w:rsidP="00B549DC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天治量化核心精选混合型证券投资基金C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006878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适用销售机构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  <w:r>
        <w:rPr>
          <w:rFonts w:ascii="宋体" w:eastAsia="宋体" w:hAnsi="宋体" w:cs="Times New Roman" w:hint="eastAsia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本公司直销中心，该业务暂不适用其他销售渠道。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优惠活动期限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>
        <w:rPr>
          <w:rFonts w:ascii="宋体" w:eastAsia="宋体" w:hAnsi="宋体" w:cs="Times New Roman" w:hint="eastAsia"/>
          <w:color w:val="auto"/>
          <w:kern w:val="2"/>
        </w:rPr>
        <w:t>自</w:t>
      </w:r>
      <w:r w:rsidR="0010750C">
        <w:rPr>
          <w:rFonts w:ascii="宋体" w:eastAsia="宋体" w:hAnsi="宋体" w:cs="Times New Roman" w:hint="eastAsia"/>
          <w:color w:val="auto"/>
          <w:kern w:val="2"/>
        </w:rPr>
        <w:t>2</w:t>
      </w:r>
      <w:r w:rsidR="0010750C" w:rsidRPr="00B6463D">
        <w:rPr>
          <w:rFonts w:ascii="宋体" w:eastAsia="宋体" w:hAnsi="宋体" w:cs="Times New Roman" w:hint="eastAsia"/>
          <w:color w:val="auto"/>
          <w:kern w:val="2"/>
        </w:rPr>
        <w:t>02</w:t>
      </w:r>
      <w:r w:rsidR="0010750C">
        <w:rPr>
          <w:rFonts w:ascii="宋体" w:eastAsia="宋体" w:hAnsi="宋体" w:cs="Times New Roman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年</w:t>
      </w:r>
      <w:r w:rsidR="0010750C">
        <w:rPr>
          <w:rFonts w:ascii="宋体" w:eastAsia="宋体" w:hAnsi="宋体" w:cs="Times New Roman"/>
          <w:color w:val="auto"/>
          <w:kern w:val="2"/>
        </w:rPr>
        <w:t>3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月</w:t>
      </w:r>
      <w:r w:rsidR="0010750C">
        <w:rPr>
          <w:rFonts w:ascii="宋体" w:eastAsia="宋体" w:hAnsi="宋体" w:cs="Times New Roman"/>
          <w:color w:val="auto"/>
          <w:kern w:val="2"/>
        </w:rPr>
        <w:t>1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日至</w:t>
      </w:r>
      <w:r w:rsidR="0010750C" w:rsidRPr="00B6463D">
        <w:rPr>
          <w:rFonts w:ascii="宋体" w:eastAsia="宋体" w:hAnsi="宋体" w:cs="Times New Roman" w:hint="eastAsia"/>
          <w:color w:val="auto"/>
          <w:kern w:val="2"/>
        </w:rPr>
        <w:t>202</w:t>
      </w:r>
      <w:r w:rsidR="0010750C">
        <w:rPr>
          <w:rFonts w:ascii="宋体" w:eastAsia="宋体" w:hAnsi="宋体" w:cs="Times New Roman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年</w:t>
      </w:r>
      <w:r w:rsidR="0010750C">
        <w:rPr>
          <w:rFonts w:ascii="宋体" w:eastAsia="宋体" w:hAnsi="宋体" w:cs="Times New Roman"/>
          <w:color w:val="auto"/>
          <w:kern w:val="2"/>
        </w:rPr>
        <w:t>3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月</w:t>
      </w:r>
      <w:r w:rsidR="0010750C">
        <w:rPr>
          <w:rFonts w:ascii="宋体" w:eastAsia="宋体" w:hAnsi="宋体" w:cs="Times New Roman"/>
          <w:color w:val="auto"/>
          <w:kern w:val="2"/>
        </w:rPr>
        <w:t>31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日</w:t>
      </w:r>
      <w:r w:rsidRPr="00505208">
        <w:rPr>
          <w:rFonts w:ascii="宋体" w:eastAsia="宋体" w:hAnsi="宋体" w:cs="Times New Roman" w:hint="eastAsia"/>
          <w:color w:val="auto"/>
          <w:kern w:val="2"/>
        </w:rPr>
        <w:t>15:00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费率优惠情况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优惠活动期间，凡通过</w:t>
      </w:r>
      <w:r w:rsidR="0010750C">
        <w:rPr>
          <w:rFonts w:ascii="宋体" w:hAnsi="宋体" w:hint="eastAsia"/>
          <w:sz w:val="24"/>
        </w:rPr>
        <w:t>天治基金直销</w:t>
      </w:r>
      <w:r w:rsidR="002369E6">
        <w:rPr>
          <w:rFonts w:ascii="宋体" w:hAnsi="宋体" w:hint="eastAsia"/>
          <w:sz w:val="24"/>
        </w:rPr>
        <w:t>中心</w:t>
      </w:r>
      <w:r w:rsidRPr="00D54DC7">
        <w:rPr>
          <w:rFonts w:ascii="宋体" w:hAnsi="宋体" w:hint="eastAsia"/>
          <w:sz w:val="24"/>
        </w:rPr>
        <w:t>持有</w:t>
      </w:r>
      <w:r w:rsidR="0010750C">
        <w:rPr>
          <w:rFonts w:ascii="宋体" w:hAnsi="宋体" w:hint="eastAsia"/>
          <w:sz w:val="24"/>
        </w:rPr>
        <w:t>上述</w:t>
      </w:r>
      <w:r w:rsidR="00E938FC">
        <w:rPr>
          <w:rFonts w:ascii="宋体" w:hAnsi="宋体" w:hint="eastAsia"/>
          <w:sz w:val="24"/>
        </w:rPr>
        <w:t>适用</w:t>
      </w:r>
      <w:r w:rsidRPr="00D54DC7">
        <w:rPr>
          <w:rFonts w:ascii="宋体" w:hAnsi="宋体" w:hint="eastAsia"/>
          <w:sz w:val="24"/>
        </w:rPr>
        <w:t>基金，并通过</w:t>
      </w:r>
      <w:r w:rsidR="0010750C">
        <w:rPr>
          <w:rFonts w:ascii="宋体" w:hAnsi="宋体" w:hint="eastAsia"/>
          <w:sz w:val="24"/>
        </w:rPr>
        <w:t>天治基金直销</w:t>
      </w:r>
      <w:r w:rsidR="002369E6">
        <w:rPr>
          <w:rFonts w:ascii="宋体" w:hAnsi="宋体" w:hint="eastAsia"/>
          <w:sz w:val="24"/>
        </w:rPr>
        <w:t>中心</w:t>
      </w:r>
      <w:r w:rsidRPr="00D54DC7">
        <w:rPr>
          <w:rFonts w:ascii="宋体" w:hAnsi="宋体" w:hint="eastAsia"/>
          <w:sz w:val="24"/>
        </w:rPr>
        <w:t>办理赎回业务的投资者，在赎回时，赎回费享有如下优惠：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15"/>
        <w:gridCol w:w="2033"/>
        <w:gridCol w:w="1757"/>
        <w:gridCol w:w="2117"/>
      </w:tblGrid>
      <w:tr w:rsidR="002369E6" w:rsidTr="00A57114"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产品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持有时间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（Y）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原赎回费率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935281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活动期间</w:t>
            </w:r>
            <w:r w:rsidR="002369E6">
              <w:rPr>
                <w:rFonts w:ascii="宋体" w:hAnsi="宋体" w:hint="eastAsia"/>
                <w:b/>
                <w:bCs/>
                <w:sz w:val="20"/>
                <w:szCs w:val="20"/>
              </w:rPr>
              <w:t>赎回费率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天治中国制造</w:t>
            </w:r>
            <w:r>
              <w:rPr>
                <w:b/>
                <w:bCs/>
                <w:sz w:val="20"/>
                <w:szCs w:val="20"/>
              </w:rPr>
              <w:t>2025</w:t>
            </w:r>
            <w:r w:rsidR="0058224F">
              <w:rPr>
                <w:rFonts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天治趋势精选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天治转型升级</w:t>
            </w:r>
            <w:r w:rsidR="00A57114">
              <w:rPr>
                <w:rFonts w:ascii="宋体" w:hAnsi="宋体"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0.525%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天治量化核心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精选混合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0.525%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天治量化核心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精选混合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</w:tbl>
    <w:p w:rsidR="002369E6" w:rsidRPr="00D54DC7" w:rsidRDefault="002369E6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注：以上标注持有时间段以外的赎回费率按原费率执行</w:t>
      </w: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优惠后的赎回费</w:t>
      </w:r>
      <w:r w:rsidR="00061A88" w:rsidRPr="00061A88">
        <w:rPr>
          <w:rFonts w:ascii="宋体" w:hAnsi="宋体" w:hint="eastAsia"/>
          <w:sz w:val="24"/>
        </w:rPr>
        <w:t>将满足不低于按原费率计算的赎回</w:t>
      </w:r>
      <w:r w:rsidR="00534732">
        <w:rPr>
          <w:rFonts w:ascii="宋体" w:hAnsi="宋体" w:hint="eastAsia"/>
          <w:sz w:val="24"/>
        </w:rPr>
        <w:t>费</w:t>
      </w:r>
      <w:r w:rsidR="00061A88" w:rsidRPr="00061A88">
        <w:rPr>
          <w:rFonts w:ascii="宋体" w:hAnsi="宋体" w:hint="eastAsia"/>
          <w:sz w:val="24"/>
        </w:rPr>
        <w:t>总额应归入基金资产部分的要求</w:t>
      </w:r>
      <w:r w:rsidRPr="00D54DC7">
        <w:rPr>
          <w:rFonts w:ascii="宋体" w:hAnsi="宋体" w:hint="eastAsia"/>
          <w:sz w:val="24"/>
        </w:rPr>
        <w:t>，此次费率优惠不会对基金份额持有人利益造成不利影响。本次活动仅适用于在优惠活动期限内，通过直销中心申请赎回</w:t>
      </w:r>
      <w:r w:rsidR="00061A88">
        <w:rPr>
          <w:rFonts w:ascii="宋体" w:hAnsi="宋体" w:hint="eastAsia"/>
          <w:sz w:val="24"/>
        </w:rPr>
        <w:t>上述适用</w:t>
      </w:r>
      <w:r w:rsidRPr="00D54DC7">
        <w:rPr>
          <w:rFonts w:ascii="宋体" w:hAnsi="宋体" w:hint="eastAsia"/>
          <w:sz w:val="24"/>
        </w:rPr>
        <w:t>基金基金份额的投资者，基金转换</w:t>
      </w:r>
      <w:r w:rsidR="00B568ED">
        <w:rPr>
          <w:rFonts w:ascii="宋体" w:hAnsi="宋体" w:hint="eastAsia"/>
          <w:sz w:val="24"/>
        </w:rPr>
        <w:t>转出</w:t>
      </w:r>
      <w:r w:rsidRPr="00D54DC7">
        <w:rPr>
          <w:rFonts w:ascii="宋体" w:hAnsi="宋体" w:hint="eastAsia"/>
          <w:sz w:val="24"/>
        </w:rPr>
        <w:t>不参与此次费率优惠。</w:t>
      </w: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重要提示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1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、投资者欲了解基金产品的详细情况，请仔细阅读本基金的基金合同、招募说明书等法律文件。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2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、本公告的最终解释权归天治基金管理有限公司所有。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3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、投资者可通过以下途径咨询详情：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天治基金管理有限公司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1C5811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C5811">
        <w:rPr>
          <w:rFonts w:ascii="宋体" w:eastAsia="宋体" w:hAnsi="宋体" w:cs="Times New Roman" w:hint="eastAsia"/>
          <w:color w:val="auto"/>
          <w:kern w:val="2"/>
        </w:rPr>
        <w:t>客服电话：4000984800、(021)60374800</w:t>
      </w:r>
    </w:p>
    <w:p w:rsidR="002F6A0F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C5811">
        <w:rPr>
          <w:rFonts w:ascii="宋体" w:eastAsia="宋体" w:hAnsi="宋体" w:cs="Times New Roman" w:hint="eastAsia"/>
          <w:color w:val="auto"/>
          <w:kern w:val="2"/>
        </w:rPr>
        <w:t>公司网站：</w:t>
      </w:r>
      <w:r w:rsidRPr="00B073C7">
        <w:rPr>
          <w:rFonts w:ascii="宋体" w:eastAsia="宋体" w:hAnsi="宋体" w:cs="Times New Roman" w:hint="eastAsia"/>
          <w:color w:val="auto"/>
          <w:kern w:val="2"/>
        </w:rPr>
        <w:t>www.chinanature.com.cn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4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、风险提示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基金管理人承诺以诚实信用、勤勉尽责的原则管理和运用基金资产，但不保证基金一定盈利，也不保证最低收益。基金的过往业绩及净值高低并不预示其未来业绩表现，投资有风险，投资人在投资本公司旗下基金前请仔细阅读基金的销售文件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特此公告。</w:t>
      </w: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jc w:val="right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天治基金管理有限公司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6048AC" w:rsidRDefault="002F6A0F" w:rsidP="000904E4">
      <w:pPr>
        <w:pStyle w:val="a5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kern w:val="2"/>
        </w:rPr>
        <w:t xml:space="preserve">                                      </w:t>
      </w:r>
      <w:r w:rsidR="0010750C">
        <w:rPr>
          <w:rFonts w:ascii="Times New Roman" w:hAnsi="Times New Roman" w:cs="Times New Roman"/>
          <w:color w:val="000000"/>
          <w:kern w:val="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</w:t>
      </w:r>
      <w:r w:rsidR="0010750C" w:rsidRPr="00D54DC7">
        <w:rPr>
          <w:rFonts w:ascii="Times New Roman" w:hAnsi="Times New Roman" w:cs="Times New Roman" w:hint="eastAsia"/>
          <w:color w:val="000000"/>
          <w:kern w:val="2"/>
        </w:rPr>
        <w:t>202</w:t>
      </w:r>
      <w:r w:rsidR="0010750C">
        <w:rPr>
          <w:rFonts w:ascii="Times New Roman" w:hAnsi="Times New Roman" w:cs="Times New Roman"/>
          <w:color w:val="000000"/>
          <w:kern w:val="2"/>
        </w:rPr>
        <w:t>4</w:t>
      </w:r>
      <w:r w:rsidRPr="00D54DC7">
        <w:rPr>
          <w:rFonts w:ascii="Times New Roman" w:cs="Times New Roman" w:hint="eastAsia"/>
          <w:color w:val="000000"/>
          <w:kern w:val="2"/>
        </w:rPr>
        <w:t>年</w:t>
      </w:r>
      <w:r w:rsidR="0010750C">
        <w:rPr>
          <w:rFonts w:ascii="Times New Roman" w:cs="Times New Roman"/>
          <w:color w:val="000000"/>
          <w:kern w:val="2"/>
        </w:rPr>
        <w:t>2</w:t>
      </w:r>
      <w:r w:rsidRPr="00D54DC7"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hAnsi="Times New Roman" w:cs="Times New Roman"/>
          <w:color w:val="000000"/>
          <w:kern w:val="2"/>
        </w:rPr>
        <w:t>2</w:t>
      </w:r>
      <w:r w:rsidR="0010750C">
        <w:rPr>
          <w:rFonts w:ascii="Times New Roman" w:hAnsi="Times New Roman" w:cs="Times New Roman"/>
          <w:color w:val="000000"/>
          <w:kern w:val="2"/>
        </w:rPr>
        <w:t>3</w:t>
      </w:r>
      <w:r w:rsidRPr="00D54DC7">
        <w:rPr>
          <w:rFonts w:ascii="Times New Roman" w:cs="Times New Roman" w:hint="eastAsia"/>
          <w:color w:val="000000"/>
          <w:kern w:val="2"/>
        </w:rPr>
        <w:t>日</w:t>
      </w:r>
      <w:r w:rsidRPr="006048AC">
        <w:rPr>
          <w:rFonts w:ascii="Times New Roman" w:hAnsi="Times New Roman" w:hint="eastAsia"/>
          <w:color w:val="000000"/>
        </w:rPr>
        <w:t xml:space="preserve">                                            </w:t>
      </w:r>
    </w:p>
    <w:p w:rsidR="00507388" w:rsidRDefault="00507388"/>
    <w:sectPr w:rsidR="00507388" w:rsidSect="00BF72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26" w:rsidRDefault="00320726" w:rsidP="002F6A0F">
      <w:r>
        <w:separator/>
      </w:r>
    </w:p>
  </w:endnote>
  <w:endnote w:type="continuationSeparator" w:id="0">
    <w:p w:rsidR="00320726" w:rsidRDefault="00320726" w:rsidP="002F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..">
    <w:altName w:val="Arial Unicode MS"/>
    <w:charset w:val="86"/>
    <w:family w:val="roma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26" w:rsidRDefault="00320726" w:rsidP="002F6A0F">
      <w:r>
        <w:separator/>
      </w:r>
    </w:p>
  </w:footnote>
  <w:footnote w:type="continuationSeparator" w:id="0">
    <w:p w:rsidR="00320726" w:rsidRDefault="00320726" w:rsidP="002F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102"/>
    <w:multiLevelType w:val="hybridMultilevel"/>
    <w:tmpl w:val="AACE4AD6"/>
    <w:lvl w:ilvl="0" w:tplc="C1683F2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03"/>
    <w:rsid w:val="00061A88"/>
    <w:rsid w:val="000904E4"/>
    <w:rsid w:val="0010750C"/>
    <w:rsid w:val="001C04A1"/>
    <w:rsid w:val="002369E6"/>
    <w:rsid w:val="002F6A0F"/>
    <w:rsid w:val="00320726"/>
    <w:rsid w:val="003B1961"/>
    <w:rsid w:val="00507388"/>
    <w:rsid w:val="00534732"/>
    <w:rsid w:val="0058224F"/>
    <w:rsid w:val="00593642"/>
    <w:rsid w:val="00642286"/>
    <w:rsid w:val="00736F69"/>
    <w:rsid w:val="008D1A03"/>
    <w:rsid w:val="00935281"/>
    <w:rsid w:val="00A57114"/>
    <w:rsid w:val="00A855A0"/>
    <w:rsid w:val="00B429DA"/>
    <w:rsid w:val="00B53F70"/>
    <w:rsid w:val="00B549DC"/>
    <w:rsid w:val="00B568ED"/>
    <w:rsid w:val="00BF726A"/>
    <w:rsid w:val="00CE325A"/>
    <w:rsid w:val="00DB6462"/>
    <w:rsid w:val="00E938FC"/>
    <w:rsid w:val="00EA56A6"/>
    <w:rsid w:val="00F75387"/>
    <w:rsid w:val="00FB3351"/>
    <w:rsid w:val="00FB57EE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0F"/>
    <w:rPr>
      <w:sz w:val="18"/>
      <w:szCs w:val="18"/>
    </w:rPr>
  </w:style>
  <w:style w:type="paragraph" w:styleId="a5">
    <w:name w:val="Normal (Web)"/>
    <w:basedOn w:val="a"/>
    <w:uiPriority w:val="99"/>
    <w:rsid w:val="002F6A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2F6A0F"/>
    <w:pPr>
      <w:widowControl w:val="0"/>
      <w:autoSpaceDE w:val="0"/>
      <w:autoSpaceDN w:val="0"/>
      <w:adjustRightInd w:val="0"/>
    </w:pPr>
    <w:rPr>
      <w:rFonts w:ascii="仿宋.." w:eastAsia="仿宋.." w:hAnsi="Calibri" w:cs="仿宋.."/>
      <w:color w:val="000000"/>
      <w:kern w:val="0"/>
      <w:sz w:val="24"/>
      <w:szCs w:val="24"/>
    </w:rPr>
  </w:style>
  <w:style w:type="paragraph" w:styleId="a6">
    <w:name w:val="Revision"/>
    <w:hidden/>
    <w:uiPriority w:val="99"/>
    <w:semiHidden/>
    <w:rsid w:val="00642286"/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2369E6"/>
    <w:pPr>
      <w:widowControl/>
      <w:ind w:firstLine="42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俪娜 金</dc:creator>
  <cp:keywords/>
  <dc:description/>
  <cp:lastModifiedBy>ZHONGM</cp:lastModifiedBy>
  <cp:revision>2</cp:revision>
  <cp:lastPrinted>2024-02-22T05:56:00Z</cp:lastPrinted>
  <dcterms:created xsi:type="dcterms:W3CDTF">2024-02-22T16:01:00Z</dcterms:created>
  <dcterms:modified xsi:type="dcterms:W3CDTF">2024-02-22T16:01:00Z</dcterms:modified>
</cp:coreProperties>
</file>