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4DF2">
      <w:pPr>
        <w:pStyle w:val="biaogecenter"/>
        <w:rPr>
          <w:sz w:val="30"/>
          <w:szCs w:val="30"/>
        </w:rPr>
      </w:pPr>
      <w:r>
        <w:rPr>
          <w:rFonts w:hint="eastAsia"/>
          <w:b/>
          <w:bCs/>
          <w:sz w:val="30"/>
          <w:szCs w:val="30"/>
        </w:rPr>
        <w:t>中信建投稳悦一年定期开放债券型发起式证券投资基金开放日常申购、赎回业务公告</w:t>
      </w:r>
    </w:p>
    <w:p w:rsidR="00000000" w:rsidRDefault="00FE4DF2">
      <w:pPr>
        <w:pStyle w:val="biaogecenter"/>
        <w:rPr>
          <w:rFonts w:hint="eastAsia"/>
        </w:rPr>
      </w:pPr>
    </w:p>
    <w:p w:rsidR="00000000" w:rsidRDefault="00FE4DF2">
      <w:pPr>
        <w:pStyle w:val="biaogecenter"/>
        <w:rPr>
          <w:rFonts w:hint="eastAsia"/>
        </w:rPr>
      </w:pPr>
      <w:r>
        <w:rPr>
          <w:rFonts w:hint="eastAsia"/>
        </w:rPr>
        <w:t>送出日期：</w:t>
      </w:r>
      <w:r>
        <w:rPr>
          <w:rFonts w:hint="eastAsia"/>
        </w:rPr>
        <w:t>202</w:t>
      </w:r>
      <w:r>
        <w:rPr>
          <w:rFonts w:hint="eastAsia"/>
        </w:rPr>
        <w:t>4</w:t>
      </w:r>
      <w:r>
        <w:rPr>
          <w:rFonts w:hint="eastAsia"/>
        </w:rPr>
        <w:t>年</w:t>
      </w:r>
      <w:r>
        <w:rPr>
          <w:rFonts w:hint="eastAsia"/>
        </w:rPr>
        <w:t>2</w:t>
      </w:r>
      <w:r>
        <w:rPr>
          <w:rFonts w:hint="eastAsia"/>
        </w:rPr>
        <w:t>月</w:t>
      </w:r>
      <w:r>
        <w:rPr>
          <w:rFonts w:hint="eastAsia"/>
        </w:rPr>
        <w:t>23</w:t>
      </w:r>
      <w:r>
        <w:rPr>
          <w:rFonts w:hint="eastAsia"/>
        </w:rPr>
        <w:t>日</w:t>
      </w:r>
    </w:p>
    <w:p w:rsidR="00000000" w:rsidRDefault="00FE4DF2">
      <w:pPr>
        <w:pStyle w:val="dazhangjie"/>
        <w:rPr>
          <w:rFonts w:hint="eastAsia"/>
        </w:rPr>
      </w:pPr>
      <w:r>
        <w:rPr>
          <w:rFonts w:hAnsi="Calibri" w:hint="eastAsia"/>
          <w:b/>
          <w:color w:val="000000"/>
        </w:rPr>
        <w:t xml:space="preserve">1 </w:t>
      </w:r>
      <w:r>
        <w:rPr>
          <w:rFonts w:hAnsi="Calibri" w:hint="eastAsia"/>
          <w:b/>
          <w:color w:val="000000"/>
        </w:rPr>
        <w:t>公告基本信息</w:t>
      </w:r>
    </w:p>
    <w:tbl>
      <w:tblPr>
        <w:tblW w:w="8250" w:type="dxa"/>
        <w:tblInd w:w="108" w:type="dxa"/>
        <w:tblLook w:val="0000"/>
      </w:tblPr>
      <w:tblGrid>
        <w:gridCol w:w="3300"/>
        <w:gridCol w:w="4950"/>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中信建投稳悦一年定期开放债券型发起式证券投资基金</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中信建投稳悦债券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008487</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契约型、定期开放式</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2019</w:t>
            </w:r>
            <w:r>
              <w:rPr>
                <w:rFonts w:hint="eastAsia"/>
              </w:rPr>
              <w:t>年</w:t>
            </w:r>
            <w:r>
              <w:rPr>
                <w:rFonts w:hint="eastAsia"/>
              </w:rPr>
              <w:t>12</w:t>
            </w:r>
            <w:r>
              <w:rPr>
                <w:rFonts w:hint="eastAsia"/>
              </w:rPr>
              <w:t>月</w:t>
            </w:r>
            <w:r>
              <w:rPr>
                <w:rFonts w:hint="eastAsia"/>
              </w:rPr>
              <w:t>30</w:t>
            </w:r>
            <w:r>
              <w:rPr>
                <w:rFonts w:hint="eastAsia"/>
              </w:rPr>
              <w:t>日</w:t>
            </w:r>
          </w:p>
        </w:tc>
      </w:tr>
      <w:tr w:rsidR="00000000">
        <w:tc>
          <w:tcPr>
            <w:tcW w:w="3600" w:type="dxa"/>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中信建投基金管理有限公司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中信银行股份有限公司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基金注册登记机构名称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中信建投基金管理有限公司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《中华人民共和国证券投资基金法》、《公开募</w:t>
            </w:r>
            <w:r>
              <w:rPr>
                <w:rFonts w:hint="eastAsia"/>
              </w:rPr>
              <w:t>集证券投资基金运作管理办法》等法律法规以及《中信建投稳悦一年定期开放债券型发起式证券投资基金基金合同》、《中信建投稳悦一年定期开放债券型发起式证券投资基金招募说明书》等</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申购起始日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202</w:t>
            </w:r>
            <w:r>
              <w:rPr>
                <w:rFonts w:hint="eastAsia"/>
              </w:rPr>
              <w:t>4</w:t>
            </w:r>
            <w:r>
              <w:rPr>
                <w:rFonts w:hint="eastAsia"/>
              </w:rPr>
              <w:t>年</w:t>
            </w:r>
            <w:r>
              <w:rPr>
                <w:rFonts w:hint="eastAsia"/>
              </w:rPr>
              <w:t>2</w:t>
            </w:r>
            <w:r>
              <w:rPr>
                <w:rFonts w:hint="eastAsia"/>
              </w:rPr>
              <w:t>月</w:t>
            </w:r>
            <w:r>
              <w:rPr>
                <w:rFonts w:hint="eastAsia"/>
              </w:rPr>
              <w:t>26</w:t>
            </w:r>
            <w:r>
              <w:rPr>
                <w:rFonts w:hint="eastAsia"/>
              </w:rPr>
              <w:t>日</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赎回起始日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202</w:t>
            </w:r>
            <w:r>
              <w:rPr>
                <w:rFonts w:hint="eastAsia"/>
              </w:rPr>
              <w:t>4</w:t>
            </w:r>
            <w:r>
              <w:rPr>
                <w:rFonts w:hint="eastAsia"/>
              </w:rPr>
              <w:t>年</w:t>
            </w:r>
            <w:r>
              <w:rPr>
                <w:rFonts w:hint="eastAsia"/>
              </w:rPr>
              <w:t>2</w:t>
            </w:r>
            <w:r>
              <w:rPr>
                <w:rFonts w:hint="eastAsia"/>
              </w:rPr>
              <w:t>月</w:t>
            </w:r>
            <w:r>
              <w:rPr>
                <w:rFonts w:hint="eastAsia"/>
              </w:rPr>
              <w:t>26</w:t>
            </w:r>
            <w:r>
              <w:rPr>
                <w:rFonts w:hint="eastAsia"/>
              </w:rPr>
              <w:t>日</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转换转入起始日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转换转出起始日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定期定额投资起始日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w:t>
            </w:r>
          </w:p>
        </w:tc>
      </w:tr>
    </w:tbl>
    <w:p w:rsidR="00000000" w:rsidRDefault="00FE4DF2">
      <w:pPr>
        <w:widowControl/>
        <w:jc w:val="left"/>
        <w:rPr>
          <w:rFonts w:ascii="宋体" w:hAnsi="宋体" w:cs="宋体" w:hint="eastAsia"/>
          <w:kern w:val="0"/>
          <w:sz w:val="24"/>
          <w:szCs w:val="24"/>
        </w:rPr>
      </w:pPr>
    </w:p>
    <w:p w:rsidR="00000000" w:rsidRDefault="00FE4DF2">
      <w:pPr>
        <w:pStyle w:val="dazhangjie"/>
        <w:rPr>
          <w:rFonts w:hint="eastAsia"/>
        </w:rPr>
      </w:pPr>
      <w:r>
        <w:rPr>
          <w:rFonts w:hint="eastAsia"/>
          <w:b/>
          <w:bCs/>
        </w:rPr>
        <w:t xml:space="preserve">2 </w:t>
      </w:r>
      <w:r>
        <w:rPr>
          <w:rFonts w:hint="eastAsia"/>
          <w:b/>
          <w:bCs/>
        </w:rPr>
        <w:t>日常申购、赎回业务的办理时间</w:t>
      </w:r>
    </w:p>
    <w:p w:rsidR="00000000" w:rsidRDefault="00FE4DF2">
      <w:pPr>
        <w:pStyle w:val="neirong"/>
        <w:rPr>
          <w:rFonts w:hint="eastAsia"/>
        </w:rPr>
      </w:pPr>
      <w:r>
        <w:rPr>
          <w:rFonts w:hint="eastAsia"/>
        </w:rPr>
        <w:t>  </w:t>
      </w:r>
      <w:r>
        <w:rPr>
          <w:rFonts w:hint="eastAsia"/>
        </w:rPr>
        <w:t>根据《中信建投稳悦一年定期开放债券型发起式证券投资基金基金合同》约定，中信建投稳悦一年定期开放债券型发起式证券投资基金（下文简称“本基金”）的第一个封闭期为自</w:t>
      </w:r>
      <w:r>
        <w:rPr>
          <w:rFonts w:hint="eastAsia"/>
        </w:rPr>
        <w:t>基金合同生效日（包括基金合同生效日）起，至基金合同生效日的一年后的年度对日的前一日止。后续每个封闭期为自开放期结束之日次日（包括该日）起，至一年后的年度对日的前一日止。除法律法规或基金合同另有约定外，本基金自每个封闭期结</w:t>
      </w:r>
      <w:r>
        <w:rPr>
          <w:rFonts w:hint="eastAsia"/>
        </w:rPr>
        <w:lastRenderedPageBreak/>
        <w:t>束之后第一个工作日起进入开放期，期间可以办理申购与赎回业务，每个开放期为</w:t>
      </w:r>
      <w:r>
        <w:rPr>
          <w:rFonts w:hint="eastAsia"/>
        </w:rPr>
        <w:t>5</w:t>
      </w:r>
      <w:r>
        <w:rPr>
          <w:rFonts w:hint="eastAsia"/>
        </w:rPr>
        <w:t>至</w:t>
      </w:r>
      <w:r>
        <w:rPr>
          <w:rFonts w:hint="eastAsia"/>
        </w:rPr>
        <w:t>20</w:t>
      </w:r>
      <w:r>
        <w:rPr>
          <w:rFonts w:hint="eastAsia"/>
        </w:rPr>
        <w:t>个工作日，开放期的具体时间以基金管理人公告为准。</w:t>
      </w:r>
    </w:p>
    <w:p w:rsidR="00000000" w:rsidRDefault="00FE4DF2">
      <w:pPr>
        <w:pStyle w:val="neirong"/>
        <w:ind w:firstLineChars="200" w:firstLine="482"/>
        <w:rPr>
          <w:rFonts w:hint="eastAsia"/>
        </w:rPr>
      </w:pPr>
      <w:r>
        <w:rPr>
          <w:rFonts w:hint="eastAsia"/>
          <w:b/>
          <w:bCs/>
        </w:rPr>
        <w:t>本基金的第</w:t>
      </w:r>
      <w:r>
        <w:rPr>
          <w:rFonts w:hint="eastAsia"/>
          <w:b/>
          <w:bCs/>
        </w:rPr>
        <w:t>五</w:t>
      </w:r>
      <w:r>
        <w:rPr>
          <w:rFonts w:hint="eastAsia"/>
          <w:b/>
          <w:bCs/>
        </w:rPr>
        <w:t>个封闭期为</w:t>
      </w:r>
      <w:r>
        <w:rPr>
          <w:rFonts w:hint="eastAsia"/>
          <w:b/>
          <w:bCs/>
        </w:rPr>
        <w:t>202</w:t>
      </w:r>
      <w:r>
        <w:rPr>
          <w:rFonts w:hint="eastAsia"/>
          <w:b/>
          <w:bCs/>
        </w:rPr>
        <w:t>4</w:t>
      </w:r>
      <w:r>
        <w:rPr>
          <w:rFonts w:hint="eastAsia"/>
          <w:b/>
          <w:bCs/>
        </w:rPr>
        <w:t>年</w:t>
      </w:r>
      <w:r>
        <w:rPr>
          <w:rFonts w:hint="eastAsia"/>
          <w:b/>
          <w:bCs/>
        </w:rPr>
        <w:t>3</w:t>
      </w:r>
      <w:r>
        <w:rPr>
          <w:rFonts w:hint="eastAsia"/>
          <w:b/>
          <w:bCs/>
        </w:rPr>
        <w:t>月</w:t>
      </w:r>
      <w:r>
        <w:rPr>
          <w:rFonts w:hint="eastAsia"/>
          <w:b/>
          <w:bCs/>
        </w:rPr>
        <w:t>9</w:t>
      </w:r>
      <w:r>
        <w:rPr>
          <w:rFonts w:hint="eastAsia"/>
          <w:b/>
          <w:bCs/>
        </w:rPr>
        <w:t>日（含该日）至</w:t>
      </w:r>
      <w:r>
        <w:rPr>
          <w:rFonts w:hint="eastAsia"/>
          <w:b/>
          <w:bCs/>
        </w:rPr>
        <w:t>202</w:t>
      </w:r>
      <w:r>
        <w:rPr>
          <w:rFonts w:hint="eastAsia"/>
          <w:b/>
          <w:bCs/>
        </w:rPr>
        <w:t>5</w:t>
      </w:r>
      <w:r>
        <w:rPr>
          <w:rFonts w:hint="eastAsia"/>
          <w:b/>
          <w:bCs/>
        </w:rPr>
        <w:t>年</w:t>
      </w:r>
      <w:r>
        <w:rPr>
          <w:rFonts w:hint="eastAsia"/>
          <w:b/>
          <w:bCs/>
        </w:rPr>
        <w:t>3</w:t>
      </w:r>
      <w:r>
        <w:rPr>
          <w:rFonts w:hint="eastAsia"/>
          <w:b/>
          <w:bCs/>
        </w:rPr>
        <w:t>月</w:t>
      </w:r>
      <w:r>
        <w:rPr>
          <w:rFonts w:hint="eastAsia"/>
          <w:b/>
          <w:bCs/>
        </w:rPr>
        <w:t>9</w:t>
      </w:r>
      <w:r>
        <w:rPr>
          <w:rFonts w:hint="eastAsia"/>
          <w:b/>
          <w:bCs/>
        </w:rPr>
        <w:t>日（含该日）。</w:t>
      </w:r>
      <w:r>
        <w:rPr>
          <w:rFonts w:hint="eastAsia"/>
          <w:b/>
          <w:bCs/>
        </w:rPr>
        <w:t>中信建投基金管理有限公司</w:t>
      </w:r>
      <w:r>
        <w:rPr>
          <w:rFonts w:hint="eastAsia"/>
          <w:b/>
          <w:bCs/>
        </w:rPr>
        <w:t>(</w:t>
      </w:r>
      <w:r>
        <w:rPr>
          <w:rFonts w:hint="eastAsia"/>
          <w:b/>
          <w:bCs/>
        </w:rPr>
        <w:t>以下简“本公司</w:t>
      </w:r>
      <w:r>
        <w:rPr>
          <w:b/>
          <w:bCs/>
        </w:rPr>
        <w:t>”</w:t>
      </w:r>
      <w:r>
        <w:rPr>
          <w:rFonts w:hint="eastAsia"/>
          <w:b/>
          <w:bCs/>
        </w:rPr>
        <w:t>)</w:t>
      </w:r>
      <w:r>
        <w:rPr>
          <w:rFonts w:hint="eastAsia"/>
          <w:b/>
          <w:bCs/>
        </w:rPr>
        <w:t>于</w:t>
      </w:r>
      <w:r>
        <w:rPr>
          <w:rFonts w:hint="eastAsia"/>
          <w:b/>
          <w:bCs/>
        </w:rPr>
        <w:t>202</w:t>
      </w:r>
      <w:r>
        <w:rPr>
          <w:rFonts w:hint="eastAsia"/>
          <w:b/>
          <w:bCs/>
        </w:rPr>
        <w:t>4</w:t>
      </w:r>
      <w:r>
        <w:rPr>
          <w:rFonts w:hint="eastAsia"/>
          <w:b/>
          <w:bCs/>
        </w:rPr>
        <w:t>年</w:t>
      </w:r>
      <w:r>
        <w:rPr>
          <w:rFonts w:hint="eastAsia"/>
          <w:b/>
          <w:bCs/>
        </w:rPr>
        <w:t>2</w:t>
      </w:r>
      <w:r>
        <w:rPr>
          <w:rFonts w:hint="eastAsia"/>
          <w:b/>
          <w:bCs/>
        </w:rPr>
        <w:t>月</w:t>
      </w:r>
      <w:r>
        <w:rPr>
          <w:rFonts w:hint="eastAsia"/>
          <w:b/>
          <w:bCs/>
        </w:rPr>
        <w:t>2</w:t>
      </w:r>
      <w:r>
        <w:rPr>
          <w:rFonts w:hint="eastAsia"/>
          <w:b/>
          <w:bCs/>
        </w:rPr>
        <w:t>6</w:t>
      </w:r>
      <w:r>
        <w:rPr>
          <w:rFonts w:hint="eastAsia"/>
          <w:b/>
          <w:bCs/>
        </w:rPr>
        <w:t>日起</w:t>
      </w:r>
      <w:r>
        <w:rPr>
          <w:rFonts w:hint="eastAsia"/>
          <w:b/>
          <w:bCs/>
        </w:rPr>
        <w:t>(</w:t>
      </w:r>
      <w:r>
        <w:rPr>
          <w:rFonts w:hint="eastAsia"/>
          <w:b/>
          <w:bCs/>
        </w:rPr>
        <w:t>含该日</w:t>
      </w:r>
      <w:r>
        <w:rPr>
          <w:rFonts w:hint="eastAsia"/>
          <w:b/>
          <w:bCs/>
        </w:rPr>
        <w:t>)</w:t>
      </w:r>
      <w:r>
        <w:rPr>
          <w:rFonts w:hint="eastAsia"/>
          <w:b/>
          <w:bCs/>
        </w:rPr>
        <w:t>开</w:t>
      </w:r>
      <w:r>
        <w:rPr>
          <w:rFonts w:hint="eastAsia"/>
          <w:b/>
          <w:bCs/>
        </w:rPr>
        <w:t>放</w:t>
      </w:r>
      <w:r>
        <w:rPr>
          <w:rFonts w:hint="eastAsia"/>
          <w:b/>
          <w:bCs/>
        </w:rPr>
        <w:t>10</w:t>
      </w:r>
      <w:r>
        <w:rPr>
          <w:rFonts w:hint="eastAsia"/>
          <w:b/>
          <w:bCs/>
        </w:rPr>
        <w:t>个工作日办理本基金的申购业务</w:t>
      </w:r>
      <w:r>
        <w:rPr>
          <w:rFonts w:hint="eastAsia"/>
          <w:b/>
          <w:bCs/>
        </w:rPr>
        <w:t>,</w:t>
      </w:r>
      <w:r>
        <w:rPr>
          <w:rFonts w:hint="eastAsia"/>
          <w:b/>
          <w:bCs/>
        </w:rPr>
        <w:t>同时开放</w:t>
      </w:r>
      <w:r>
        <w:rPr>
          <w:rFonts w:hint="eastAsia"/>
          <w:b/>
          <w:bCs/>
        </w:rPr>
        <w:t>5</w:t>
      </w:r>
      <w:r>
        <w:rPr>
          <w:rFonts w:hint="eastAsia"/>
          <w:b/>
          <w:bCs/>
        </w:rPr>
        <w:t>个工作日办理本基金的赎回业务</w:t>
      </w:r>
      <w:r>
        <w:rPr>
          <w:rFonts w:hint="eastAsia"/>
          <w:b/>
          <w:bCs/>
        </w:rPr>
        <w:t>,</w:t>
      </w:r>
      <w:r>
        <w:rPr>
          <w:rFonts w:hint="eastAsia"/>
          <w:b/>
          <w:bCs/>
        </w:rPr>
        <w:t>即本基金</w:t>
      </w:r>
      <w:r>
        <w:rPr>
          <w:rFonts w:hint="eastAsia"/>
          <w:b/>
          <w:bCs/>
        </w:rPr>
        <w:t>202</w:t>
      </w:r>
      <w:r>
        <w:rPr>
          <w:rFonts w:hint="eastAsia"/>
          <w:b/>
          <w:bCs/>
        </w:rPr>
        <w:t>4</w:t>
      </w:r>
      <w:r>
        <w:rPr>
          <w:rFonts w:hint="eastAsia"/>
          <w:b/>
          <w:bCs/>
        </w:rPr>
        <w:t>年度办理申购业务的</w:t>
      </w:r>
      <w:r>
        <w:rPr>
          <w:rFonts w:hint="eastAsia"/>
          <w:b/>
          <w:bCs/>
        </w:rPr>
        <w:t>时间</w:t>
      </w:r>
      <w:r>
        <w:rPr>
          <w:rFonts w:hint="eastAsia"/>
          <w:b/>
          <w:bCs/>
        </w:rPr>
        <w:t>为</w:t>
      </w:r>
      <w:r>
        <w:rPr>
          <w:rFonts w:hint="eastAsia"/>
          <w:b/>
          <w:bCs/>
        </w:rPr>
        <w:t>202</w:t>
      </w:r>
      <w:r>
        <w:rPr>
          <w:rFonts w:hint="eastAsia"/>
          <w:b/>
          <w:bCs/>
        </w:rPr>
        <w:t>4</w:t>
      </w:r>
      <w:r>
        <w:rPr>
          <w:rFonts w:hint="eastAsia"/>
          <w:b/>
          <w:bCs/>
        </w:rPr>
        <w:t>年</w:t>
      </w:r>
      <w:r>
        <w:rPr>
          <w:rFonts w:hint="eastAsia"/>
          <w:b/>
          <w:bCs/>
        </w:rPr>
        <w:t>2</w:t>
      </w:r>
      <w:r>
        <w:rPr>
          <w:rFonts w:hint="eastAsia"/>
          <w:b/>
          <w:bCs/>
        </w:rPr>
        <w:t>月</w:t>
      </w:r>
      <w:r>
        <w:rPr>
          <w:rFonts w:hint="eastAsia"/>
          <w:b/>
          <w:bCs/>
        </w:rPr>
        <w:t>26</w:t>
      </w:r>
      <w:r>
        <w:rPr>
          <w:rFonts w:hint="eastAsia"/>
          <w:b/>
          <w:bCs/>
        </w:rPr>
        <w:t>日（含该日）至</w:t>
      </w:r>
      <w:r>
        <w:rPr>
          <w:rFonts w:hint="eastAsia"/>
          <w:b/>
          <w:bCs/>
        </w:rPr>
        <w:t>202</w:t>
      </w:r>
      <w:r>
        <w:rPr>
          <w:rFonts w:hint="eastAsia"/>
          <w:b/>
          <w:bCs/>
        </w:rPr>
        <w:t>4</w:t>
      </w:r>
      <w:r>
        <w:rPr>
          <w:rFonts w:hint="eastAsia"/>
          <w:b/>
          <w:bCs/>
        </w:rPr>
        <w:t>年</w:t>
      </w:r>
      <w:r>
        <w:rPr>
          <w:rFonts w:hint="eastAsia"/>
          <w:b/>
          <w:bCs/>
        </w:rPr>
        <w:t>3</w:t>
      </w:r>
      <w:r>
        <w:rPr>
          <w:rFonts w:hint="eastAsia"/>
          <w:b/>
          <w:bCs/>
        </w:rPr>
        <w:t>月</w:t>
      </w:r>
      <w:r>
        <w:rPr>
          <w:rFonts w:hint="eastAsia"/>
          <w:b/>
          <w:bCs/>
        </w:rPr>
        <w:t>8</w:t>
      </w:r>
      <w:r>
        <w:rPr>
          <w:rFonts w:hint="eastAsia"/>
          <w:b/>
          <w:bCs/>
        </w:rPr>
        <w:t>日（含该日）</w:t>
      </w:r>
      <w:r>
        <w:rPr>
          <w:rFonts w:hint="eastAsia"/>
          <w:b/>
          <w:bCs/>
        </w:rPr>
        <w:t>，</w:t>
      </w:r>
      <w:r>
        <w:rPr>
          <w:rFonts w:hint="eastAsia"/>
          <w:b/>
          <w:bCs/>
        </w:rPr>
        <w:t>办理赎回业务的期间为</w:t>
      </w:r>
      <w:r>
        <w:rPr>
          <w:rFonts w:hint="eastAsia"/>
          <w:b/>
          <w:bCs/>
        </w:rPr>
        <w:t>202</w:t>
      </w:r>
      <w:r>
        <w:rPr>
          <w:rFonts w:hint="eastAsia"/>
          <w:b/>
          <w:bCs/>
        </w:rPr>
        <w:t>4</w:t>
      </w:r>
      <w:r>
        <w:rPr>
          <w:rFonts w:hint="eastAsia"/>
          <w:b/>
          <w:bCs/>
        </w:rPr>
        <w:t>年</w:t>
      </w:r>
      <w:r>
        <w:rPr>
          <w:rFonts w:hint="eastAsia"/>
          <w:b/>
          <w:bCs/>
        </w:rPr>
        <w:t>2</w:t>
      </w:r>
      <w:r>
        <w:rPr>
          <w:rFonts w:hint="eastAsia"/>
          <w:b/>
          <w:bCs/>
        </w:rPr>
        <w:t>月</w:t>
      </w:r>
      <w:r>
        <w:rPr>
          <w:rFonts w:hint="eastAsia"/>
          <w:b/>
          <w:bCs/>
        </w:rPr>
        <w:t>26</w:t>
      </w:r>
      <w:r>
        <w:rPr>
          <w:rFonts w:hint="eastAsia"/>
          <w:b/>
          <w:bCs/>
        </w:rPr>
        <w:t>日（含该日）至</w:t>
      </w:r>
      <w:r>
        <w:rPr>
          <w:rFonts w:hint="eastAsia"/>
          <w:b/>
          <w:bCs/>
        </w:rPr>
        <w:t>2024</w:t>
      </w:r>
      <w:r>
        <w:rPr>
          <w:rFonts w:hint="eastAsia"/>
          <w:b/>
          <w:bCs/>
        </w:rPr>
        <w:t>年</w:t>
      </w:r>
      <w:r>
        <w:rPr>
          <w:rFonts w:hint="eastAsia"/>
          <w:b/>
          <w:bCs/>
        </w:rPr>
        <w:t>3</w:t>
      </w:r>
      <w:r>
        <w:rPr>
          <w:rFonts w:hint="eastAsia"/>
          <w:b/>
          <w:bCs/>
        </w:rPr>
        <w:t>月</w:t>
      </w:r>
      <w:r>
        <w:rPr>
          <w:rFonts w:hint="eastAsia"/>
          <w:b/>
          <w:bCs/>
        </w:rPr>
        <w:t>1</w:t>
      </w:r>
      <w:r>
        <w:rPr>
          <w:rFonts w:hint="eastAsia"/>
          <w:b/>
          <w:bCs/>
        </w:rPr>
        <w:t>日（含该日）。</w:t>
      </w:r>
      <w:r>
        <w:rPr>
          <w:rFonts w:hint="eastAsia"/>
        </w:rPr>
        <w:br/>
      </w:r>
      <w:r>
        <w:rPr>
          <w:rFonts w:hint="eastAsia"/>
        </w:rPr>
        <w:t>  </w:t>
      </w:r>
      <w:r>
        <w:rPr>
          <w:rFonts w:hint="eastAsia"/>
        </w:rPr>
        <w:t>投资者应在开放日办理本基金的申购和赎回，具体办理时间为上海证券交易所、深圳证券交易所的正常交易日的交易时间，但基金管理人根据法律法规、中国证监会的要求或基金合同的规定公告暂停申购、赎回时除外。</w:t>
      </w:r>
      <w:r>
        <w:rPr>
          <w:rFonts w:hint="eastAsia"/>
        </w:rPr>
        <w:br/>
      </w:r>
      <w:r>
        <w:rPr>
          <w:rFonts w:hint="eastAsia"/>
        </w:rPr>
        <w:t>  </w:t>
      </w:r>
      <w:r>
        <w:rPr>
          <w:rFonts w:hint="eastAsia"/>
        </w:rPr>
        <w:t>若出现新的证券</w:t>
      </w:r>
      <w:r>
        <w:rPr>
          <w:rFonts w:hint="eastAsia"/>
        </w:rPr>
        <w:t>/</w:t>
      </w:r>
      <w:r>
        <w:rPr>
          <w:rFonts w:hint="eastAsia"/>
        </w:rPr>
        <w:t>期货交易市场、证券</w:t>
      </w:r>
      <w:r>
        <w:rPr>
          <w:rFonts w:hint="eastAsia"/>
        </w:rPr>
        <w:t>/</w:t>
      </w:r>
      <w:r>
        <w:rPr>
          <w:rFonts w:hint="eastAsia"/>
        </w:rPr>
        <w:t>期货交易所交</w:t>
      </w:r>
      <w:r>
        <w:rPr>
          <w:rFonts w:hint="eastAsia"/>
        </w:rPr>
        <w:t>易时间变更或其他特殊情况，基金管理人将视情况对前述开放日及开放时间进行相应的调整，但应在实施日前依照《公开募集证券投资基金信息披露管理办法》的有关规定在规定媒介上公告。</w:t>
      </w:r>
      <w:r>
        <w:rPr>
          <w:rFonts w:hint="eastAsia"/>
        </w:rPr>
        <w:br/>
      </w:r>
      <w:r>
        <w:rPr>
          <w:rFonts w:hint="eastAsia"/>
        </w:rPr>
        <w:t>  </w:t>
      </w:r>
      <w:r>
        <w:rPr>
          <w:rFonts w:hint="eastAsia"/>
        </w:rPr>
        <w:t>基金管理人不得在基金合同约定之外的日期或者时间办理本基金的申购、赎回。在开放期内，投资者在基金合同约定之外的日期和时间提出申购、赎回申请且登记机构确认接受的，其申购、赎回价格为下一开放日本基金的申购、赎回价格。但若投资者在开放</w:t>
      </w:r>
      <w:r>
        <w:rPr>
          <w:rFonts w:hint="eastAsia"/>
        </w:rPr>
        <w:t>申购</w:t>
      </w:r>
      <w:r>
        <w:rPr>
          <w:rFonts w:hint="eastAsia"/>
        </w:rPr>
        <w:t>最后一日业务办理时间结束之后提出申购申请的，视为无效申请</w:t>
      </w:r>
      <w:r>
        <w:rPr>
          <w:rFonts w:hint="eastAsia"/>
        </w:rPr>
        <w:t>；</w:t>
      </w:r>
      <w:r>
        <w:rPr>
          <w:rFonts w:hint="eastAsia"/>
        </w:rPr>
        <w:t>若投资者在开放</w:t>
      </w:r>
      <w:r>
        <w:rPr>
          <w:rFonts w:hint="eastAsia"/>
        </w:rPr>
        <w:t>赎回</w:t>
      </w:r>
      <w:r>
        <w:rPr>
          <w:rFonts w:hint="eastAsia"/>
        </w:rPr>
        <w:t>最后一日业务办理时间结束之后提出</w:t>
      </w:r>
      <w:r>
        <w:rPr>
          <w:rFonts w:hint="eastAsia"/>
        </w:rPr>
        <w:t>赎回申请的，视为无效申请。</w:t>
      </w:r>
    </w:p>
    <w:p w:rsidR="00000000" w:rsidRDefault="00FE4DF2">
      <w:pPr>
        <w:widowControl/>
        <w:jc w:val="left"/>
        <w:rPr>
          <w:rFonts w:ascii="宋体" w:hAnsi="宋体" w:cs="宋体" w:hint="eastAsia"/>
          <w:kern w:val="0"/>
          <w:sz w:val="24"/>
          <w:szCs w:val="24"/>
        </w:rPr>
      </w:pPr>
    </w:p>
    <w:p w:rsidR="00000000" w:rsidRDefault="00FE4DF2">
      <w:pPr>
        <w:pStyle w:val="dazhangjie"/>
        <w:rPr>
          <w:rFonts w:hint="eastAsia"/>
        </w:rPr>
      </w:pPr>
      <w:r>
        <w:rPr>
          <w:rFonts w:hint="eastAsia"/>
          <w:b/>
          <w:bCs/>
        </w:rPr>
        <w:t xml:space="preserve">3 </w:t>
      </w:r>
      <w:r>
        <w:rPr>
          <w:rFonts w:hint="eastAsia"/>
          <w:b/>
          <w:bCs/>
        </w:rPr>
        <w:t>日常申购业务</w:t>
      </w:r>
    </w:p>
    <w:p w:rsidR="00000000" w:rsidRDefault="00FE4DF2">
      <w:pPr>
        <w:pStyle w:val="zhangjiep"/>
        <w:rPr>
          <w:rFonts w:hint="eastAsia"/>
        </w:rPr>
      </w:pPr>
      <w:r>
        <w:rPr>
          <w:rFonts w:hint="eastAsia"/>
          <w:b/>
          <w:bCs/>
        </w:rPr>
        <w:t xml:space="preserve">3.1 </w:t>
      </w:r>
      <w:r>
        <w:rPr>
          <w:rFonts w:hint="eastAsia"/>
          <w:b/>
          <w:bCs/>
        </w:rPr>
        <w:t>申购金额限制</w:t>
      </w:r>
    </w:p>
    <w:p w:rsidR="00000000" w:rsidRDefault="00FE4DF2">
      <w:pPr>
        <w:pStyle w:val="neirong"/>
        <w:rPr>
          <w:rFonts w:hint="eastAsia"/>
        </w:rPr>
      </w:pPr>
      <w:r>
        <w:rPr>
          <w:rFonts w:hint="eastAsia"/>
        </w:rPr>
        <w:t>  </w:t>
      </w:r>
      <w:r>
        <w:rPr>
          <w:rFonts w:hint="eastAsia"/>
        </w:rPr>
        <w:t>（</w:t>
      </w:r>
      <w:r>
        <w:rPr>
          <w:rFonts w:hint="eastAsia"/>
        </w:rPr>
        <w:t>1</w:t>
      </w:r>
      <w:r>
        <w:rPr>
          <w:rFonts w:hint="eastAsia"/>
        </w:rPr>
        <w:t>）投资者通过其他销售机构首次申购基金份额的最低限额为人民币</w:t>
      </w:r>
      <w:r>
        <w:rPr>
          <w:rFonts w:hint="eastAsia"/>
        </w:rPr>
        <w:t>100</w:t>
      </w:r>
      <w:r>
        <w:rPr>
          <w:rFonts w:hint="eastAsia"/>
        </w:rPr>
        <w:t>元，追加申购单笔金额不设限制。投资者通过直销中心首次申购基金份额的最低限额为人民币</w:t>
      </w:r>
      <w:r>
        <w:rPr>
          <w:rFonts w:hint="eastAsia"/>
        </w:rPr>
        <w:t>10</w:t>
      </w:r>
      <w:r>
        <w:rPr>
          <w:rFonts w:hint="eastAsia"/>
        </w:rPr>
        <w:t>元，追加申购单笔金额不设限制。各销售机构对最低申购限额及交易级差有其他规定的，以各销售机构的业务规定为准。</w:t>
      </w:r>
      <w:r>
        <w:rPr>
          <w:rFonts w:hint="eastAsia"/>
        </w:rPr>
        <w:br/>
      </w:r>
      <w:r>
        <w:rPr>
          <w:rFonts w:hint="eastAsia"/>
        </w:rPr>
        <w:t>  </w:t>
      </w:r>
      <w:r>
        <w:rPr>
          <w:rFonts w:hint="eastAsia"/>
        </w:rPr>
        <w:t>（</w:t>
      </w:r>
      <w:r>
        <w:rPr>
          <w:rFonts w:hint="eastAsia"/>
        </w:rPr>
        <w:t>2</w:t>
      </w:r>
      <w:r>
        <w:rPr>
          <w:rFonts w:hint="eastAsia"/>
        </w:rPr>
        <w:t>）基金管理人可以规定单个投资者累计持有的基金份额上限，具体以届时公告为准。</w:t>
      </w:r>
      <w:r>
        <w:rPr>
          <w:rFonts w:hint="eastAsia"/>
        </w:rPr>
        <w:br/>
      </w:r>
      <w:r>
        <w:rPr>
          <w:rFonts w:hint="eastAsia"/>
        </w:rPr>
        <w:t>  </w:t>
      </w:r>
      <w:r>
        <w:rPr>
          <w:rFonts w:hint="eastAsia"/>
        </w:rPr>
        <w:t>（</w:t>
      </w:r>
      <w:r>
        <w:rPr>
          <w:rFonts w:hint="eastAsia"/>
        </w:rPr>
        <w:t>3</w:t>
      </w:r>
      <w:r>
        <w:rPr>
          <w:rFonts w:hint="eastAsia"/>
        </w:rPr>
        <w:t>）当接受申购申请对存量基金份额持有人利益构成潜在重大不利影响时，基金管理人应当采取设</w:t>
      </w:r>
      <w:r>
        <w:rPr>
          <w:rFonts w:hint="eastAsia"/>
        </w:rPr>
        <w:t>定单一投资者申购金额上限或基金单日净申购比例上限、拒绝大额申</w:t>
      </w:r>
      <w:r>
        <w:rPr>
          <w:rFonts w:hint="eastAsia"/>
        </w:rPr>
        <w:lastRenderedPageBreak/>
        <w:t>购、暂停基金申购等措施，切实保护存量基金份额持有人的合法权益。基金管理人基于投资运作与风险控制的需要，可采取上述措施对基金规模予以控制。具体见基金管理人相关公告。</w:t>
      </w:r>
      <w:r>
        <w:rPr>
          <w:rFonts w:hint="eastAsia"/>
        </w:rPr>
        <w:br/>
      </w:r>
      <w:r>
        <w:rPr>
          <w:rFonts w:hint="eastAsia"/>
        </w:rPr>
        <w:t>  </w:t>
      </w:r>
      <w:r>
        <w:rPr>
          <w:rFonts w:hint="eastAsia"/>
        </w:rPr>
        <w:t>（</w:t>
      </w:r>
      <w:r>
        <w:rPr>
          <w:rFonts w:hint="eastAsia"/>
        </w:rPr>
        <w:t>4</w:t>
      </w:r>
      <w:r>
        <w:rPr>
          <w:rFonts w:hint="eastAsia"/>
        </w:rPr>
        <w:t>）基金管理人可在法律法规允许的情况下，调整上述规定申购金额数量限制。基金管理人必须在调整实施前依照《公开募集证券投资基金信息披露管理办法》的有关规定在规定媒介上公告。</w:t>
      </w:r>
    </w:p>
    <w:p w:rsidR="00000000" w:rsidRDefault="00FE4DF2">
      <w:pPr>
        <w:widowControl/>
        <w:jc w:val="left"/>
        <w:rPr>
          <w:rFonts w:ascii="宋体" w:hAnsi="宋体" w:cs="宋体" w:hint="eastAsia"/>
          <w:kern w:val="0"/>
          <w:sz w:val="24"/>
          <w:szCs w:val="24"/>
        </w:rPr>
      </w:pPr>
    </w:p>
    <w:p w:rsidR="00000000" w:rsidRDefault="00FE4DF2">
      <w:pPr>
        <w:pStyle w:val="zhangjiep"/>
        <w:rPr>
          <w:rFonts w:hint="eastAsia"/>
        </w:rPr>
      </w:pPr>
      <w:r>
        <w:rPr>
          <w:rFonts w:hint="eastAsia"/>
          <w:b/>
          <w:bCs/>
        </w:rPr>
        <w:t xml:space="preserve">3.2 </w:t>
      </w:r>
      <w:r>
        <w:rPr>
          <w:rFonts w:hint="eastAsia"/>
          <w:b/>
          <w:bCs/>
        </w:rPr>
        <w:t>申购费率</w:t>
      </w:r>
    </w:p>
    <w:p w:rsidR="00000000" w:rsidRDefault="00FE4DF2">
      <w:pPr>
        <w:pStyle w:val="zhangjiep"/>
        <w:rPr>
          <w:rFonts w:hint="eastAsia"/>
        </w:rPr>
      </w:pPr>
      <w:r>
        <w:rPr>
          <w:rFonts w:hint="eastAsia"/>
          <w:b/>
          <w:bCs/>
        </w:rPr>
        <w:t xml:space="preserve">3.2.1 </w:t>
      </w:r>
      <w:r>
        <w:rPr>
          <w:rFonts w:hint="eastAsia"/>
          <w:b/>
          <w:bCs/>
        </w:rPr>
        <w:t>前端收费</w:t>
      </w:r>
    </w:p>
    <w:tbl>
      <w:tblPr>
        <w:tblW w:w="0" w:type="auto"/>
        <w:tblInd w:w="216" w:type="dxa"/>
        <w:tblLook w:val="0000"/>
      </w:tblPr>
      <w:tblGrid>
        <w:gridCol w:w="8486"/>
      </w:tblGrid>
      <w:tr w:rsidR="00000000">
        <w:tc>
          <w:tcPr>
            <w:tcW w:w="0" w:type="auto"/>
            <w:vAlign w:val="center"/>
          </w:tcPr>
          <w:tbl>
            <w:tblPr>
              <w:tblW w:w="8250" w:type="dxa"/>
              <w:tblInd w:w="0" w:type="dxa"/>
              <w:tblLook w:val="0000"/>
            </w:tblPr>
            <w:tblGrid>
              <w:gridCol w:w="3300"/>
              <w:gridCol w:w="2475"/>
              <w:gridCol w:w="2475"/>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申购金额</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申购费率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备注</w:t>
                  </w: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M&lt;50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0.60%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50</w:t>
                  </w:r>
                  <w:r>
                    <w:rPr>
                      <w:rFonts w:hint="eastAsia"/>
                    </w:rPr>
                    <w:t>万≤</w:t>
                  </w:r>
                  <w:r>
                    <w:rPr>
                      <w:rFonts w:hint="eastAsia"/>
                    </w:rPr>
                    <w:t>M&lt;200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0.40%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200</w:t>
                  </w:r>
                  <w:r>
                    <w:rPr>
                      <w:rFonts w:hint="eastAsia"/>
                    </w:rPr>
                    <w:t>万≤</w:t>
                  </w:r>
                  <w:r>
                    <w:rPr>
                      <w:rFonts w:hint="eastAsia"/>
                    </w:rPr>
                    <w:t>M&lt;500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0.20%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500</w:t>
                  </w:r>
                  <w:r>
                    <w:rPr>
                      <w:rFonts w:hint="eastAsia"/>
                    </w:rPr>
                    <w:t>万≤</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1000.00</w:t>
                  </w:r>
                  <w:r>
                    <w:rPr>
                      <w:rFonts w:hint="eastAsia"/>
                    </w:rPr>
                    <w:t>元</w:t>
                  </w:r>
                  <w:r>
                    <w:rPr>
                      <w:rFonts w:hint="eastAsia"/>
                    </w:rPr>
                    <w:t>/</w:t>
                  </w:r>
                  <w:r>
                    <w:rPr>
                      <w:rFonts w:hint="eastAsia"/>
                    </w:rPr>
                    <w:t>笔</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4DF2">
                  <w:pPr>
                    <w:rPr>
                      <w:rFonts w:ascii="宋体" w:hAnsi="宋体" w:cs="宋体"/>
                      <w:kern w:val="0"/>
                      <w:sz w:val="24"/>
                      <w:szCs w:val="24"/>
                    </w:rPr>
                  </w:pPr>
                </w:p>
              </w:tc>
            </w:tr>
          </w:tbl>
          <w:p w:rsidR="00000000" w:rsidRDefault="00FE4DF2">
            <w:pPr>
              <w:widowControl/>
              <w:jc w:val="left"/>
              <w:rPr>
                <w:rFonts w:ascii="宋体" w:hAnsi="宋体" w:cs="宋体"/>
                <w:kern w:val="0"/>
                <w:sz w:val="24"/>
                <w:szCs w:val="24"/>
              </w:rPr>
            </w:pPr>
          </w:p>
        </w:tc>
      </w:tr>
    </w:tbl>
    <w:p w:rsidR="00000000" w:rsidRDefault="00FE4DF2">
      <w:pPr>
        <w:pStyle w:val="neirong"/>
        <w:rPr>
          <w:rFonts w:hint="eastAsia"/>
        </w:rPr>
      </w:pPr>
      <w:r>
        <w:rPr>
          <w:rFonts w:hint="eastAsia"/>
        </w:rPr>
        <w:t>注：（</w:t>
      </w:r>
      <w:r>
        <w:rPr>
          <w:rFonts w:hint="eastAsia"/>
        </w:rPr>
        <w:t>1</w:t>
      </w:r>
      <w:r>
        <w:rPr>
          <w:rFonts w:hint="eastAsia"/>
        </w:rPr>
        <w:t>）申购金额单位为人民币元。</w:t>
      </w:r>
      <w:r>
        <w:rPr>
          <w:rFonts w:hint="eastAsia"/>
        </w:rPr>
        <w:br/>
      </w:r>
      <w:r>
        <w:rPr>
          <w:rFonts w:hint="eastAsia"/>
        </w:rPr>
        <w:t>  </w:t>
      </w:r>
      <w:r>
        <w:rPr>
          <w:rFonts w:hint="eastAsia"/>
        </w:rPr>
        <w:t>（</w:t>
      </w:r>
      <w:r>
        <w:rPr>
          <w:rFonts w:hint="eastAsia"/>
        </w:rPr>
        <w:t>2</w:t>
      </w:r>
      <w:r>
        <w:rPr>
          <w:rFonts w:hint="eastAsia"/>
        </w:rPr>
        <w:t>）本基金的申购费用由申购本基金份额的投资者承担，不列入基金财产，主要用于本基金的市场推广、销售、登记等各项费用。</w:t>
      </w:r>
      <w:r>
        <w:rPr>
          <w:rFonts w:hint="eastAsia"/>
        </w:rPr>
        <w:br/>
      </w:r>
      <w:r>
        <w:rPr>
          <w:rFonts w:hint="eastAsia"/>
        </w:rPr>
        <w:t>  </w:t>
      </w:r>
      <w:r>
        <w:rPr>
          <w:rFonts w:hint="eastAsia"/>
        </w:rPr>
        <w:t>（</w:t>
      </w:r>
      <w:r>
        <w:rPr>
          <w:rFonts w:hint="eastAsia"/>
        </w:rPr>
        <w:t>3</w:t>
      </w:r>
      <w:r>
        <w:rPr>
          <w:rFonts w:hint="eastAsia"/>
        </w:rPr>
        <w:t>）在本基金的存续期内，投资者可以多次申购本基金，申购费率按每笔申购申请单独计算。</w:t>
      </w:r>
      <w:r>
        <w:rPr>
          <w:rFonts w:hint="eastAsia"/>
        </w:rPr>
        <w:br/>
      </w:r>
      <w:r>
        <w:rPr>
          <w:rFonts w:hint="eastAsia"/>
        </w:rPr>
        <w:t>  </w:t>
      </w:r>
      <w:r>
        <w:rPr>
          <w:rFonts w:hint="eastAsia"/>
        </w:rPr>
        <w:t>（</w:t>
      </w:r>
      <w:r>
        <w:rPr>
          <w:rFonts w:hint="eastAsia"/>
        </w:rPr>
        <w:t>4</w:t>
      </w:r>
      <w:r>
        <w:rPr>
          <w:rFonts w:hint="eastAsia"/>
        </w:rPr>
        <w:t>）基金管理人可以在基金合同约定的范围内调整费率或收费方式，并最迟应于新的费率或收费方式实施日前依照《公开募集证券投资基金信息披露管理办法》的有</w:t>
      </w:r>
      <w:r>
        <w:rPr>
          <w:rFonts w:hint="eastAsia"/>
        </w:rPr>
        <w:t>关规定在规定媒介上公告。</w:t>
      </w:r>
      <w:r>
        <w:rPr>
          <w:rFonts w:hint="eastAsia"/>
        </w:rPr>
        <w:br/>
      </w:r>
      <w:r>
        <w:rPr>
          <w:rFonts w:hint="eastAsia"/>
        </w:rPr>
        <w:t>  </w:t>
      </w:r>
      <w:r>
        <w:rPr>
          <w:rFonts w:hint="eastAsia"/>
        </w:rPr>
        <w:t>（</w:t>
      </w:r>
      <w:r>
        <w:rPr>
          <w:rFonts w:hint="eastAsia"/>
        </w:rPr>
        <w:t>5</w:t>
      </w:r>
      <w:r>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Pr>
          <w:rFonts w:hint="eastAsia"/>
        </w:rPr>
        <w:br/>
      </w:r>
      <w:r>
        <w:rPr>
          <w:rFonts w:hint="eastAsia"/>
        </w:rPr>
        <w:t>  </w:t>
      </w:r>
      <w:r>
        <w:rPr>
          <w:rFonts w:hint="eastAsia"/>
        </w:rPr>
        <w:t>（</w:t>
      </w:r>
      <w:r>
        <w:rPr>
          <w:rFonts w:hint="eastAsia"/>
        </w:rPr>
        <w:t>6</w:t>
      </w:r>
      <w:r>
        <w:rPr>
          <w:rFonts w:hint="eastAsia"/>
        </w:rPr>
        <w:t>）开放期内，当本基金发生大额申购情形时，基金管理人可以采用摆动定价机制以确保基金估值的公平性。具体处理原则与操作规范遵循相关法律法规以及监管部门、自律规则的规定。</w:t>
      </w:r>
    </w:p>
    <w:p w:rsidR="00000000" w:rsidRDefault="00FE4DF2">
      <w:pPr>
        <w:pStyle w:val="neirong"/>
        <w:ind w:firstLineChars="200" w:firstLine="480"/>
        <w:rPr>
          <w:rFonts w:hint="eastAsia"/>
        </w:rPr>
      </w:pPr>
      <w:r>
        <w:rPr>
          <w:rFonts w:hint="eastAsia"/>
        </w:rPr>
        <w:t>（</w:t>
      </w:r>
      <w:r>
        <w:rPr>
          <w:rFonts w:hint="eastAsia"/>
        </w:rPr>
        <w:t>7</w:t>
      </w:r>
      <w:r>
        <w:rPr>
          <w:rFonts w:hint="eastAsia"/>
        </w:rPr>
        <w:t>）投资者通过本公告</w:t>
      </w:r>
      <w:r>
        <w:rPr>
          <w:rFonts w:hint="eastAsia"/>
        </w:rPr>
        <w:t>7.1.2</w:t>
      </w:r>
      <w:r>
        <w:rPr>
          <w:rFonts w:hint="eastAsia"/>
        </w:rPr>
        <w:t>场外非直销机构中所列示的销售机构</w:t>
      </w:r>
      <w:r>
        <w:rPr>
          <w:rFonts w:hint="eastAsia"/>
        </w:rPr>
        <w:t>（</w:t>
      </w:r>
      <w:r>
        <w:rPr>
          <w:rFonts w:hint="eastAsia"/>
        </w:rPr>
        <w:t>除</w:t>
      </w:r>
      <w:r>
        <w:rPr>
          <w:rFonts w:hint="eastAsia"/>
        </w:rPr>
        <w:t>中信银行股份有限公司“</w:t>
      </w:r>
      <w:r>
        <w:rPr>
          <w:rFonts w:hint="eastAsia"/>
        </w:rPr>
        <w:t>中信</w:t>
      </w:r>
      <w:r>
        <w:rPr>
          <w:rFonts w:hint="eastAsia"/>
        </w:rPr>
        <w:t>同业</w:t>
      </w:r>
      <w:r>
        <w:rPr>
          <w:rFonts w:hint="eastAsia"/>
        </w:rPr>
        <w:t>+</w:t>
      </w:r>
      <w:r>
        <w:rPr>
          <w:rFonts w:hint="eastAsia"/>
        </w:rPr>
        <w:t>”平台外</w:t>
      </w:r>
      <w:r>
        <w:rPr>
          <w:rFonts w:hint="eastAsia"/>
        </w:rPr>
        <w:t>）</w:t>
      </w:r>
      <w:r>
        <w:rPr>
          <w:rFonts w:hint="eastAsia"/>
        </w:rPr>
        <w:t>指定方式办理本基金的申购业务具体折扣率以销售机构的规定为准。</w:t>
      </w:r>
    </w:p>
    <w:p w:rsidR="00000000" w:rsidRDefault="00FE4DF2">
      <w:pPr>
        <w:pStyle w:val="neirong"/>
        <w:ind w:firstLineChars="200" w:firstLine="480"/>
        <w:rPr>
          <w:rFonts w:hint="eastAsia"/>
        </w:rPr>
      </w:pPr>
      <w:r>
        <w:rPr>
          <w:rFonts w:hint="eastAsia"/>
        </w:rPr>
        <w:t>（</w:t>
      </w:r>
      <w:r>
        <w:rPr>
          <w:rFonts w:hint="eastAsia"/>
        </w:rPr>
        <w:t>8</w:t>
      </w:r>
      <w:r>
        <w:rPr>
          <w:rFonts w:hint="eastAsia"/>
        </w:rPr>
        <w:t>）本基金在日后新增的代销机构开展申购费率优惠活动情况请查阅届时相关公告或代销机构的相关规定。</w:t>
      </w:r>
    </w:p>
    <w:p w:rsidR="00000000" w:rsidRDefault="00FE4DF2">
      <w:pPr>
        <w:pStyle w:val="neirong"/>
        <w:ind w:left="0"/>
        <w:rPr>
          <w:rFonts w:hint="eastAsia"/>
        </w:rPr>
      </w:pPr>
    </w:p>
    <w:p w:rsidR="00000000" w:rsidRDefault="00FE4DF2">
      <w:pPr>
        <w:pStyle w:val="zhangjiep"/>
        <w:spacing w:line="360" w:lineRule="auto"/>
        <w:ind w:left="17"/>
        <w:rPr>
          <w:rFonts w:hint="eastAsia"/>
        </w:rPr>
      </w:pPr>
      <w:r>
        <w:rPr>
          <w:rFonts w:hint="eastAsia"/>
          <w:b/>
          <w:bCs/>
        </w:rPr>
        <w:t xml:space="preserve">3.3 </w:t>
      </w:r>
      <w:r>
        <w:rPr>
          <w:rFonts w:hint="eastAsia"/>
          <w:b/>
          <w:bCs/>
        </w:rPr>
        <w:t>其他与申购相关的事项</w:t>
      </w:r>
    </w:p>
    <w:p w:rsidR="00000000" w:rsidRDefault="00FE4DF2">
      <w:pPr>
        <w:pStyle w:val="biaogeleft"/>
        <w:spacing w:line="360" w:lineRule="auto"/>
        <w:ind w:left="17" w:firstLine="480"/>
        <w:rPr>
          <w:rFonts w:hint="eastAsia"/>
        </w:rPr>
      </w:pPr>
      <w:r>
        <w:rPr>
          <w:rFonts w:hint="eastAsia"/>
        </w:rPr>
        <w:t>（</w:t>
      </w:r>
      <w:r>
        <w:rPr>
          <w:rFonts w:hint="eastAsia"/>
        </w:rPr>
        <w:t>1</w:t>
      </w:r>
      <w:r>
        <w:rPr>
          <w:rFonts w:hint="eastAsia"/>
        </w:rPr>
        <w:t>）“未知价”原则，即申购价格以申请当日收市后计算的基金份额净值为基准进行计算。</w:t>
      </w:r>
    </w:p>
    <w:p w:rsidR="00000000" w:rsidRDefault="00FE4DF2">
      <w:pPr>
        <w:pStyle w:val="biaogeleft"/>
        <w:spacing w:line="360" w:lineRule="auto"/>
        <w:ind w:left="17" w:firstLine="480"/>
        <w:rPr>
          <w:rFonts w:hint="eastAsia"/>
        </w:rPr>
      </w:pPr>
      <w:r>
        <w:rPr>
          <w:rFonts w:hint="eastAsia"/>
        </w:rPr>
        <w:t>（</w:t>
      </w:r>
      <w:r>
        <w:rPr>
          <w:rFonts w:hint="eastAsia"/>
        </w:rPr>
        <w:t>2</w:t>
      </w:r>
      <w:r>
        <w:rPr>
          <w:rFonts w:hint="eastAsia"/>
        </w:rPr>
        <w:t>）“金额申购”原则，即本基金的申购以金额申请。</w:t>
      </w:r>
    </w:p>
    <w:p w:rsidR="00000000" w:rsidRDefault="00FE4DF2">
      <w:pPr>
        <w:pStyle w:val="biaogeleft"/>
        <w:spacing w:line="360" w:lineRule="auto"/>
        <w:ind w:left="17" w:firstLine="480"/>
        <w:rPr>
          <w:rFonts w:hint="eastAsia"/>
        </w:rPr>
      </w:pPr>
      <w:r>
        <w:rPr>
          <w:rFonts w:hint="eastAsia"/>
        </w:rPr>
        <w:t>（</w:t>
      </w:r>
      <w:r>
        <w:rPr>
          <w:rFonts w:hint="eastAsia"/>
        </w:rPr>
        <w:t>3</w:t>
      </w:r>
      <w:r>
        <w:rPr>
          <w:rFonts w:hint="eastAsia"/>
        </w:rPr>
        <w:t>）当日的申购申请可以在基金管理人规定的时间以内撤销，但申请经登记机构确认的不得撤销。</w:t>
      </w:r>
    </w:p>
    <w:p w:rsidR="00000000" w:rsidRDefault="00FE4DF2">
      <w:pPr>
        <w:pStyle w:val="biaogeleft"/>
        <w:spacing w:line="360" w:lineRule="auto"/>
        <w:ind w:left="17" w:firstLine="480"/>
        <w:rPr>
          <w:rFonts w:hint="eastAsia"/>
        </w:rPr>
      </w:pPr>
      <w:r>
        <w:rPr>
          <w:rFonts w:hint="eastAsia"/>
        </w:rPr>
        <w:t>（</w:t>
      </w:r>
      <w:r>
        <w:rPr>
          <w:rFonts w:hint="eastAsia"/>
        </w:rPr>
        <w:t>4</w:t>
      </w:r>
      <w:r>
        <w:rPr>
          <w:rFonts w:hint="eastAsia"/>
        </w:rPr>
        <w:t>）办理申购业务时，应当遵循基金份额持有人利益优先原则，确保投资者的合法权益</w:t>
      </w:r>
      <w:r>
        <w:rPr>
          <w:rFonts w:hint="eastAsia"/>
        </w:rPr>
        <w:t>不受损害并得到公平对待。</w:t>
      </w:r>
    </w:p>
    <w:p w:rsidR="00000000" w:rsidRDefault="00FE4DF2">
      <w:pPr>
        <w:pStyle w:val="biaogeleft"/>
        <w:spacing w:line="360" w:lineRule="auto"/>
        <w:ind w:left="17" w:firstLine="480"/>
        <w:rPr>
          <w:rFonts w:hint="eastAsia"/>
        </w:rPr>
      </w:pPr>
      <w:r>
        <w:rPr>
          <w:rFonts w:hint="eastAsia"/>
        </w:rPr>
        <w:t>（</w:t>
      </w:r>
      <w:r>
        <w:rPr>
          <w:rFonts w:hint="eastAsia"/>
        </w:rPr>
        <w:t>5</w:t>
      </w:r>
      <w:r>
        <w:rPr>
          <w:rFonts w:hint="eastAsia"/>
        </w:rPr>
        <w:t>）投资者办理申购等业务时应提交的文件和办理手续、办理时间、处理规则等在遵守基金合同和招募说明书规定的前提下，以各销售机构的具体规定为准。</w:t>
      </w:r>
    </w:p>
    <w:p w:rsidR="00000000" w:rsidRDefault="00FE4DF2">
      <w:pPr>
        <w:pStyle w:val="biaogeleft"/>
        <w:spacing w:line="360" w:lineRule="auto"/>
        <w:ind w:left="17" w:firstLine="480"/>
        <w:rPr>
          <w:rFonts w:hint="eastAsia"/>
        </w:rPr>
      </w:pPr>
      <w:r>
        <w:rPr>
          <w:rFonts w:hint="eastAsia"/>
        </w:rPr>
        <w:t>（</w:t>
      </w:r>
      <w:r>
        <w:rPr>
          <w:rFonts w:hint="eastAsia"/>
        </w:rPr>
        <w:t>6</w:t>
      </w:r>
      <w:r>
        <w:rPr>
          <w:rFonts w:hint="eastAsia"/>
        </w:rPr>
        <w:t>）基金管理人可在法律法规允许的情况下，对上述原则进行调整。基金管理人必须在新规则开始实施前依照《公开募集证券投资基金信息披露管理办法》的有关规定在规定媒介上公告。</w:t>
      </w:r>
    </w:p>
    <w:p w:rsidR="00000000" w:rsidRDefault="00FE4DF2">
      <w:pPr>
        <w:widowControl/>
        <w:jc w:val="left"/>
        <w:rPr>
          <w:rFonts w:ascii="宋体" w:hAnsi="宋体" w:cs="宋体" w:hint="eastAsia"/>
          <w:kern w:val="0"/>
          <w:sz w:val="24"/>
          <w:szCs w:val="24"/>
        </w:rPr>
      </w:pPr>
    </w:p>
    <w:p w:rsidR="00000000" w:rsidRDefault="00FE4DF2">
      <w:pPr>
        <w:pStyle w:val="dazhangjie"/>
        <w:rPr>
          <w:rFonts w:hint="eastAsia"/>
        </w:rPr>
      </w:pPr>
      <w:r>
        <w:rPr>
          <w:rFonts w:hint="eastAsia"/>
          <w:b/>
          <w:bCs/>
        </w:rPr>
        <w:t xml:space="preserve">4 </w:t>
      </w:r>
      <w:r>
        <w:rPr>
          <w:rFonts w:hint="eastAsia"/>
          <w:b/>
          <w:bCs/>
        </w:rPr>
        <w:t>日常赎回业务</w:t>
      </w:r>
    </w:p>
    <w:p w:rsidR="00000000" w:rsidRDefault="00FE4DF2">
      <w:pPr>
        <w:pStyle w:val="zhangjiep"/>
        <w:rPr>
          <w:rFonts w:hint="eastAsia"/>
        </w:rPr>
      </w:pPr>
      <w:r>
        <w:rPr>
          <w:rFonts w:hint="eastAsia"/>
          <w:b/>
          <w:bCs/>
        </w:rPr>
        <w:t xml:space="preserve">4.1 </w:t>
      </w:r>
      <w:r>
        <w:rPr>
          <w:rFonts w:hint="eastAsia"/>
          <w:b/>
          <w:bCs/>
        </w:rPr>
        <w:t>赎回份额限制</w:t>
      </w:r>
    </w:p>
    <w:p w:rsidR="00000000" w:rsidRDefault="00FE4DF2">
      <w:pPr>
        <w:pStyle w:val="neirong"/>
        <w:rPr>
          <w:rFonts w:hint="eastAsia"/>
        </w:rPr>
      </w:pPr>
      <w:r>
        <w:rPr>
          <w:rFonts w:hint="eastAsia"/>
        </w:rPr>
        <w:t>  </w:t>
      </w:r>
      <w:r>
        <w:rPr>
          <w:rFonts w:hint="eastAsia"/>
        </w:rPr>
        <w:t>（</w:t>
      </w:r>
      <w:r>
        <w:rPr>
          <w:rFonts w:hint="eastAsia"/>
        </w:rPr>
        <w:t>1</w:t>
      </w:r>
      <w:r>
        <w:rPr>
          <w:rFonts w:hint="eastAsia"/>
        </w:rPr>
        <w:t>）基金份额持有人在销售机构办理赎回时，每笔赎回申请的最低份额为</w:t>
      </w:r>
      <w:r>
        <w:rPr>
          <w:rFonts w:hint="eastAsia"/>
        </w:rPr>
        <w:t>1</w:t>
      </w:r>
      <w:r>
        <w:rPr>
          <w:rFonts w:hint="eastAsia"/>
        </w:rPr>
        <w:t>份基金份额；基金份额持有人可将其全部或部分基金份额赎回，但某笔</w:t>
      </w:r>
      <w:r>
        <w:rPr>
          <w:rFonts w:hint="eastAsia"/>
        </w:rPr>
        <w:t>交易类业务（如赎回、转托管等）导致单个交易账户的基金份额余额少于</w:t>
      </w:r>
      <w:r>
        <w:rPr>
          <w:rFonts w:hint="eastAsia"/>
        </w:rPr>
        <w:t>1</w:t>
      </w:r>
      <w:r>
        <w:rPr>
          <w:rFonts w:hint="eastAsia"/>
        </w:rPr>
        <w:t>份时，余额部分基金份额必须一同赎回。</w:t>
      </w:r>
      <w:r>
        <w:rPr>
          <w:rFonts w:hint="eastAsia"/>
          <w:bCs/>
        </w:rPr>
        <w:t>在符合法律法规规定的前提下，各销售机构对赎回份额限制有其他规定的，需同时遵循该销售机构的相关规定。</w:t>
      </w:r>
    </w:p>
    <w:p w:rsidR="00000000" w:rsidRDefault="00FE4DF2">
      <w:pPr>
        <w:pStyle w:val="neirong"/>
        <w:rPr>
          <w:rFonts w:hint="eastAsia"/>
        </w:rPr>
      </w:pPr>
      <w:r>
        <w:rPr>
          <w:rFonts w:hint="eastAsia"/>
        </w:rPr>
        <w:t>  </w:t>
      </w:r>
      <w:r>
        <w:rPr>
          <w:rFonts w:hint="eastAsia"/>
        </w:rPr>
        <w:t>（</w:t>
      </w:r>
      <w:r>
        <w:rPr>
          <w:rFonts w:hint="eastAsia"/>
        </w:rPr>
        <w:t>2</w:t>
      </w:r>
      <w:r>
        <w:rPr>
          <w:rFonts w:hint="eastAsia"/>
        </w:rPr>
        <w:t>）基金管理人可在法律法规允许的情况下，调整上述规定赎回份额数量限制。基金管理人必须在调整实施前依照《公开募集证券投资基金信息披露管理办法》的有关规定在规定媒介上公告。</w:t>
      </w:r>
    </w:p>
    <w:p w:rsidR="00000000" w:rsidRDefault="00FE4DF2">
      <w:pPr>
        <w:widowControl/>
        <w:jc w:val="left"/>
        <w:rPr>
          <w:rFonts w:ascii="宋体" w:hAnsi="宋体" w:cs="宋体" w:hint="eastAsia"/>
          <w:kern w:val="0"/>
          <w:sz w:val="24"/>
          <w:szCs w:val="24"/>
        </w:rPr>
      </w:pPr>
    </w:p>
    <w:p w:rsidR="00000000" w:rsidRDefault="00FE4DF2">
      <w:pPr>
        <w:widowControl/>
        <w:jc w:val="left"/>
        <w:rPr>
          <w:rFonts w:ascii="宋体" w:hAnsi="宋体" w:cs="宋体" w:hint="eastAsia"/>
          <w:kern w:val="0"/>
          <w:sz w:val="24"/>
          <w:szCs w:val="24"/>
        </w:rPr>
      </w:pPr>
    </w:p>
    <w:p w:rsidR="00000000" w:rsidRDefault="00FE4DF2">
      <w:pPr>
        <w:widowControl/>
        <w:jc w:val="left"/>
        <w:rPr>
          <w:rFonts w:ascii="宋体" w:hAnsi="宋体" w:cs="宋体" w:hint="eastAsia"/>
          <w:kern w:val="0"/>
          <w:sz w:val="24"/>
          <w:szCs w:val="24"/>
        </w:rPr>
      </w:pPr>
    </w:p>
    <w:p w:rsidR="00000000" w:rsidRDefault="00FE4DF2">
      <w:pPr>
        <w:pStyle w:val="zhangjiep"/>
        <w:rPr>
          <w:rFonts w:hint="eastAsia"/>
        </w:rPr>
      </w:pPr>
      <w:r>
        <w:rPr>
          <w:rFonts w:hint="eastAsia"/>
          <w:b/>
          <w:bCs/>
        </w:rPr>
        <w:t xml:space="preserve">4.2 </w:t>
      </w:r>
      <w:r>
        <w:rPr>
          <w:rFonts w:hint="eastAsia"/>
          <w:b/>
          <w:bCs/>
        </w:rPr>
        <w:t>赎回费率</w:t>
      </w:r>
    </w:p>
    <w:tbl>
      <w:tblPr>
        <w:tblW w:w="8528" w:type="dxa"/>
        <w:tblInd w:w="0" w:type="dxa"/>
        <w:tblLook w:val="0000"/>
      </w:tblPr>
      <w:tblGrid>
        <w:gridCol w:w="4394"/>
        <w:gridCol w:w="4134"/>
      </w:tblGrid>
      <w:tr w:rsidR="00000000">
        <w:tc>
          <w:tcPr>
            <w:tcW w:w="2575"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持有期限</w:t>
            </w:r>
            <w:r>
              <w:rPr>
                <w:rFonts w:hint="eastAsia"/>
              </w:rPr>
              <w:t>(N)</w:t>
            </w:r>
          </w:p>
        </w:tc>
        <w:tc>
          <w:tcPr>
            <w:tcW w:w="2424"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赎回费率</w:t>
            </w:r>
          </w:p>
        </w:tc>
      </w:tr>
      <w:tr w:rsidR="00000000">
        <w:tc>
          <w:tcPr>
            <w:tcW w:w="2575"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N&lt;7</w:t>
            </w:r>
            <w:r>
              <w:rPr>
                <w:rFonts w:hint="eastAsia"/>
              </w:rPr>
              <w:t>天</w:t>
            </w:r>
          </w:p>
        </w:tc>
        <w:tc>
          <w:tcPr>
            <w:tcW w:w="2424"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1.50%</w:t>
            </w:r>
          </w:p>
        </w:tc>
      </w:tr>
      <w:tr w:rsidR="00000000">
        <w:tc>
          <w:tcPr>
            <w:tcW w:w="2575"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7</w:t>
            </w:r>
            <w:r>
              <w:rPr>
                <w:rFonts w:hint="eastAsia"/>
              </w:rPr>
              <w:t>天≤</w:t>
            </w:r>
            <w:r>
              <w:rPr>
                <w:rFonts w:hint="eastAsia"/>
              </w:rPr>
              <w:t>N&lt;30</w:t>
            </w:r>
            <w:r>
              <w:rPr>
                <w:rFonts w:hint="eastAsia"/>
              </w:rPr>
              <w:t>天</w:t>
            </w:r>
          </w:p>
        </w:tc>
        <w:tc>
          <w:tcPr>
            <w:tcW w:w="2424"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0.50%</w:t>
            </w:r>
          </w:p>
        </w:tc>
      </w:tr>
      <w:tr w:rsidR="00000000">
        <w:tc>
          <w:tcPr>
            <w:tcW w:w="2575"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30</w:t>
            </w:r>
            <w:r>
              <w:rPr>
                <w:rFonts w:hint="eastAsia"/>
              </w:rPr>
              <w:t>天≤</w:t>
            </w:r>
            <w:r>
              <w:rPr>
                <w:rFonts w:hint="eastAsia"/>
              </w:rPr>
              <w:t>N</w:t>
            </w:r>
          </w:p>
        </w:tc>
        <w:tc>
          <w:tcPr>
            <w:tcW w:w="2424" w:type="pct"/>
            <w:tcBorders>
              <w:top w:val="single" w:sz="8" w:space="0" w:color="000000"/>
              <w:left w:val="single" w:sz="8" w:space="0" w:color="000000"/>
              <w:bottom w:val="single" w:sz="6" w:space="0" w:color="000000"/>
              <w:right w:val="single" w:sz="8" w:space="0" w:color="000000"/>
            </w:tcBorders>
            <w:vAlign w:val="center"/>
          </w:tcPr>
          <w:p w:rsidR="00000000" w:rsidRDefault="00FE4DF2">
            <w:pPr>
              <w:pStyle w:val="biaogeleft"/>
              <w:wordWrap w:val="0"/>
            </w:pPr>
            <w:r>
              <w:rPr>
                <w:rFonts w:hint="eastAsia"/>
              </w:rPr>
              <w:t>0.00%</w:t>
            </w:r>
          </w:p>
        </w:tc>
      </w:tr>
    </w:tbl>
    <w:p w:rsidR="00000000" w:rsidRDefault="00FE4DF2">
      <w:pPr>
        <w:pStyle w:val="neirong"/>
        <w:rPr>
          <w:rFonts w:hint="eastAsia"/>
        </w:rPr>
      </w:pPr>
      <w:r>
        <w:rPr>
          <w:rFonts w:hint="eastAsia"/>
        </w:rPr>
        <w:t>注：（</w:t>
      </w:r>
      <w:r>
        <w:rPr>
          <w:rFonts w:hint="eastAsia"/>
        </w:rPr>
        <w:t>1</w:t>
      </w:r>
      <w:r>
        <w:rPr>
          <w:rFonts w:hint="eastAsia"/>
        </w:rPr>
        <w:t>）赎回费用由赎回基金份额的基金份额持有人承担，在基金份额持有人赎回基金份额时收取，其中对持续持有期少于</w:t>
      </w:r>
      <w:r>
        <w:rPr>
          <w:rFonts w:hint="eastAsia"/>
        </w:rPr>
        <w:t>7</w:t>
      </w:r>
      <w:r>
        <w:rPr>
          <w:rFonts w:hint="eastAsia"/>
        </w:rPr>
        <w:t>日的投资者收取的赎回费将全额计入基金财产；对持续持有期不少于</w:t>
      </w:r>
      <w:r>
        <w:rPr>
          <w:rFonts w:hint="eastAsia"/>
        </w:rPr>
        <w:t>7</w:t>
      </w:r>
      <w:r>
        <w:rPr>
          <w:rFonts w:hint="eastAsia"/>
        </w:rPr>
        <w:t>日的投资者，本基金将不低于赎回费总额的</w:t>
      </w:r>
      <w:r>
        <w:rPr>
          <w:rFonts w:hint="eastAsia"/>
        </w:rPr>
        <w:t>25%</w:t>
      </w:r>
      <w:r>
        <w:rPr>
          <w:rFonts w:hint="eastAsia"/>
        </w:rPr>
        <w:t>计入基金财产，其余用于支付登记费和其他必要的手续费。</w:t>
      </w:r>
      <w:r>
        <w:rPr>
          <w:rFonts w:hint="eastAsia"/>
        </w:rPr>
        <w:br/>
      </w:r>
      <w:r>
        <w:rPr>
          <w:rFonts w:hint="eastAsia"/>
        </w:rPr>
        <w:t>  </w:t>
      </w:r>
      <w:r>
        <w:rPr>
          <w:rFonts w:hint="eastAsia"/>
        </w:rPr>
        <w:t>（</w:t>
      </w:r>
      <w:r>
        <w:rPr>
          <w:rFonts w:hint="eastAsia"/>
        </w:rPr>
        <w:t>2</w:t>
      </w:r>
      <w:r>
        <w:rPr>
          <w:rFonts w:hint="eastAsia"/>
        </w:rPr>
        <w:t>）基金管理人可以在基金合同约定的范围内调整费率或收费方式，并最迟应于新的费率或收费方式实施日前依照《公开募集证券投资基金信息披露管理办法》的有关规定在规定媒介上公告。</w:t>
      </w:r>
      <w:r>
        <w:rPr>
          <w:rFonts w:hint="eastAsia"/>
        </w:rPr>
        <w:br/>
      </w:r>
      <w:r>
        <w:rPr>
          <w:rFonts w:hint="eastAsia"/>
        </w:rPr>
        <w:t>  </w:t>
      </w:r>
      <w:r>
        <w:rPr>
          <w:rFonts w:hint="eastAsia"/>
        </w:rPr>
        <w:t>（</w:t>
      </w:r>
      <w:r>
        <w:rPr>
          <w:rFonts w:hint="eastAsia"/>
        </w:rPr>
        <w:t>3</w:t>
      </w:r>
      <w:r>
        <w:rPr>
          <w:rFonts w:hint="eastAsia"/>
        </w:rPr>
        <w:t>）基金管理人可以在不违背法律法规规定及基金合同约定的情况</w:t>
      </w:r>
      <w:r>
        <w:rPr>
          <w:rFonts w:hint="eastAsia"/>
        </w:rPr>
        <w:t>下根据市场情况制定基金促销计划，定期和不定期地开展基金促销活动。在基金促销活动期间，按相关监管部门要求履行必要手续后，基金管理人可以适当调低基金赎回费率。</w:t>
      </w:r>
      <w:r>
        <w:rPr>
          <w:rFonts w:hint="eastAsia"/>
        </w:rPr>
        <w:br/>
      </w:r>
      <w:r>
        <w:rPr>
          <w:rFonts w:hint="eastAsia"/>
        </w:rPr>
        <w:t>  </w:t>
      </w:r>
      <w:r>
        <w:rPr>
          <w:rFonts w:hint="eastAsia"/>
        </w:rPr>
        <w:t>（</w:t>
      </w:r>
      <w:r>
        <w:rPr>
          <w:rFonts w:hint="eastAsia"/>
        </w:rPr>
        <w:t>4</w:t>
      </w:r>
      <w:r>
        <w:rPr>
          <w:rFonts w:hint="eastAsia"/>
        </w:rPr>
        <w:t>）开放期内，当本基金发生大额赎回情形时，基金管理人可以采用摆动定价机制以确保基金估值的公平性。具体处理原则与操作规范遵循相关法律法规以及监管部门、自律规则的规定。</w:t>
      </w:r>
    </w:p>
    <w:p w:rsidR="00000000" w:rsidRDefault="00FE4DF2">
      <w:pPr>
        <w:widowControl/>
        <w:jc w:val="left"/>
        <w:rPr>
          <w:rFonts w:ascii="宋体" w:hAnsi="宋体" w:cs="宋体" w:hint="eastAsia"/>
          <w:kern w:val="0"/>
          <w:sz w:val="24"/>
          <w:szCs w:val="24"/>
        </w:rPr>
      </w:pPr>
    </w:p>
    <w:p w:rsidR="00000000" w:rsidRDefault="00FE4DF2">
      <w:pPr>
        <w:pStyle w:val="zhangjiep"/>
        <w:spacing w:line="360" w:lineRule="auto"/>
        <w:ind w:left="17"/>
        <w:rPr>
          <w:rFonts w:hint="eastAsia"/>
        </w:rPr>
      </w:pPr>
      <w:r>
        <w:rPr>
          <w:rFonts w:hint="eastAsia"/>
          <w:b/>
          <w:bCs/>
        </w:rPr>
        <w:t xml:space="preserve">4.3 </w:t>
      </w:r>
      <w:r>
        <w:rPr>
          <w:rFonts w:hint="eastAsia"/>
          <w:b/>
          <w:bCs/>
        </w:rPr>
        <w:t>其他与赎回相关的事项</w:t>
      </w:r>
    </w:p>
    <w:p w:rsidR="00000000" w:rsidRDefault="00FE4DF2">
      <w:pPr>
        <w:pStyle w:val="biaogeleft"/>
        <w:spacing w:line="360" w:lineRule="auto"/>
        <w:ind w:left="17" w:firstLine="480"/>
        <w:rPr>
          <w:rFonts w:hint="eastAsia"/>
        </w:rPr>
      </w:pPr>
      <w:r>
        <w:rPr>
          <w:rFonts w:hint="eastAsia"/>
        </w:rPr>
        <w:t>（</w:t>
      </w:r>
      <w:r>
        <w:rPr>
          <w:rFonts w:hint="eastAsia"/>
        </w:rPr>
        <w:t>1</w:t>
      </w:r>
      <w:r>
        <w:rPr>
          <w:rFonts w:hint="eastAsia"/>
        </w:rPr>
        <w:t>）“未知价”原则，即赎回价格以申请当日收市后计算的基金份额净值为基准进行计算。</w:t>
      </w:r>
    </w:p>
    <w:p w:rsidR="00000000" w:rsidRDefault="00FE4DF2">
      <w:pPr>
        <w:pStyle w:val="biaogeleft"/>
        <w:spacing w:line="360" w:lineRule="auto"/>
        <w:ind w:left="17" w:firstLine="480"/>
        <w:rPr>
          <w:rFonts w:hint="eastAsia"/>
        </w:rPr>
      </w:pPr>
      <w:r>
        <w:rPr>
          <w:rFonts w:hint="eastAsia"/>
        </w:rPr>
        <w:t>（</w:t>
      </w:r>
      <w:r>
        <w:rPr>
          <w:rFonts w:hint="eastAsia"/>
        </w:rPr>
        <w:t>2</w:t>
      </w:r>
      <w:r>
        <w:rPr>
          <w:rFonts w:hint="eastAsia"/>
        </w:rPr>
        <w:t>）“份额赎回”原则，即本基金的赎回以份额申请。</w:t>
      </w:r>
    </w:p>
    <w:p w:rsidR="00000000" w:rsidRDefault="00FE4DF2">
      <w:pPr>
        <w:pStyle w:val="biaogeleft"/>
        <w:spacing w:line="360" w:lineRule="auto"/>
        <w:ind w:left="17" w:firstLine="480"/>
        <w:rPr>
          <w:rFonts w:hint="eastAsia"/>
        </w:rPr>
      </w:pPr>
      <w:r>
        <w:rPr>
          <w:rFonts w:hint="eastAsia"/>
        </w:rPr>
        <w:t>（</w:t>
      </w:r>
      <w:r>
        <w:rPr>
          <w:rFonts w:hint="eastAsia"/>
        </w:rPr>
        <w:t>3</w:t>
      </w:r>
      <w:r>
        <w:rPr>
          <w:rFonts w:hint="eastAsia"/>
        </w:rPr>
        <w:t>）当日赎回申</w:t>
      </w:r>
      <w:r>
        <w:rPr>
          <w:rFonts w:hint="eastAsia"/>
        </w:rPr>
        <w:t>请可以在基金管理人及销售机构规定的时间以内撤销，但申请经登记机构确认的不得撤销。</w:t>
      </w:r>
    </w:p>
    <w:p w:rsidR="00000000" w:rsidRDefault="00FE4DF2">
      <w:pPr>
        <w:pStyle w:val="biaogeleft"/>
        <w:spacing w:line="360" w:lineRule="auto"/>
        <w:ind w:left="17" w:firstLine="480"/>
        <w:rPr>
          <w:rFonts w:hint="eastAsia"/>
        </w:rPr>
      </w:pPr>
      <w:r>
        <w:rPr>
          <w:rFonts w:hint="eastAsia"/>
        </w:rPr>
        <w:t>（</w:t>
      </w:r>
      <w:r>
        <w:rPr>
          <w:rFonts w:hint="eastAsia"/>
        </w:rPr>
        <w:t>4</w:t>
      </w:r>
      <w:r>
        <w:rPr>
          <w:rFonts w:hint="eastAsia"/>
        </w:rPr>
        <w:t>）赎回遵循“先进先出”原则，即按照投资者认购、申购的先后次序进行顺序赎回。</w:t>
      </w:r>
    </w:p>
    <w:p w:rsidR="00000000" w:rsidRDefault="00FE4DF2">
      <w:pPr>
        <w:pStyle w:val="biaogeleft"/>
        <w:spacing w:line="360" w:lineRule="auto"/>
        <w:ind w:left="17" w:firstLine="480"/>
        <w:rPr>
          <w:rFonts w:hint="eastAsia"/>
        </w:rPr>
      </w:pPr>
      <w:r>
        <w:rPr>
          <w:rFonts w:hint="eastAsia"/>
        </w:rPr>
        <w:t>（</w:t>
      </w:r>
      <w:r>
        <w:rPr>
          <w:rFonts w:hint="eastAsia"/>
        </w:rPr>
        <w:t>5</w:t>
      </w:r>
      <w:r>
        <w:rPr>
          <w:rFonts w:hint="eastAsia"/>
        </w:rPr>
        <w:t>）办理赎回业务时，应当遵循基金份额持有人利益优先原则，确保投资者的合法权益不受损害并得到公平对待。</w:t>
      </w:r>
    </w:p>
    <w:p w:rsidR="00000000" w:rsidRDefault="00FE4DF2">
      <w:pPr>
        <w:pStyle w:val="biaogeleft"/>
        <w:spacing w:line="360" w:lineRule="auto"/>
        <w:ind w:left="17" w:firstLine="480"/>
        <w:rPr>
          <w:rFonts w:hint="eastAsia"/>
        </w:rPr>
      </w:pPr>
      <w:r>
        <w:rPr>
          <w:rFonts w:hint="eastAsia"/>
        </w:rPr>
        <w:t>（</w:t>
      </w:r>
      <w:r>
        <w:rPr>
          <w:rFonts w:hint="eastAsia"/>
        </w:rPr>
        <w:t>6</w:t>
      </w:r>
      <w:r>
        <w:rPr>
          <w:rFonts w:hint="eastAsia"/>
        </w:rPr>
        <w:t>）投资者办理赎回等业务时应提交的文件和办理手续、办理时间、处理规则等在遵守基金合同和招募说明书规定的前提下，以各销售机构的具体规定为准。</w:t>
      </w:r>
    </w:p>
    <w:p w:rsidR="00000000" w:rsidRDefault="00FE4DF2">
      <w:pPr>
        <w:pStyle w:val="biaogeleft"/>
        <w:spacing w:line="360" w:lineRule="auto"/>
        <w:ind w:left="17" w:firstLine="480"/>
        <w:rPr>
          <w:rFonts w:hint="eastAsia"/>
        </w:rPr>
      </w:pPr>
      <w:r>
        <w:rPr>
          <w:rFonts w:hint="eastAsia"/>
        </w:rPr>
        <w:t>（</w:t>
      </w:r>
      <w:r>
        <w:rPr>
          <w:rFonts w:hint="eastAsia"/>
        </w:rPr>
        <w:t>7</w:t>
      </w:r>
      <w:r>
        <w:rPr>
          <w:rFonts w:hint="eastAsia"/>
        </w:rPr>
        <w:t>）基金管理人可在法律法规允许的情况下，对上述原则进行调整。基金管理人必须在新规则开始实施前依照《公开</w:t>
      </w:r>
      <w:r>
        <w:rPr>
          <w:rFonts w:hint="eastAsia"/>
        </w:rPr>
        <w:t>募集证券投资基金信息披露管理办法》的有关规定在规定媒体上公告。</w:t>
      </w:r>
    </w:p>
    <w:p w:rsidR="00000000" w:rsidRDefault="00FE4DF2">
      <w:pPr>
        <w:widowControl/>
        <w:jc w:val="left"/>
        <w:rPr>
          <w:rFonts w:ascii="宋体" w:hAnsi="宋体" w:cs="宋体" w:hint="eastAsia"/>
          <w:kern w:val="0"/>
          <w:sz w:val="24"/>
          <w:szCs w:val="24"/>
        </w:rPr>
      </w:pPr>
    </w:p>
    <w:p w:rsidR="00000000" w:rsidRDefault="00FE4DF2">
      <w:pPr>
        <w:pStyle w:val="dazhangjie"/>
        <w:rPr>
          <w:rFonts w:hint="eastAsia"/>
        </w:rPr>
      </w:pPr>
      <w:r>
        <w:rPr>
          <w:rFonts w:hint="eastAsia"/>
          <w:b/>
          <w:bCs/>
        </w:rPr>
        <w:t xml:space="preserve">5 </w:t>
      </w:r>
      <w:r>
        <w:rPr>
          <w:rFonts w:hint="eastAsia"/>
          <w:b/>
          <w:bCs/>
        </w:rPr>
        <w:t>日常转换业务</w:t>
      </w:r>
    </w:p>
    <w:p w:rsidR="00000000" w:rsidRDefault="00FE4DF2">
      <w:pPr>
        <w:pStyle w:val="neirong"/>
        <w:rPr>
          <w:rFonts w:hint="eastAsia"/>
        </w:rPr>
      </w:pPr>
      <w:r>
        <w:rPr>
          <w:rFonts w:hint="eastAsia"/>
        </w:rPr>
        <w:t>  </w:t>
      </w:r>
      <w:r>
        <w:rPr>
          <w:rFonts w:hint="eastAsia"/>
        </w:rPr>
        <w:t>本基金目前暂不开通转换业务，具体开通情况以届时公告为准。</w:t>
      </w:r>
    </w:p>
    <w:p w:rsidR="00000000" w:rsidRDefault="00FE4DF2">
      <w:pPr>
        <w:widowControl/>
        <w:jc w:val="left"/>
        <w:rPr>
          <w:rFonts w:ascii="宋体" w:hAnsi="宋体" w:cs="宋体" w:hint="eastAsia"/>
          <w:kern w:val="0"/>
          <w:sz w:val="24"/>
          <w:szCs w:val="24"/>
        </w:rPr>
      </w:pPr>
    </w:p>
    <w:p w:rsidR="00000000" w:rsidRDefault="00FE4DF2">
      <w:pPr>
        <w:pStyle w:val="dazhangjie"/>
        <w:rPr>
          <w:rFonts w:hint="eastAsia"/>
        </w:rPr>
      </w:pPr>
      <w:r>
        <w:rPr>
          <w:rFonts w:hint="eastAsia"/>
          <w:b/>
          <w:bCs/>
        </w:rPr>
        <w:t xml:space="preserve">6 </w:t>
      </w:r>
      <w:r>
        <w:rPr>
          <w:rFonts w:hint="eastAsia"/>
          <w:b/>
          <w:bCs/>
        </w:rPr>
        <w:t>定期定额投资业务</w:t>
      </w:r>
    </w:p>
    <w:p w:rsidR="00000000" w:rsidRDefault="00FE4DF2">
      <w:pPr>
        <w:pStyle w:val="neirong"/>
        <w:rPr>
          <w:rFonts w:hint="eastAsia"/>
        </w:rPr>
      </w:pPr>
      <w:r>
        <w:rPr>
          <w:rFonts w:hint="eastAsia"/>
        </w:rPr>
        <w:t>  </w:t>
      </w:r>
      <w:r>
        <w:rPr>
          <w:rFonts w:hint="eastAsia"/>
        </w:rPr>
        <w:t>本基金目前暂不开通定期定额投资业务，具体开通情况以届时公告为准。</w:t>
      </w:r>
    </w:p>
    <w:p w:rsidR="00000000" w:rsidRDefault="00FE4DF2">
      <w:pPr>
        <w:widowControl/>
        <w:jc w:val="left"/>
        <w:rPr>
          <w:rFonts w:ascii="宋体" w:hAnsi="宋体" w:cs="宋体" w:hint="eastAsia"/>
          <w:kern w:val="0"/>
          <w:sz w:val="24"/>
          <w:szCs w:val="24"/>
        </w:rPr>
      </w:pPr>
    </w:p>
    <w:p w:rsidR="00000000" w:rsidRDefault="00FE4DF2">
      <w:pPr>
        <w:pStyle w:val="dazhangjie"/>
        <w:rPr>
          <w:rFonts w:hint="eastAsia"/>
        </w:rPr>
      </w:pPr>
      <w:r>
        <w:rPr>
          <w:rFonts w:hint="eastAsia"/>
          <w:b/>
          <w:bCs/>
        </w:rPr>
        <w:t xml:space="preserve">7 </w:t>
      </w:r>
      <w:r>
        <w:rPr>
          <w:rFonts w:hint="eastAsia"/>
          <w:b/>
          <w:bCs/>
        </w:rPr>
        <w:t>基金销售机构</w:t>
      </w:r>
    </w:p>
    <w:p w:rsidR="00000000" w:rsidRDefault="00FE4DF2">
      <w:pPr>
        <w:pStyle w:val="zhangjiep"/>
        <w:rPr>
          <w:rFonts w:hint="eastAsia"/>
        </w:rPr>
      </w:pPr>
      <w:r>
        <w:rPr>
          <w:rFonts w:hint="eastAsia"/>
          <w:b/>
          <w:bCs/>
        </w:rPr>
        <w:t xml:space="preserve">7.1 </w:t>
      </w:r>
      <w:r>
        <w:rPr>
          <w:rFonts w:hint="eastAsia"/>
          <w:b/>
          <w:bCs/>
        </w:rPr>
        <w:t>场外销售机构</w:t>
      </w:r>
    </w:p>
    <w:p w:rsidR="00000000" w:rsidRDefault="00FE4DF2">
      <w:pPr>
        <w:pStyle w:val="zhangjiep"/>
        <w:rPr>
          <w:rFonts w:hint="eastAsia"/>
        </w:rPr>
      </w:pPr>
      <w:r>
        <w:rPr>
          <w:rFonts w:hint="eastAsia"/>
          <w:b/>
          <w:bCs/>
        </w:rPr>
        <w:t xml:space="preserve">7.1.1 </w:t>
      </w:r>
      <w:r>
        <w:rPr>
          <w:rFonts w:hint="eastAsia"/>
          <w:b/>
          <w:bCs/>
        </w:rPr>
        <w:t>直销机构</w:t>
      </w:r>
    </w:p>
    <w:p w:rsidR="00000000" w:rsidRDefault="00FE4DF2">
      <w:pPr>
        <w:pStyle w:val="neirong"/>
        <w:rPr>
          <w:rFonts w:hint="eastAsia"/>
        </w:rPr>
      </w:pPr>
      <w:r>
        <w:rPr>
          <w:rFonts w:hint="eastAsia"/>
        </w:rPr>
        <w:t>  </w:t>
      </w:r>
      <w:r>
        <w:rPr>
          <w:rFonts w:hint="eastAsia"/>
        </w:rPr>
        <w:t>直销中心</w:t>
      </w:r>
      <w:r>
        <w:rPr>
          <w:rFonts w:hint="eastAsia"/>
        </w:rPr>
        <w:br/>
      </w:r>
      <w:r>
        <w:rPr>
          <w:rFonts w:hint="eastAsia"/>
        </w:rPr>
        <w:t>  </w:t>
      </w:r>
      <w:r>
        <w:rPr>
          <w:rFonts w:hint="eastAsia"/>
        </w:rPr>
        <w:t>地址：北京市东城区朝阳门内大街</w:t>
      </w:r>
      <w:r>
        <w:rPr>
          <w:rFonts w:hint="eastAsia"/>
        </w:rPr>
        <w:t>2</w:t>
      </w:r>
      <w:r>
        <w:rPr>
          <w:rFonts w:hint="eastAsia"/>
        </w:rPr>
        <w:t>号凯恒中心</w:t>
      </w:r>
      <w:r>
        <w:rPr>
          <w:rFonts w:hint="eastAsia"/>
        </w:rPr>
        <w:t>B</w:t>
      </w:r>
      <w:r>
        <w:rPr>
          <w:rFonts w:hint="eastAsia"/>
        </w:rPr>
        <w:t>座</w:t>
      </w:r>
      <w:r>
        <w:rPr>
          <w:rFonts w:hint="eastAsia"/>
        </w:rPr>
        <w:t>19</w:t>
      </w:r>
      <w:r>
        <w:rPr>
          <w:rFonts w:hint="eastAsia"/>
        </w:rPr>
        <w:t>层</w:t>
      </w:r>
      <w:r>
        <w:rPr>
          <w:rFonts w:hint="eastAsia"/>
        </w:rPr>
        <w:br/>
      </w:r>
      <w:r>
        <w:rPr>
          <w:rFonts w:hint="eastAsia"/>
        </w:rPr>
        <w:t>  </w:t>
      </w:r>
      <w:r>
        <w:rPr>
          <w:rFonts w:hint="eastAsia"/>
        </w:rPr>
        <w:t>法定代表人：黄凌</w:t>
      </w:r>
      <w:r>
        <w:rPr>
          <w:rFonts w:hint="eastAsia"/>
        </w:rPr>
        <w:br/>
      </w:r>
      <w:r>
        <w:rPr>
          <w:rFonts w:hint="eastAsia"/>
        </w:rPr>
        <w:t>  </w:t>
      </w:r>
      <w:r>
        <w:rPr>
          <w:rFonts w:hint="eastAsia"/>
        </w:rPr>
        <w:t>联系人：贾欣欣</w:t>
      </w:r>
      <w:r>
        <w:rPr>
          <w:rFonts w:hint="eastAsia"/>
        </w:rPr>
        <w:br/>
      </w:r>
      <w:r>
        <w:rPr>
          <w:rFonts w:hint="eastAsia"/>
        </w:rPr>
        <w:t>  </w:t>
      </w:r>
      <w:r>
        <w:rPr>
          <w:rFonts w:hint="eastAsia"/>
        </w:rPr>
        <w:t>联系电话：</w:t>
      </w:r>
      <w:r>
        <w:rPr>
          <w:rFonts w:hint="eastAsia"/>
        </w:rPr>
        <w:t>010-</w:t>
      </w:r>
      <w:r>
        <w:rPr>
          <w:rFonts w:hint="eastAsia"/>
        </w:rPr>
        <w:t>57760188</w:t>
      </w:r>
      <w:r>
        <w:rPr>
          <w:rFonts w:hint="eastAsia"/>
        </w:rPr>
        <w:br/>
      </w:r>
      <w:r>
        <w:rPr>
          <w:rFonts w:hint="eastAsia"/>
        </w:rPr>
        <w:t>  </w:t>
      </w:r>
      <w:r>
        <w:rPr>
          <w:rFonts w:hint="eastAsia"/>
        </w:rPr>
        <w:t>传真号码：</w:t>
      </w:r>
      <w:r>
        <w:rPr>
          <w:rFonts w:hint="eastAsia"/>
        </w:rPr>
        <w:t>010-59100298</w:t>
      </w:r>
    </w:p>
    <w:p w:rsidR="00000000" w:rsidRDefault="00FE4DF2">
      <w:pPr>
        <w:pStyle w:val="neirong"/>
        <w:rPr>
          <w:rFonts w:hint="eastAsia"/>
        </w:rPr>
      </w:pPr>
    </w:p>
    <w:p w:rsidR="00000000" w:rsidRDefault="00FE4DF2">
      <w:pPr>
        <w:pStyle w:val="zhangjiep"/>
        <w:rPr>
          <w:rFonts w:hint="eastAsia"/>
        </w:rPr>
      </w:pPr>
      <w:r>
        <w:rPr>
          <w:rFonts w:hint="eastAsia"/>
          <w:b/>
          <w:bCs/>
        </w:rPr>
        <w:t xml:space="preserve">7.1.2 </w:t>
      </w:r>
      <w:r>
        <w:rPr>
          <w:rFonts w:hint="eastAsia"/>
          <w:b/>
          <w:bCs/>
        </w:rPr>
        <w:t>场外非直销机构</w:t>
      </w:r>
    </w:p>
    <w:p w:rsidR="00000000" w:rsidRDefault="00FE4DF2">
      <w:pPr>
        <w:pStyle w:val="neirong"/>
        <w:ind w:firstLine="480"/>
        <w:rPr>
          <w:rFonts w:hint="eastAsia"/>
        </w:rPr>
      </w:pPr>
      <w:r>
        <w:rPr>
          <w:rFonts w:hint="eastAsia"/>
        </w:rPr>
        <w:t>（</w:t>
      </w:r>
      <w:r>
        <w:rPr>
          <w:rFonts w:hint="eastAsia"/>
        </w:rPr>
        <w:t>1</w:t>
      </w:r>
      <w:r>
        <w:rPr>
          <w:rFonts w:hint="eastAsia"/>
        </w:rPr>
        <w:t>）中信银行股份有限公司“</w:t>
      </w:r>
      <w:r>
        <w:rPr>
          <w:rFonts w:hint="eastAsia"/>
        </w:rPr>
        <w:t>中信同业</w:t>
      </w:r>
      <w:r>
        <w:rPr>
          <w:rFonts w:hint="eastAsia"/>
        </w:rPr>
        <w:t>+</w:t>
      </w:r>
      <w:r>
        <w:rPr>
          <w:rFonts w:hint="eastAsia"/>
        </w:rPr>
        <w:t>”平台</w:t>
      </w:r>
    </w:p>
    <w:p w:rsidR="00000000" w:rsidRDefault="00FE4DF2">
      <w:pPr>
        <w:pStyle w:val="neirong"/>
        <w:ind w:firstLine="480"/>
        <w:rPr>
          <w:rFonts w:hint="eastAsia"/>
        </w:rPr>
      </w:pPr>
      <w:r>
        <w:rPr>
          <w:rFonts w:hint="eastAsia"/>
        </w:rPr>
        <w:t>网址：</w:t>
      </w:r>
      <w:r>
        <w:rPr>
          <w:rFonts w:hint="eastAsia"/>
        </w:rPr>
        <w:t>https://ib.citicbank.com</w:t>
      </w:r>
    </w:p>
    <w:p w:rsidR="00000000" w:rsidRDefault="00FE4DF2">
      <w:pPr>
        <w:pStyle w:val="neirong"/>
        <w:ind w:firstLine="480"/>
        <w:rPr>
          <w:rFonts w:hint="eastAsia"/>
        </w:rPr>
      </w:pPr>
      <w:r>
        <w:rPr>
          <w:rFonts w:hint="eastAsia"/>
        </w:rPr>
        <w:t>联系电话：</w:t>
      </w:r>
      <w:r>
        <w:rPr>
          <w:rFonts w:hint="eastAsia"/>
        </w:rPr>
        <w:t>95558</w:t>
      </w:r>
    </w:p>
    <w:p w:rsidR="00000000" w:rsidRDefault="00FE4DF2">
      <w:pPr>
        <w:pStyle w:val="neirong"/>
        <w:ind w:firstLine="480"/>
        <w:rPr>
          <w:rFonts w:hint="eastAsia"/>
        </w:rPr>
      </w:pPr>
      <w:r>
        <w:rPr>
          <w:rFonts w:hint="eastAsia"/>
        </w:rPr>
        <w:t>（</w:t>
      </w:r>
      <w:r>
        <w:rPr>
          <w:rFonts w:hint="eastAsia"/>
        </w:rPr>
        <w:t>2</w:t>
      </w:r>
      <w:r>
        <w:rPr>
          <w:rFonts w:hint="eastAsia"/>
        </w:rPr>
        <w:t>）宁波银行股份有限公司</w:t>
      </w:r>
    </w:p>
    <w:p w:rsidR="00000000" w:rsidRDefault="00FE4DF2">
      <w:pPr>
        <w:pStyle w:val="neirong"/>
        <w:ind w:firstLine="480"/>
        <w:rPr>
          <w:rFonts w:hint="eastAsia"/>
        </w:rPr>
      </w:pPr>
      <w:r>
        <w:rPr>
          <w:rFonts w:hint="eastAsia"/>
        </w:rPr>
        <w:t>网址：</w:t>
      </w:r>
      <w:r>
        <w:rPr>
          <w:rFonts w:hint="eastAsia"/>
        </w:rPr>
        <w:t>www.nbcb.com.cn</w:t>
      </w:r>
    </w:p>
    <w:p w:rsidR="00000000" w:rsidRDefault="00FE4DF2">
      <w:pPr>
        <w:pStyle w:val="neirong"/>
        <w:ind w:firstLine="480"/>
        <w:rPr>
          <w:rFonts w:hint="eastAsia"/>
        </w:rPr>
      </w:pPr>
      <w:r>
        <w:rPr>
          <w:rFonts w:hint="eastAsia"/>
        </w:rPr>
        <w:t>联系电话：</w:t>
      </w:r>
      <w:r>
        <w:rPr>
          <w:rFonts w:hint="eastAsia"/>
        </w:rPr>
        <w:t>95574</w:t>
      </w:r>
    </w:p>
    <w:p w:rsidR="00000000" w:rsidRDefault="00FE4DF2">
      <w:pPr>
        <w:pStyle w:val="neirong"/>
        <w:numPr>
          <w:ilvl w:val="0"/>
          <w:numId w:val="1"/>
        </w:numPr>
        <w:ind w:firstLine="480"/>
        <w:rPr>
          <w:rFonts w:hint="eastAsia"/>
        </w:rPr>
      </w:pPr>
      <w:r>
        <w:rPr>
          <w:rFonts w:hint="eastAsia"/>
        </w:rPr>
        <w:t>杭州银行股份有限公司</w:t>
      </w:r>
    </w:p>
    <w:p w:rsidR="00000000" w:rsidRDefault="00FE4DF2">
      <w:pPr>
        <w:pStyle w:val="neirong"/>
        <w:ind w:left="495"/>
        <w:rPr>
          <w:rFonts w:hint="eastAsia"/>
        </w:rPr>
      </w:pPr>
      <w:r>
        <w:rPr>
          <w:rFonts w:hint="eastAsia"/>
        </w:rPr>
        <w:t>网址：</w:t>
      </w:r>
      <w:hyperlink r:id="rId5" w:tgtFrame="https://www.cfund108.com/main/qxjj/008487/_blank" w:history="1">
        <w:r>
          <w:rPr>
            <w:rFonts w:hint="eastAsia"/>
          </w:rPr>
          <w:t>www.hzbank.com.cn</w:t>
        </w:r>
      </w:hyperlink>
    </w:p>
    <w:p w:rsidR="00000000" w:rsidRDefault="00FE4DF2">
      <w:pPr>
        <w:pStyle w:val="neirong"/>
        <w:ind w:left="495"/>
        <w:rPr>
          <w:rFonts w:hint="eastAsia"/>
        </w:rPr>
      </w:pPr>
      <w:r>
        <w:rPr>
          <w:rFonts w:hint="eastAsia"/>
        </w:rPr>
        <w:t>联系电话：</w:t>
      </w:r>
      <w:r>
        <w:rPr>
          <w:rFonts w:hint="eastAsia"/>
        </w:rPr>
        <w:t>95398</w:t>
      </w:r>
      <w:r>
        <w:rPr>
          <w:rFonts w:hint="eastAsia"/>
        </w:rPr>
        <w:t>、</w:t>
      </w:r>
      <w:r>
        <w:rPr>
          <w:rFonts w:hint="eastAsia"/>
        </w:rPr>
        <w:t>400</w:t>
      </w:r>
      <w:r>
        <w:rPr>
          <w:rFonts w:hint="eastAsia"/>
        </w:rPr>
        <w:t>-8888-508</w:t>
      </w:r>
    </w:p>
    <w:p w:rsidR="00000000" w:rsidRDefault="00FE4DF2">
      <w:pPr>
        <w:pStyle w:val="neirong"/>
        <w:ind w:left="495"/>
        <w:rPr>
          <w:rFonts w:hint="eastAsia"/>
        </w:rPr>
      </w:pPr>
      <w:r>
        <w:rPr>
          <w:rFonts w:hint="eastAsia"/>
        </w:rPr>
        <w:t>（</w:t>
      </w:r>
      <w:r>
        <w:rPr>
          <w:rFonts w:hint="eastAsia"/>
        </w:rPr>
        <w:t>4</w:t>
      </w:r>
      <w:r>
        <w:rPr>
          <w:rFonts w:hint="eastAsia"/>
        </w:rPr>
        <w:t>）鼎信汇金（北京）投资管理有限公司</w:t>
      </w:r>
    </w:p>
    <w:p w:rsidR="00000000" w:rsidRDefault="00FE4DF2">
      <w:pPr>
        <w:pStyle w:val="neirong"/>
        <w:ind w:left="495"/>
        <w:rPr>
          <w:rFonts w:hint="eastAsia"/>
        </w:rPr>
      </w:pPr>
      <w:r>
        <w:rPr>
          <w:rFonts w:hint="eastAsia"/>
        </w:rPr>
        <w:t>网址：</w:t>
      </w:r>
      <w:r>
        <w:rPr>
          <w:rFonts w:hint="eastAsia"/>
        </w:rPr>
        <w:t>www.9ifund.com</w:t>
      </w:r>
    </w:p>
    <w:p w:rsidR="00000000" w:rsidRDefault="00FE4DF2">
      <w:pPr>
        <w:pStyle w:val="neirong"/>
        <w:ind w:left="495"/>
        <w:rPr>
          <w:rFonts w:hint="eastAsia"/>
        </w:rPr>
      </w:pPr>
      <w:r>
        <w:rPr>
          <w:rFonts w:hint="eastAsia"/>
        </w:rPr>
        <w:t>联系电话：</w:t>
      </w:r>
      <w:r>
        <w:rPr>
          <w:rFonts w:hint="eastAsia"/>
        </w:rPr>
        <w:t>400-158-5050</w:t>
      </w:r>
    </w:p>
    <w:p w:rsidR="00000000" w:rsidRDefault="00FE4DF2">
      <w:pPr>
        <w:pStyle w:val="neirong"/>
        <w:ind w:left="495"/>
        <w:rPr>
          <w:rFonts w:hint="eastAsia"/>
        </w:rPr>
      </w:pPr>
      <w:r>
        <w:rPr>
          <w:rFonts w:hint="eastAsia"/>
        </w:rPr>
        <w:t>（</w:t>
      </w:r>
      <w:r>
        <w:rPr>
          <w:rFonts w:hint="eastAsia"/>
        </w:rPr>
        <w:t>5</w:t>
      </w:r>
      <w:r>
        <w:rPr>
          <w:rFonts w:hint="eastAsia"/>
        </w:rPr>
        <w:t>）财咨道信息技术有限公司</w:t>
      </w:r>
    </w:p>
    <w:p w:rsidR="00000000" w:rsidRDefault="00FE4DF2">
      <w:pPr>
        <w:pStyle w:val="neirong"/>
        <w:ind w:left="495"/>
        <w:rPr>
          <w:rFonts w:hint="eastAsia"/>
        </w:rPr>
      </w:pPr>
      <w:r>
        <w:rPr>
          <w:rFonts w:hint="eastAsia"/>
        </w:rPr>
        <w:t>网址：</w:t>
      </w:r>
      <w:r>
        <w:rPr>
          <w:rFonts w:hint="eastAsia"/>
        </w:rPr>
        <w:t>www.jinjiwo.com</w:t>
      </w:r>
    </w:p>
    <w:p w:rsidR="00000000" w:rsidRDefault="00FE4DF2">
      <w:pPr>
        <w:pStyle w:val="neirong"/>
        <w:ind w:left="495"/>
        <w:rPr>
          <w:rFonts w:hint="eastAsia"/>
        </w:rPr>
      </w:pPr>
      <w:r>
        <w:rPr>
          <w:rFonts w:hint="eastAsia"/>
        </w:rPr>
        <w:t>联系电话：</w:t>
      </w:r>
      <w:r>
        <w:rPr>
          <w:rFonts w:hint="eastAsia"/>
        </w:rPr>
        <w:t>400-003-5811</w:t>
      </w:r>
    </w:p>
    <w:p w:rsidR="00000000" w:rsidRDefault="00FE4DF2">
      <w:pPr>
        <w:pStyle w:val="neirong"/>
        <w:ind w:left="495"/>
        <w:rPr>
          <w:rFonts w:hint="eastAsia"/>
        </w:rPr>
      </w:pPr>
      <w:r>
        <w:rPr>
          <w:rFonts w:hint="eastAsia"/>
        </w:rPr>
        <w:t>（</w:t>
      </w:r>
      <w:r>
        <w:rPr>
          <w:rFonts w:hint="eastAsia"/>
        </w:rPr>
        <w:t>6</w:t>
      </w:r>
      <w:r>
        <w:rPr>
          <w:rFonts w:hint="eastAsia"/>
        </w:rPr>
        <w:t>）诺亚正行基金销售有限公司</w:t>
      </w:r>
    </w:p>
    <w:p w:rsidR="00000000" w:rsidRDefault="00FE4DF2">
      <w:pPr>
        <w:pStyle w:val="neirong"/>
        <w:ind w:left="495"/>
        <w:rPr>
          <w:rFonts w:hint="eastAsia"/>
        </w:rPr>
      </w:pPr>
      <w:r>
        <w:rPr>
          <w:rFonts w:hint="eastAsia"/>
        </w:rPr>
        <w:t>网址：</w:t>
      </w:r>
      <w:r>
        <w:rPr>
          <w:rFonts w:hint="eastAsia"/>
        </w:rPr>
        <w:t>www.noah-fund.com</w:t>
      </w:r>
    </w:p>
    <w:p w:rsidR="00000000" w:rsidRDefault="00FE4DF2">
      <w:pPr>
        <w:pStyle w:val="neirong"/>
        <w:ind w:left="495"/>
        <w:rPr>
          <w:rFonts w:hint="eastAsia"/>
        </w:rPr>
      </w:pPr>
      <w:r>
        <w:rPr>
          <w:rFonts w:hint="eastAsia"/>
        </w:rPr>
        <w:t>联系电话：</w:t>
      </w:r>
      <w:r>
        <w:rPr>
          <w:rFonts w:hint="eastAsia"/>
        </w:rPr>
        <w:t>400-821-5399</w:t>
      </w:r>
    </w:p>
    <w:p w:rsidR="00000000" w:rsidRDefault="00FE4DF2">
      <w:pPr>
        <w:pStyle w:val="neirong"/>
        <w:ind w:left="495"/>
        <w:rPr>
          <w:rFonts w:hint="eastAsia"/>
        </w:rPr>
      </w:pPr>
      <w:r>
        <w:rPr>
          <w:rFonts w:hint="eastAsia"/>
        </w:rPr>
        <w:t>（</w:t>
      </w:r>
      <w:r>
        <w:rPr>
          <w:rFonts w:hint="eastAsia"/>
        </w:rPr>
        <w:t>7</w:t>
      </w:r>
      <w:r>
        <w:rPr>
          <w:rFonts w:hint="eastAsia"/>
        </w:rPr>
        <w:t>）上海天天基金销售有限公司</w:t>
      </w:r>
    </w:p>
    <w:p w:rsidR="00000000" w:rsidRDefault="00FE4DF2">
      <w:pPr>
        <w:pStyle w:val="neirong"/>
        <w:ind w:left="495"/>
        <w:rPr>
          <w:rFonts w:hint="eastAsia"/>
        </w:rPr>
      </w:pPr>
      <w:r>
        <w:rPr>
          <w:rFonts w:hint="eastAsia"/>
        </w:rPr>
        <w:t>网址：</w:t>
      </w:r>
      <w:r>
        <w:rPr>
          <w:rFonts w:hint="eastAsia"/>
        </w:rPr>
        <w:t>www.1234567.com.cn</w:t>
      </w:r>
    </w:p>
    <w:p w:rsidR="00000000" w:rsidRDefault="00FE4DF2">
      <w:pPr>
        <w:pStyle w:val="neirong"/>
        <w:ind w:left="495"/>
        <w:rPr>
          <w:rFonts w:hint="eastAsia"/>
        </w:rPr>
      </w:pPr>
      <w:r>
        <w:rPr>
          <w:rFonts w:hint="eastAsia"/>
        </w:rPr>
        <w:t>联系电话：</w:t>
      </w:r>
      <w:r>
        <w:rPr>
          <w:rFonts w:hint="eastAsia"/>
        </w:rPr>
        <w:t>95021</w:t>
      </w:r>
      <w:r>
        <w:rPr>
          <w:rFonts w:hint="eastAsia"/>
        </w:rPr>
        <w:t>、</w:t>
      </w:r>
      <w:r>
        <w:rPr>
          <w:rFonts w:hint="eastAsia"/>
        </w:rPr>
        <w:t>400-1818-188</w:t>
      </w:r>
    </w:p>
    <w:p w:rsidR="00000000" w:rsidRDefault="00FE4DF2">
      <w:pPr>
        <w:pStyle w:val="neirong"/>
        <w:ind w:left="495"/>
        <w:rPr>
          <w:rFonts w:hint="eastAsia"/>
        </w:rPr>
      </w:pPr>
      <w:r>
        <w:rPr>
          <w:rFonts w:hint="eastAsia"/>
        </w:rPr>
        <w:t>（</w:t>
      </w:r>
      <w:r>
        <w:rPr>
          <w:rFonts w:hint="eastAsia"/>
        </w:rPr>
        <w:t>8</w:t>
      </w:r>
      <w:r>
        <w:rPr>
          <w:rFonts w:hint="eastAsia"/>
        </w:rPr>
        <w:t>）浙江同花顺基金销售有限公司</w:t>
      </w:r>
    </w:p>
    <w:p w:rsidR="00000000" w:rsidRDefault="00FE4DF2">
      <w:pPr>
        <w:pStyle w:val="neirong"/>
        <w:ind w:left="495"/>
        <w:rPr>
          <w:rFonts w:hint="eastAsia"/>
        </w:rPr>
      </w:pPr>
      <w:r>
        <w:rPr>
          <w:rFonts w:hint="eastAsia"/>
        </w:rPr>
        <w:t>网址：</w:t>
      </w:r>
      <w:r>
        <w:rPr>
          <w:rFonts w:hint="eastAsia"/>
        </w:rPr>
        <w:t>w</w:t>
      </w:r>
      <w:r>
        <w:rPr>
          <w:rFonts w:hint="eastAsia"/>
        </w:rPr>
        <w:t>ww.5ifund.com</w:t>
      </w:r>
    </w:p>
    <w:p w:rsidR="00000000" w:rsidRDefault="00FE4DF2">
      <w:pPr>
        <w:pStyle w:val="neirong"/>
        <w:ind w:left="495"/>
        <w:rPr>
          <w:rFonts w:hint="eastAsia"/>
        </w:rPr>
      </w:pPr>
      <w:r>
        <w:rPr>
          <w:rFonts w:hint="eastAsia"/>
        </w:rPr>
        <w:t>联系电话：</w:t>
      </w:r>
      <w:r>
        <w:rPr>
          <w:rFonts w:hint="eastAsia"/>
        </w:rPr>
        <w:t>952555</w:t>
      </w:r>
    </w:p>
    <w:p w:rsidR="00000000" w:rsidRDefault="00FE4DF2">
      <w:pPr>
        <w:pStyle w:val="neirong"/>
        <w:ind w:left="495"/>
        <w:rPr>
          <w:rFonts w:hint="eastAsia"/>
        </w:rPr>
      </w:pPr>
      <w:r>
        <w:rPr>
          <w:rFonts w:hint="eastAsia"/>
        </w:rPr>
        <w:t>（</w:t>
      </w:r>
      <w:r>
        <w:rPr>
          <w:rFonts w:hint="eastAsia"/>
        </w:rPr>
        <w:t>9</w:t>
      </w:r>
      <w:r>
        <w:rPr>
          <w:rFonts w:hint="eastAsia"/>
        </w:rPr>
        <w:t>）上海利得基金销售有限公司</w:t>
      </w:r>
    </w:p>
    <w:p w:rsidR="00000000" w:rsidRDefault="00FE4DF2">
      <w:pPr>
        <w:pStyle w:val="neirong"/>
        <w:ind w:left="495"/>
        <w:rPr>
          <w:rFonts w:hint="eastAsia"/>
        </w:rPr>
      </w:pPr>
      <w:r>
        <w:rPr>
          <w:rFonts w:hint="eastAsia"/>
        </w:rPr>
        <w:t>网址：</w:t>
      </w:r>
      <w:r>
        <w:rPr>
          <w:rFonts w:hint="eastAsia"/>
        </w:rPr>
        <w:t>www.leadfund.com.cn</w:t>
      </w:r>
    </w:p>
    <w:p w:rsidR="00000000" w:rsidRDefault="00FE4DF2">
      <w:pPr>
        <w:pStyle w:val="neirong"/>
        <w:ind w:left="495"/>
        <w:rPr>
          <w:rFonts w:hint="eastAsia"/>
        </w:rPr>
      </w:pPr>
      <w:r>
        <w:rPr>
          <w:rFonts w:hint="eastAsia"/>
        </w:rPr>
        <w:t>联系电话：</w:t>
      </w:r>
      <w:r>
        <w:rPr>
          <w:rFonts w:hint="eastAsia"/>
        </w:rPr>
        <w:t>400-032-5885</w:t>
      </w:r>
    </w:p>
    <w:p w:rsidR="00000000" w:rsidRDefault="00FE4DF2">
      <w:pPr>
        <w:pStyle w:val="neirong"/>
        <w:ind w:firstLine="480"/>
        <w:rPr>
          <w:rFonts w:hint="eastAsia"/>
        </w:rPr>
      </w:pPr>
      <w:r>
        <w:rPr>
          <w:rFonts w:hint="eastAsia"/>
        </w:rPr>
        <w:t>（</w:t>
      </w:r>
      <w:r>
        <w:rPr>
          <w:rFonts w:hint="eastAsia"/>
        </w:rPr>
        <w:t>10</w:t>
      </w:r>
      <w:r>
        <w:rPr>
          <w:rFonts w:hint="eastAsia"/>
        </w:rPr>
        <w:t>）上海万得基金销售有限公司</w:t>
      </w:r>
    </w:p>
    <w:p w:rsidR="00000000" w:rsidRDefault="00FE4DF2">
      <w:pPr>
        <w:pStyle w:val="neirong"/>
        <w:ind w:firstLine="480"/>
        <w:rPr>
          <w:rFonts w:hint="eastAsia"/>
        </w:rPr>
      </w:pPr>
      <w:r>
        <w:rPr>
          <w:rFonts w:hint="eastAsia"/>
        </w:rPr>
        <w:t>网址：</w:t>
      </w:r>
      <w:r>
        <w:rPr>
          <w:rFonts w:hint="eastAsia"/>
        </w:rPr>
        <w:t>www.520fund.com.cn</w:t>
      </w:r>
    </w:p>
    <w:p w:rsidR="00000000" w:rsidRDefault="00FE4DF2">
      <w:pPr>
        <w:pStyle w:val="neirong"/>
        <w:ind w:left="495"/>
        <w:rPr>
          <w:rFonts w:hint="eastAsia"/>
        </w:rPr>
      </w:pPr>
      <w:r>
        <w:rPr>
          <w:rFonts w:hint="eastAsia"/>
        </w:rPr>
        <w:t>联系电话：</w:t>
      </w:r>
      <w:r>
        <w:rPr>
          <w:rFonts w:hint="eastAsia"/>
        </w:rPr>
        <w:t>400-799-1888</w:t>
      </w:r>
    </w:p>
    <w:p w:rsidR="00000000" w:rsidRDefault="00FE4DF2">
      <w:pPr>
        <w:pStyle w:val="neirong"/>
        <w:ind w:left="495"/>
        <w:rPr>
          <w:rFonts w:hint="eastAsia"/>
        </w:rPr>
      </w:pPr>
      <w:r>
        <w:rPr>
          <w:rFonts w:hint="eastAsia"/>
        </w:rPr>
        <w:t>（</w:t>
      </w:r>
      <w:r>
        <w:rPr>
          <w:rFonts w:hint="eastAsia"/>
        </w:rPr>
        <w:t>11</w:t>
      </w:r>
      <w:r>
        <w:rPr>
          <w:rFonts w:hint="eastAsia"/>
        </w:rPr>
        <w:t>）泰信财富基金销售有限公司</w:t>
      </w:r>
    </w:p>
    <w:p w:rsidR="00000000" w:rsidRDefault="00FE4DF2">
      <w:pPr>
        <w:pStyle w:val="neirong"/>
        <w:ind w:left="495"/>
        <w:rPr>
          <w:rFonts w:hint="eastAsia"/>
        </w:rPr>
      </w:pPr>
      <w:r>
        <w:rPr>
          <w:rFonts w:hint="eastAsia"/>
        </w:rPr>
        <w:t>网址：</w:t>
      </w:r>
      <w:r>
        <w:rPr>
          <w:rFonts w:hint="eastAsia"/>
        </w:rPr>
        <w:t>www.taixincf.com</w:t>
      </w:r>
    </w:p>
    <w:p w:rsidR="00000000" w:rsidRDefault="00FE4DF2">
      <w:pPr>
        <w:pStyle w:val="neirong"/>
        <w:ind w:left="495"/>
      </w:pPr>
      <w:r>
        <w:rPr>
          <w:rFonts w:hint="eastAsia"/>
        </w:rPr>
        <w:t>联系电话：</w:t>
      </w:r>
      <w:r>
        <w:rPr>
          <w:rFonts w:hint="eastAsia"/>
        </w:rPr>
        <w:t>400-004-8821</w:t>
      </w:r>
    </w:p>
    <w:p w:rsidR="00000000" w:rsidRDefault="00FE4DF2">
      <w:pPr>
        <w:pStyle w:val="neirong"/>
        <w:ind w:firstLine="480"/>
        <w:rPr>
          <w:rFonts w:hint="eastAsia"/>
        </w:rPr>
      </w:pPr>
      <w:r>
        <w:rPr>
          <w:rFonts w:hint="eastAsia"/>
        </w:rPr>
        <w:t>（</w:t>
      </w:r>
      <w:r>
        <w:rPr>
          <w:rFonts w:hint="eastAsia"/>
        </w:rPr>
        <w:t>12</w:t>
      </w:r>
      <w:r>
        <w:rPr>
          <w:rFonts w:hint="eastAsia"/>
        </w:rPr>
        <w:t>）上海基煜基金销售有限公司</w:t>
      </w:r>
    </w:p>
    <w:p w:rsidR="00000000" w:rsidRDefault="00FE4DF2">
      <w:pPr>
        <w:pStyle w:val="neirong"/>
        <w:ind w:firstLine="480"/>
        <w:rPr>
          <w:rFonts w:hint="eastAsia"/>
        </w:rPr>
      </w:pPr>
      <w:r>
        <w:rPr>
          <w:rFonts w:hint="eastAsia"/>
        </w:rPr>
        <w:t>网址：</w:t>
      </w:r>
      <w:r>
        <w:rPr>
          <w:rFonts w:hint="eastAsia"/>
        </w:rPr>
        <w:t>www.jiyufund.com.cn</w:t>
      </w:r>
    </w:p>
    <w:p w:rsidR="00000000" w:rsidRDefault="00FE4DF2">
      <w:pPr>
        <w:pStyle w:val="neirong"/>
        <w:ind w:firstLine="480"/>
        <w:rPr>
          <w:rFonts w:hint="eastAsia"/>
        </w:rPr>
      </w:pPr>
      <w:r>
        <w:rPr>
          <w:rFonts w:hint="eastAsia"/>
        </w:rPr>
        <w:t>联系电话：</w:t>
      </w:r>
      <w:r>
        <w:rPr>
          <w:rFonts w:hint="eastAsia"/>
        </w:rPr>
        <w:t>400-820-5369</w:t>
      </w:r>
    </w:p>
    <w:p w:rsidR="00000000" w:rsidRDefault="00FE4DF2">
      <w:pPr>
        <w:pStyle w:val="neirong"/>
        <w:ind w:firstLine="480"/>
        <w:rPr>
          <w:rFonts w:hint="eastAsia"/>
        </w:rPr>
      </w:pPr>
      <w:r>
        <w:rPr>
          <w:rFonts w:hint="eastAsia"/>
        </w:rPr>
        <w:t>（</w:t>
      </w:r>
      <w:r>
        <w:rPr>
          <w:rFonts w:hint="eastAsia"/>
        </w:rPr>
        <w:t>13</w:t>
      </w:r>
      <w:r>
        <w:rPr>
          <w:rFonts w:hint="eastAsia"/>
        </w:rPr>
        <w:t>）珠海盈米基金销售有限公司</w:t>
      </w:r>
    </w:p>
    <w:p w:rsidR="00000000" w:rsidRDefault="00FE4DF2">
      <w:pPr>
        <w:pStyle w:val="neirong"/>
        <w:ind w:firstLine="480"/>
        <w:rPr>
          <w:rFonts w:hint="eastAsia"/>
        </w:rPr>
      </w:pPr>
      <w:r>
        <w:rPr>
          <w:rFonts w:hint="eastAsia"/>
        </w:rPr>
        <w:t>网址：</w:t>
      </w:r>
      <w:r>
        <w:rPr>
          <w:rFonts w:hint="eastAsia"/>
        </w:rPr>
        <w:t>www.yingmi.cn</w:t>
      </w:r>
    </w:p>
    <w:p w:rsidR="00000000" w:rsidRDefault="00FE4DF2">
      <w:pPr>
        <w:pStyle w:val="neirong"/>
        <w:ind w:firstLine="480"/>
        <w:rPr>
          <w:rFonts w:hint="eastAsia"/>
        </w:rPr>
      </w:pPr>
      <w:r>
        <w:rPr>
          <w:rFonts w:hint="eastAsia"/>
        </w:rPr>
        <w:t>联系电话：</w:t>
      </w:r>
      <w:r>
        <w:rPr>
          <w:rFonts w:hint="eastAsia"/>
        </w:rPr>
        <w:t>020-89629066</w:t>
      </w:r>
    </w:p>
    <w:p w:rsidR="00000000" w:rsidRDefault="00FE4DF2">
      <w:pPr>
        <w:pStyle w:val="neirong"/>
        <w:ind w:firstLine="480"/>
        <w:rPr>
          <w:rFonts w:hint="eastAsia"/>
        </w:rPr>
      </w:pPr>
      <w:r>
        <w:rPr>
          <w:rFonts w:hint="eastAsia"/>
        </w:rPr>
        <w:t>（</w:t>
      </w:r>
      <w:r>
        <w:rPr>
          <w:rFonts w:hint="eastAsia"/>
        </w:rPr>
        <w:t>14</w:t>
      </w:r>
      <w:r>
        <w:rPr>
          <w:rFonts w:hint="eastAsia"/>
        </w:rPr>
        <w:t>）大连网金基金销售有限公司</w:t>
      </w:r>
    </w:p>
    <w:p w:rsidR="00000000" w:rsidRDefault="00FE4DF2">
      <w:pPr>
        <w:pStyle w:val="neirong"/>
        <w:ind w:firstLine="480"/>
        <w:rPr>
          <w:rFonts w:hint="eastAsia"/>
        </w:rPr>
      </w:pPr>
      <w:r>
        <w:rPr>
          <w:rFonts w:hint="eastAsia"/>
        </w:rPr>
        <w:t>网址：</w:t>
      </w:r>
      <w:r>
        <w:rPr>
          <w:rFonts w:hint="eastAsia"/>
        </w:rPr>
        <w:t>www.yibaijin.com</w:t>
      </w:r>
    </w:p>
    <w:p w:rsidR="00000000" w:rsidRDefault="00FE4DF2">
      <w:pPr>
        <w:pStyle w:val="neirong"/>
        <w:ind w:firstLine="480"/>
        <w:rPr>
          <w:rFonts w:hint="eastAsia"/>
        </w:rPr>
      </w:pPr>
      <w:r>
        <w:rPr>
          <w:rFonts w:hint="eastAsia"/>
        </w:rPr>
        <w:t>联系电话：</w:t>
      </w:r>
      <w:r>
        <w:rPr>
          <w:rFonts w:hint="eastAsia"/>
        </w:rPr>
        <w:t>4000-899-100</w:t>
      </w:r>
    </w:p>
    <w:p w:rsidR="00000000" w:rsidRDefault="00FE4DF2">
      <w:pPr>
        <w:pStyle w:val="neirong"/>
        <w:ind w:firstLine="480"/>
        <w:rPr>
          <w:rFonts w:hint="eastAsia"/>
        </w:rPr>
      </w:pPr>
      <w:r>
        <w:rPr>
          <w:rFonts w:hint="eastAsia"/>
        </w:rPr>
        <w:t>（</w:t>
      </w:r>
      <w:r>
        <w:rPr>
          <w:rFonts w:hint="eastAsia"/>
        </w:rPr>
        <w:t>15</w:t>
      </w:r>
      <w:r>
        <w:rPr>
          <w:rFonts w:hint="eastAsia"/>
        </w:rPr>
        <w:t>）</w:t>
      </w:r>
      <w:bookmarkStart w:id="0" w:name="_Hlk55828407"/>
      <w:r>
        <w:rPr>
          <w:rFonts w:hint="eastAsia"/>
        </w:rPr>
        <w:t>中信建投证券股份有限公司</w:t>
      </w:r>
    </w:p>
    <w:p w:rsidR="00000000" w:rsidRDefault="00FE4DF2">
      <w:pPr>
        <w:pStyle w:val="neirong"/>
        <w:ind w:firstLine="480"/>
        <w:rPr>
          <w:rFonts w:hint="eastAsia"/>
        </w:rPr>
      </w:pPr>
      <w:r>
        <w:rPr>
          <w:rFonts w:hint="eastAsia"/>
        </w:rPr>
        <w:t>网址：</w:t>
      </w:r>
      <w:r>
        <w:rPr>
          <w:rFonts w:hint="eastAsia"/>
        </w:rPr>
        <w:t>www.csc108.com</w:t>
      </w:r>
    </w:p>
    <w:p w:rsidR="00000000" w:rsidRDefault="00FE4DF2">
      <w:pPr>
        <w:pStyle w:val="neirong"/>
        <w:ind w:firstLine="480"/>
        <w:rPr>
          <w:rFonts w:hint="eastAsia"/>
        </w:rPr>
      </w:pPr>
      <w:r>
        <w:rPr>
          <w:rFonts w:hint="eastAsia"/>
        </w:rPr>
        <w:t>联系电话：</w:t>
      </w:r>
      <w:bookmarkEnd w:id="0"/>
      <w:r>
        <w:rPr>
          <w:rFonts w:hint="eastAsia"/>
        </w:rPr>
        <w:t>95587</w:t>
      </w:r>
      <w:r>
        <w:rPr>
          <w:rFonts w:hint="eastAsia"/>
        </w:rPr>
        <w:t>、</w:t>
      </w:r>
      <w:r>
        <w:rPr>
          <w:rFonts w:hint="eastAsia"/>
        </w:rPr>
        <w:t>4008-888-108</w:t>
      </w:r>
    </w:p>
    <w:p w:rsidR="00000000" w:rsidRDefault="00FE4DF2">
      <w:pPr>
        <w:pStyle w:val="neirong"/>
        <w:ind w:firstLine="480"/>
        <w:rPr>
          <w:rFonts w:hint="eastAsia"/>
        </w:rPr>
      </w:pPr>
      <w:r>
        <w:rPr>
          <w:rFonts w:hint="eastAsia"/>
        </w:rPr>
        <w:t>（</w:t>
      </w:r>
      <w:r>
        <w:rPr>
          <w:rFonts w:hint="eastAsia"/>
        </w:rPr>
        <w:t>16</w:t>
      </w:r>
      <w:r>
        <w:rPr>
          <w:rFonts w:hint="eastAsia"/>
        </w:rPr>
        <w:t>）申万宏源证券有限公司</w:t>
      </w:r>
    </w:p>
    <w:p w:rsidR="00000000" w:rsidRDefault="00FE4DF2">
      <w:pPr>
        <w:pStyle w:val="neirong"/>
        <w:ind w:firstLine="480"/>
        <w:rPr>
          <w:rFonts w:hint="eastAsia"/>
        </w:rPr>
      </w:pPr>
      <w:r>
        <w:rPr>
          <w:rFonts w:hint="eastAsia"/>
        </w:rPr>
        <w:t>网址：</w:t>
      </w:r>
      <w:r>
        <w:rPr>
          <w:rFonts w:hint="eastAsia"/>
        </w:rPr>
        <w:t>www.swhysc.com</w:t>
      </w:r>
    </w:p>
    <w:p w:rsidR="00000000" w:rsidRDefault="00FE4DF2">
      <w:pPr>
        <w:pStyle w:val="neirong"/>
        <w:ind w:firstLine="480"/>
        <w:rPr>
          <w:rFonts w:hint="eastAsia"/>
        </w:rPr>
      </w:pPr>
      <w:r>
        <w:rPr>
          <w:rFonts w:hint="eastAsia"/>
        </w:rPr>
        <w:t>联系电话：</w:t>
      </w:r>
      <w:r>
        <w:rPr>
          <w:rFonts w:hint="eastAsia"/>
        </w:rPr>
        <w:t>95523</w:t>
      </w:r>
      <w:r>
        <w:rPr>
          <w:rFonts w:hint="eastAsia"/>
        </w:rPr>
        <w:t>、</w:t>
      </w:r>
      <w:r>
        <w:rPr>
          <w:rFonts w:hint="eastAsia"/>
        </w:rPr>
        <w:t>400-889-5523</w:t>
      </w:r>
    </w:p>
    <w:p w:rsidR="00000000" w:rsidRDefault="00FE4DF2">
      <w:pPr>
        <w:pStyle w:val="neirong"/>
        <w:ind w:firstLine="480"/>
        <w:rPr>
          <w:rFonts w:hint="eastAsia"/>
        </w:rPr>
      </w:pPr>
      <w:r>
        <w:rPr>
          <w:rFonts w:hint="eastAsia"/>
        </w:rPr>
        <w:t>（</w:t>
      </w:r>
      <w:r>
        <w:rPr>
          <w:rFonts w:hint="eastAsia"/>
        </w:rPr>
        <w:t>17</w:t>
      </w:r>
      <w:r>
        <w:rPr>
          <w:rFonts w:hint="eastAsia"/>
        </w:rPr>
        <w:t>）华西证券股份有限公司</w:t>
      </w:r>
    </w:p>
    <w:p w:rsidR="00000000" w:rsidRDefault="00FE4DF2">
      <w:pPr>
        <w:pStyle w:val="neirong"/>
        <w:ind w:firstLine="480"/>
        <w:rPr>
          <w:rFonts w:hint="eastAsia"/>
        </w:rPr>
      </w:pPr>
      <w:r>
        <w:rPr>
          <w:rFonts w:hint="eastAsia"/>
        </w:rPr>
        <w:t>网址：</w:t>
      </w:r>
      <w:hyperlink r:id="rId6" w:tgtFrame="https://www.cfund108.com/main/qxjj/017034/_blank" w:history="1">
        <w:r>
          <w:rPr>
            <w:rFonts w:hint="eastAsia"/>
          </w:rPr>
          <w:t>www.hx168.com.cn</w:t>
        </w:r>
      </w:hyperlink>
    </w:p>
    <w:p w:rsidR="00000000" w:rsidRDefault="00FE4DF2">
      <w:pPr>
        <w:pStyle w:val="neirong"/>
        <w:ind w:firstLine="480"/>
        <w:rPr>
          <w:rFonts w:hint="eastAsia"/>
        </w:rPr>
      </w:pPr>
      <w:r>
        <w:rPr>
          <w:rFonts w:hint="eastAsia"/>
        </w:rPr>
        <w:t>联系电话：</w:t>
      </w:r>
      <w:r>
        <w:rPr>
          <w:rFonts w:hint="eastAsia"/>
        </w:rPr>
        <w:t>95584</w:t>
      </w:r>
    </w:p>
    <w:p w:rsidR="00000000" w:rsidRDefault="00FE4DF2">
      <w:pPr>
        <w:pStyle w:val="neirong"/>
        <w:ind w:firstLine="480"/>
        <w:rPr>
          <w:rFonts w:hint="eastAsia"/>
        </w:rPr>
      </w:pPr>
      <w:r>
        <w:rPr>
          <w:rFonts w:hint="eastAsia"/>
        </w:rPr>
        <w:t>（</w:t>
      </w:r>
      <w:r>
        <w:rPr>
          <w:rFonts w:hint="eastAsia"/>
        </w:rPr>
        <w:t>18</w:t>
      </w:r>
      <w:r>
        <w:rPr>
          <w:rFonts w:hint="eastAsia"/>
        </w:rPr>
        <w:t>）申万宏源西部证券有限公司</w:t>
      </w:r>
    </w:p>
    <w:p w:rsidR="00000000" w:rsidRDefault="00FE4DF2">
      <w:pPr>
        <w:pStyle w:val="neirong"/>
        <w:ind w:firstLine="480"/>
        <w:rPr>
          <w:rFonts w:hint="eastAsia"/>
        </w:rPr>
      </w:pPr>
      <w:r>
        <w:rPr>
          <w:rFonts w:hint="eastAsia"/>
        </w:rPr>
        <w:t>网址：</w:t>
      </w:r>
      <w:r>
        <w:rPr>
          <w:rFonts w:hint="eastAsia"/>
        </w:rPr>
        <w:t>www.swhysc.com</w:t>
      </w:r>
    </w:p>
    <w:p w:rsidR="00000000" w:rsidRDefault="00FE4DF2">
      <w:pPr>
        <w:pStyle w:val="neirong"/>
        <w:ind w:firstLine="480"/>
        <w:rPr>
          <w:rFonts w:hint="eastAsia"/>
        </w:rPr>
      </w:pPr>
      <w:r>
        <w:rPr>
          <w:rFonts w:hint="eastAsia"/>
        </w:rPr>
        <w:t>联系电话：</w:t>
      </w:r>
      <w:r>
        <w:rPr>
          <w:rFonts w:hint="eastAsia"/>
        </w:rPr>
        <w:t>95523</w:t>
      </w:r>
      <w:r>
        <w:rPr>
          <w:rFonts w:hint="eastAsia"/>
        </w:rPr>
        <w:t>、</w:t>
      </w:r>
      <w:r>
        <w:rPr>
          <w:rFonts w:hint="eastAsia"/>
        </w:rPr>
        <w:t>400-889-5523</w:t>
      </w:r>
    </w:p>
    <w:p w:rsidR="00000000" w:rsidRDefault="00FE4DF2">
      <w:pPr>
        <w:pStyle w:val="neirong"/>
        <w:ind w:firstLine="480"/>
        <w:rPr>
          <w:rFonts w:hint="eastAsia"/>
        </w:rPr>
      </w:pPr>
      <w:r>
        <w:rPr>
          <w:rFonts w:hint="eastAsia"/>
        </w:rPr>
        <w:t>（</w:t>
      </w:r>
      <w:r>
        <w:rPr>
          <w:rFonts w:hint="eastAsia"/>
        </w:rPr>
        <w:t>19</w:t>
      </w:r>
      <w:r>
        <w:rPr>
          <w:rFonts w:hint="eastAsia"/>
        </w:rPr>
        <w:t>）阳光人寿保险股份有限公司</w:t>
      </w:r>
    </w:p>
    <w:p w:rsidR="00000000" w:rsidRDefault="00FE4DF2">
      <w:pPr>
        <w:pStyle w:val="neirong"/>
        <w:ind w:firstLine="480"/>
        <w:rPr>
          <w:rFonts w:hint="eastAsia"/>
        </w:rPr>
      </w:pPr>
      <w:r>
        <w:rPr>
          <w:rFonts w:hint="eastAsia"/>
        </w:rPr>
        <w:t>网址：</w:t>
      </w:r>
      <w:r>
        <w:rPr>
          <w:rFonts w:hint="eastAsia"/>
        </w:rPr>
        <w:t>http://fund.sinosig.com</w:t>
      </w:r>
    </w:p>
    <w:p w:rsidR="00000000" w:rsidRDefault="00FE4DF2">
      <w:pPr>
        <w:pStyle w:val="neirong"/>
        <w:ind w:firstLine="480"/>
        <w:rPr>
          <w:rFonts w:hint="eastAsia"/>
        </w:rPr>
      </w:pPr>
      <w:r>
        <w:rPr>
          <w:rFonts w:hint="eastAsia"/>
        </w:rPr>
        <w:t>联系电话：</w:t>
      </w:r>
      <w:r>
        <w:rPr>
          <w:rFonts w:hint="eastAsia"/>
        </w:rPr>
        <w:t>95510</w:t>
      </w:r>
    </w:p>
    <w:p w:rsidR="00000000" w:rsidRDefault="00FE4DF2">
      <w:pPr>
        <w:pStyle w:val="neirong"/>
        <w:ind w:firstLine="480"/>
        <w:rPr>
          <w:rFonts w:hint="eastAsia"/>
        </w:rPr>
      </w:pPr>
      <w:r>
        <w:rPr>
          <w:rFonts w:hint="eastAsia"/>
        </w:rPr>
        <w:t>（</w:t>
      </w:r>
      <w:r>
        <w:rPr>
          <w:rFonts w:hint="eastAsia"/>
        </w:rPr>
        <w:t>20</w:t>
      </w:r>
      <w:r>
        <w:rPr>
          <w:rFonts w:hint="eastAsia"/>
        </w:rPr>
        <w:t>）中国人寿保险股份有限公司</w:t>
      </w:r>
    </w:p>
    <w:p w:rsidR="00000000" w:rsidRDefault="00FE4DF2">
      <w:pPr>
        <w:pStyle w:val="neirong"/>
        <w:ind w:firstLine="480"/>
        <w:rPr>
          <w:rFonts w:hint="eastAsia"/>
        </w:rPr>
      </w:pPr>
      <w:r>
        <w:rPr>
          <w:rFonts w:hint="eastAsia"/>
        </w:rPr>
        <w:t>网址：</w:t>
      </w:r>
      <w:r>
        <w:rPr>
          <w:rFonts w:hint="eastAsia"/>
        </w:rPr>
        <w:t>www.e-chinalife.</w:t>
      </w:r>
      <w:r>
        <w:rPr>
          <w:rFonts w:hint="eastAsia"/>
        </w:rPr>
        <w:t>com</w:t>
      </w:r>
    </w:p>
    <w:p w:rsidR="00000000" w:rsidRDefault="00FE4DF2">
      <w:pPr>
        <w:pStyle w:val="neirong"/>
        <w:ind w:firstLine="480"/>
        <w:rPr>
          <w:rFonts w:hint="eastAsia"/>
        </w:rPr>
      </w:pPr>
      <w:r>
        <w:rPr>
          <w:rFonts w:hint="eastAsia"/>
        </w:rPr>
        <w:t>联系电话：</w:t>
      </w:r>
      <w:r>
        <w:rPr>
          <w:rFonts w:hint="eastAsia"/>
        </w:rPr>
        <w:t>95519</w:t>
      </w:r>
    </w:p>
    <w:p w:rsidR="00000000" w:rsidRDefault="00FE4DF2">
      <w:pPr>
        <w:pStyle w:val="neirong"/>
        <w:ind w:firstLine="480"/>
      </w:pPr>
      <w:r>
        <w:rPr>
          <w:rFonts w:hint="eastAsia"/>
        </w:rPr>
        <w:t>基金管理人可根据情况变更或增减代销机构并在基金管理人网站公示，敬请投资者留意。</w:t>
      </w:r>
    </w:p>
    <w:p w:rsidR="00000000" w:rsidRDefault="00FE4DF2">
      <w:pPr>
        <w:pStyle w:val="neirong"/>
        <w:rPr>
          <w:rFonts w:hint="eastAsia"/>
        </w:rPr>
      </w:pPr>
    </w:p>
    <w:p w:rsidR="00000000" w:rsidRDefault="00FE4DF2">
      <w:pPr>
        <w:pStyle w:val="zhangjiep"/>
        <w:rPr>
          <w:rFonts w:hint="eastAsia"/>
        </w:rPr>
      </w:pPr>
      <w:r>
        <w:rPr>
          <w:rFonts w:hint="eastAsia"/>
          <w:b/>
          <w:bCs/>
        </w:rPr>
        <w:t xml:space="preserve">7.2 </w:t>
      </w:r>
      <w:r>
        <w:rPr>
          <w:rFonts w:hint="eastAsia"/>
          <w:b/>
          <w:bCs/>
        </w:rPr>
        <w:t>场内销售机构</w:t>
      </w:r>
    </w:p>
    <w:p w:rsidR="00000000" w:rsidRDefault="00FE4DF2">
      <w:pPr>
        <w:pStyle w:val="neirong"/>
        <w:rPr>
          <w:rFonts w:hint="eastAsia"/>
        </w:rPr>
      </w:pPr>
      <w:r>
        <w:rPr>
          <w:rFonts w:hint="eastAsia"/>
        </w:rPr>
        <w:t>  </w:t>
      </w:r>
      <w:r>
        <w:rPr>
          <w:rFonts w:hint="eastAsia"/>
        </w:rPr>
        <w:t>本基金不设场内销售机构。</w:t>
      </w:r>
    </w:p>
    <w:p w:rsidR="00000000" w:rsidRDefault="00FE4DF2">
      <w:pPr>
        <w:pStyle w:val="neirong"/>
        <w:rPr>
          <w:rFonts w:hint="eastAsia"/>
        </w:rPr>
      </w:pPr>
    </w:p>
    <w:p w:rsidR="00000000" w:rsidRDefault="00FE4DF2">
      <w:pPr>
        <w:pStyle w:val="dazhangjie"/>
        <w:rPr>
          <w:rFonts w:hint="eastAsia"/>
        </w:rPr>
      </w:pPr>
      <w:r>
        <w:rPr>
          <w:rFonts w:hint="eastAsia"/>
          <w:b/>
          <w:bCs/>
        </w:rPr>
        <w:t xml:space="preserve">8 </w:t>
      </w:r>
      <w:r>
        <w:rPr>
          <w:rFonts w:hint="eastAsia"/>
          <w:b/>
          <w:bCs/>
        </w:rPr>
        <w:t>基金份额净值公告的披露安排</w:t>
      </w:r>
    </w:p>
    <w:p w:rsidR="00000000" w:rsidRDefault="00FE4DF2">
      <w:pPr>
        <w:pStyle w:val="neirong"/>
        <w:rPr>
          <w:rFonts w:hint="eastAsia"/>
        </w:rPr>
      </w:pPr>
      <w:r>
        <w:rPr>
          <w:rFonts w:hint="eastAsia"/>
        </w:rPr>
        <w:t>  </w:t>
      </w:r>
      <w:r>
        <w:rPr>
          <w:rFonts w:hint="eastAsia"/>
        </w:rPr>
        <w:t>基金管理人根据《中信建投稳悦一年定期开放债券型发起式证券投资基金基金合同》、《中信建投稳悦一年定期开放债券型发起式证券投资基金招募说明书》的有关规定，通过中国证监会基金电子披露网站、基金管理人网站以及其他媒介及时公布基金份额净值信息。</w:t>
      </w:r>
      <w:r>
        <w:rPr>
          <w:rFonts w:hint="eastAsia"/>
        </w:rPr>
        <w:br/>
      </w:r>
      <w:r>
        <w:rPr>
          <w:rFonts w:hint="eastAsia"/>
        </w:rPr>
        <w:t>  </w:t>
      </w:r>
      <w:r>
        <w:rPr>
          <w:rFonts w:hint="eastAsia"/>
        </w:rPr>
        <w:t>《中信建投稳悦一年定期开放债券型发起式证券投资基金基金合同》生效后，在</w:t>
      </w:r>
      <w:r>
        <w:rPr>
          <w:rFonts w:hint="eastAsia"/>
        </w:rPr>
        <w:t>本基金的封闭期内，基金管理人将通过中国证监会基金电子披露网站、基金管理人网站以及其他媒介至少每周公告一次基金份额净值和基金份额累计净值。</w:t>
      </w:r>
      <w:r>
        <w:rPr>
          <w:rFonts w:hint="eastAsia"/>
        </w:rPr>
        <w:br/>
      </w:r>
      <w:r>
        <w:rPr>
          <w:rFonts w:hint="eastAsia"/>
        </w:rPr>
        <w:t>  </w:t>
      </w:r>
      <w:r>
        <w:rPr>
          <w:rFonts w:hint="eastAsia"/>
        </w:rPr>
        <w:t>在本基金的开放期内，基金管理人将在每个开放日的次日，通过中国证监会基金电子披露网站、基金管理人网站、基金销售机构网站或者营业网点以及其他媒介，披露开放日的基金份额净值和基金份额累计净值。</w:t>
      </w:r>
      <w:r>
        <w:rPr>
          <w:rFonts w:hint="eastAsia"/>
        </w:rPr>
        <w:br/>
      </w:r>
      <w:r>
        <w:rPr>
          <w:rFonts w:hint="eastAsia"/>
        </w:rPr>
        <w:t>  </w:t>
      </w:r>
      <w:r>
        <w:rPr>
          <w:rFonts w:hint="eastAsia"/>
        </w:rPr>
        <w:t>基金管理人将不晚于半年度和年度最后一日的次日通过中国证监会基金电子披露网站、基金管理人网站以及其他媒介公告半年度和年度最后一日基金份额净值和基金份额累计净值。</w:t>
      </w:r>
    </w:p>
    <w:p w:rsidR="00000000" w:rsidRDefault="00FE4DF2">
      <w:pPr>
        <w:widowControl/>
        <w:jc w:val="left"/>
        <w:rPr>
          <w:rFonts w:ascii="宋体" w:hAnsi="宋体" w:cs="宋体" w:hint="eastAsia"/>
          <w:kern w:val="0"/>
          <w:sz w:val="24"/>
          <w:szCs w:val="24"/>
        </w:rPr>
      </w:pPr>
    </w:p>
    <w:p w:rsidR="00000000" w:rsidRDefault="00FE4DF2">
      <w:pPr>
        <w:pStyle w:val="dazhangjie"/>
        <w:rPr>
          <w:rFonts w:hint="eastAsia"/>
        </w:rPr>
      </w:pPr>
      <w:r>
        <w:rPr>
          <w:rFonts w:hint="eastAsia"/>
          <w:b/>
          <w:bCs/>
        </w:rPr>
        <w:t xml:space="preserve">9 </w:t>
      </w:r>
      <w:r>
        <w:rPr>
          <w:rFonts w:hint="eastAsia"/>
          <w:b/>
          <w:bCs/>
        </w:rPr>
        <w:t>其他需要提示</w:t>
      </w:r>
      <w:r>
        <w:rPr>
          <w:rFonts w:hint="eastAsia"/>
          <w:b/>
          <w:bCs/>
        </w:rPr>
        <w:t>的事项</w:t>
      </w:r>
    </w:p>
    <w:p w:rsidR="00000000" w:rsidRDefault="00FE4DF2">
      <w:pPr>
        <w:pStyle w:val="neirong"/>
        <w:rPr>
          <w:rFonts w:hint="eastAsia"/>
        </w:rPr>
      </w:pPr>
      <w:r>
        <w:rPr>
          <w:rFonts w:hint="eastAsia"/>
        </w:rPr>
        <w:t>  </w:t>
      </w:r>
      <w:r>
        <w:rPr>
          <w:rFonts w:hint="eastAsia"/>
          <w:b/>
          <w:bCs/>
        </w:rPr>
        <w:t>（</w:t>
      </w:r>
      <w:r>
        <w:rPr>
          <w:rFonts w:hint="eastAsia"/>
          <w:b/>
          <w:bCs/>
        </w:rPr>
        <w:t>1</w:t>
      </w:r>
      <w:r>
        <w:rPr>
          <w:rFonts w:hint="eastAsia"/>
          <w:b/>
          <w:bCs/>
        </w:rPr>
        <w:t>）本基金不向个人投资者公开销售。</w:t>
      </w:r>
      <w:r>
        <w:rPr>
          <w:rFonts w:hint="eastAsia"/>
        </w:rPr>
        <w:br/>
      </w:r>
      <w:r>
        <w:rPr>
          <w:rFonts w:hint="eastAsia"/>
        </w:rPr>
        <w:t>  </w:t>
      </w:r>
      <w:r>
        <w:rPr>
          <w:rFonts w:hint="eastAsia"/>
        </w:rPr>
        <w:t>（</w:t>
      </w:r>
      <w:r>
        <w:rPr>
          <w:rFonts w:hint="eastAsia"/>
        </w:rPr>
        <w:t>2</w:t>
      </w:r>
      <w:r>
        <w:rPr>
          <w:rFonts w:hint="eastAsia"/>
        </w:rPr>
        <w:t>）本公告仅对本基金开放日常申购、赎回业务的有关事项予以说明。投资者欲了解本基金的详细情况，请仔细阅读本基金的基金合同、招募说明书等相关文件。投资者亦可拨打基金管理人的全国统一客户服务电话</w:t>
      </w:r>
      <w:r>
        <w:rPr>
          <w:rFonts w:hint="eastAsia"/>
        </w:rPr>
        <w:t>4009-108-108</w:t>
      </w:r>
      <w:r>
        <w:rPr>
          <w:rFonts w:hint="eastAsia"/>
        </w:rPr>
        <w:t>（免长途话费）咨询相关事宜。</w:t>
      </w:r>
      <w:r>
        <w:rPr>
          <w:rFonts w:hint="eastAsia"/>
        </w:rPr>
        <w:br/>
      </w:r>
      <w:r>
        <w:rPr>
          <w:rFonts w:hint="eastAsia"/>
        </w:rPr>
        <w:t>  </w:t>
      </w:r>
      <w:r>
        <w:rPr>
          <w:rFonts w:hint="eastAsia"/>
        </w:rPr>
        <w:t>（</w:t>
      </w:r>
      <w:r>
        <w:rPr>
          <w:rFonts w:hint="eastAsia"/>
        </w:rPr>
        <w:t>3</w:t>
      </w:r>
      <w:r>
        <w:rPr>
          <w:rFonts w:hint="eastAsia"/>
        </w:rPr>
        <w:t>）基金管理人应接收开放日当天（</w:t>
      </w:r>
      <w:r>
        <w:rPr>
          <w:rFonts w:hint="eastAsia"/>
        </w:rPr>
        <w:t>T</w:t>
      </w:r>
      <w:r>
        <w:rPr>
          <w:rFonts w:hint="eastAsia"/>
        </w:rPr>
        <w:t>日）开放时间结束前受理的申购或赎回申请，在正常情况下，本基金注册登记机构在</w:t>
      </w:r>
      <w:r>
        <w:rPr>
          <w:rFonts w:hint="eastAsia"/>
        </w:rPr>
        <w:t>T+1</w:t>
      </w:r>
      <w:r>
        <w:rPr>
          <w:rFonts w:hint="eastAsia"/>
        </w:rPr>
        <w:t>日（包括该日）内对该交易的有效性进行确认。</w:t>
      </w:r>
      <w:r>
        <w:rPr>
          <w:rFonts w:hint="eastAsia"/>
        </w:rPr>
        <w:t>T</w:t>
      </w:r>
      <w:r>
        <w:rPr>
          <w:rFonts w:hint="eastAsia"/>
        </w:rPr>
        <w:t>日提交的有效申请，投资者可在</w:t>
      </w:r>
      <w:r>
        <w:rPr>
          <w:rFonts w:hint="eastAsia"/>
        </w:rPr>
        <w:t>T+2</w:t>
      </w:r>
      <w:r>
        <w:rPr>
          <w:rFonts w:hint="eastAsia"/>
        </w:rPr>
        <w:t>日后（包括该日）</w:t>
      </w:r>
      <w:r>
        <w:rPr>
          <w:rFonts w:hint="eastAsia"/>
        </w:rPr>
        <w:t>到销售机构营业网点或以销售机构规定的其他方式查询申请的确认情况。若申购不成功，则申购款项本金退还给投资者。</w:t>
      </w:r>
      <w:r>
        <w:rPr>
          <w:rFonts w:hint="eastAsia"/>
        </w:rPr>
        <w:br/>
      </w:r>
      <w:r>
        <w:rPr>
          <w:rFonts w:hint="eastAsia"/>
        </w:rPr>
        <w:t>  </w:t>
      </w:r>
      <w:r>
        <w:rPr>
          <w:rFonts w:hint="eastAsia"/>
        </w:rPr>
        <w:t>销售机构对申购、赎回申请的受理并不代表该申请一定成功，而仅代表销售机构确实接收到申购、赎回申请。申购、赎回的确认以注册登记机构的确认结果为准。对于申购申请及申购份额的确认情况，投资者应及时查询并妥善行使合法权利。</w:t>
      </w:r>
      <w:r>
        <w:rPr>
          <w:rFonts w:hint="eastAsia"/>
        </w:rPr>
        <w:br/>
      </w:r>
      <w:r>
        <w:rPr>
          <w:rFonts w:hint="eastAsia"/>
        </w:rPr>
        <w:t>  </w:t>
      </w:r>
      <w:r>
        <w:rPr>
          <w:rFonts w:hint="eastAsia"/>
        </w:rPr>
        <w:t>（</w:t>
      </w:r>
      <w:r>
        <w:rPr>
          <w:rFonts w:hint="eastAsia"/>
        </w:rPr>
        <w:t>4</w:t>
      </w:r>
      <w:r>
        <w:rPr>
          <w:rFonts w:hint="eastAsia"/>
        </w:rPr>
        <w:t>）有关本基金开放日常申购、赎回业务的具体规定若发生变化，基金管理人将另行公告。</w:t>
      </w:r>
      <w:r>
        <w:rPr>
          <w:rFonts w:hint="eastAsia"/>
        </w:rPr>
        <w:br/>
      </w:r>
      <w:r>
        <w:rPr>
          <w:rFonts w:hint="eastAsia"/>
        </w:rPr>
        <w:t>    </w:t>
      </w:r>
      <w:r>
        <w:rPr>
          <w:rFonts w:hint="eastAsia"/>
        </w:rPr>
        <w:br/>
      </w:r>
      <w:r>
        <w:rPr>
          <w:rFonts w:hint="eastAsia"/>
        </w:rPr>
        <w:t>  </w:t>
      </w:r>
      <w:r>
        <w:rPr>
          <w:rFonts w:hint="eastAsia"/>
        </w:rPr>
        <w:t>风险提示</w:t>
      </w:r>
      <w:r>
        <w:rPr>
          <w:rFonts w:hint="eastAsia"/>
        </w:rPr>
        <w:br/>
      </w:r>
      <w:r>
        <w:rPr>
          <w:rFonts w:hint="eastAsia"/>
        </w:rPr>
        <w:t>  </w:t>
      </w:r>
      <w:r>
        <w:rPr>
          <w:rFonts w:hint="eastAsia"/>
        </w:rPr>
        <w:t>基金管理人承诺以诚实信用、勤勉尽责的原则管理和运用基金资产，但不保证基</w:t>
      </w:r>
      <w:r>
        <w:rPr>
          <w:rFonts w:hint="eastAsia"/>
        </w:rPr>
        <w:t>金一定盈利，也不保证最低收益。基金的过往业绩并不预示其未来业绩表现。</w:t>
      </w:r>
      <w:r>
        <w:rPr>
          <w:rFonts w:hint="eastAsia"/>
        </w:rPr>
        <w:br/>
      </w:r>
      <w:r>
        <w:rPr>
          <w:rFonts w:hint="eastAsia"/>
        </w:rPr>
        <w:t>  </w:t>
      </w:r>
      <w:r>
        <w:rPr>
          <w:rFonts w:hint="eastAsia"/>
        </w:rPr>
        <w:t>本基金在封闭期内不办理申购、赎回业务，也不上市交易。</w:t>
      </w:r>
      <w:r>
        <w:rPr>
          <w:rFonts w:hint="eastAsia"/>
        </w:rPr>
        <w:br/>
      </w:r>
      <w:r>
        <w:rPr>
          <w:rFonts w:hint="eastAsia"/>
        </w:rPr>
        <w:t>  </w:t>
      </w:r>
      <w:r>
        <w:rPr>
          <w:rFonts w:hint="eastAsia"/>
        </w:rPr>
        <w:t>投资者投资基金前应认真阅读基金合同、招募说明书、基金产品资料概要，投资与自身风险承受能力相适应的基金。</w:t>
      </w:r>
      <w:r>
        <w:rPr>
          <w:rFonts w:hint="eastAsia"/>
        </w:rPr>
        <w:br/>
      </w:r>
      <w:r>
        <w:rPr>
          <w:rFonts w:hint="eastAsia"/>
        </w:rPr>
        <w:t>    </w:t>
      </w:r>
      <w:r>
        <w:rPr>
          <w:rFonts w:hint="eastAsia"/>
        </w:rPr>
        <w:br/>
      </w:r>
      <w:r>
        <w:rPr>
          <w:rFonts w:hint="eastAsia"/>
        </w:rPr>
        <w:t>  </w:t>
      </w:r>
      <w:r>
        <w:rPr>
          <w:rFonts w:hint="eastAsia"/>
        </w:rPr>
        <w:t>特此公告。</w:t>
      </w:r>
    </w:p>
    <w:p w:rsidR="00000000" w:rsidRDefault="00FE4DF2">
      <w:pPr>
        <w:widowControl/>
        <w:jc w:val="left"/>
        <w:rPr>
          <w:rFonts w:ascii="宋体" w:hAnsi="宋体" w:cs="宋体" w:hint="eastAsia"/>
          <w:kern w:val="0"/>
          <w:sz w:val="24"/>
          <w:szCs w:val="24"/>
        </w:rPr>
      </w:pPr>
    </w:p>
    <w:p w:rsidR="00000000" w:rsidRDefault="00FE4DF2">
      <w:pPr>
        <w:pStyle w:val="biaogeright"/>
        <w:rPr>
          <w:rFonts w:hint="eastAsia"/>
        </w:rPr>
      </w:pPr>
      <w:r>
        <w:rPr>
          <w:rFonts w:hAnsi="Calibri" w:hint="eastAsia"/>
          <w:color w:val="000000"/>
        </w:rPr>
        <w:t>中信建投基金管理有限公司</w:t>
      </w:r>
    </w:p>
    <w:p w:rsidR="00000000" w:rsidRDefault="00FE4DF2">
      <w:pPr>
        <w:pStyle w:val="biaogeright"/>
        <w:rPr>
          <w:rFonts w:hint="eastAsia"/>
        </w:rPr>
      </w:pPr>
      <w:r>
        <w:rPr>
          <w:rFonts w:hAnsi="Calibri" w:hint="eastAsia"/>
          <w:color w:val="000000"/>
        </w:rPr>
        <w:t>202</w:t>
      </w:r>
      <w:r>
        <w:rPr>
          <w:rFonts w:hAnsi="Calibri" w:hint="eastAsia"/>
          <w:color w:val="000000"/>
        </w:rPr>
        <w:t>4</w:t>
      </w:r>
      <w:r>
        <w:rPr>
          <w:rFonts w:hAnsi="Calibri" w:hint="eastAsia"/>
          <w:color w:val="000000"/>
        </w:rPr>
        <w:t>年</w:t>
      </w:r>
      <w:r>
        <w:rPr>
          <w:rFonts w:hAnsi="Calibri" w:hint="eastAsia"/>
          <w:color w:val="000000"/>
        </w:rPr>
        <w:t>2</w:t>
      </w:r>
      <w:r>
        <w:rPr>
          <w:rFonts w:hAnsi="Calibri" w:hint="eastAsia"/>
          <w:color w:val="000000"/>
        </w:rPr>
        <w:t>月</w:t>
      </w:r>
      <w:r>
        <w:rPr>
          <w:rFonts w:hAnsi="Calibri" w:hint="eastAsia"/>
          <w:color w:val="000000"/>
        </w:rPr>
        <w:t>23</w:t>
      </w:r>
      <w:r>
        <w:rPr>
          <w:rFonts w:hAnsi="Calibri"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11A8DC"/>
    <w:multiLevelType w:val="singleLevel"/>
    <w:tmpl w:val="D611A8DC"/>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compressPunctuation"/>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GE5YzY3MjY5Yzc5Y2Y4YjNkODg1NTYxMWU1MWVjZGMifQ=="/>
  </w:docVars>
  <w:rsids>
    <w:rsidRoot w:val="009F2172"/>
    <w:rsid w:val="000C0B34"/>
    <w:rsid w:val="007416E4"/>
    <w:rsid w:val="00937B37"/>
    <w:rsid w:val="009F2172"/>
    <w:rsid w:val="00B87FD5"/>
    <w:rsid w:val="00FE4DF2"/>
    <w:rsid w:val="05231614"/>
    <w:rsid w:val="0ACE5E04"/>
    <w:rsid w:val="240E1FCE"/>
    <w:rsid w:val="28F86103"/>
    <w:rsid w:val="2AB63510"/>
    <w:rsid w:val="344746B7"/>
    <w:rsid w:val="53CA40BB"/>
    <w:rsid w:val="562D6778"/>
    <w:rsid w:val="5B0B441C"/>
    <w:rsid w:val="5DA57331"/>
    <w:rsid w:val="621E1DF7"/>
    <w:rsid w:val="6CDA3548"/>
    <w:rsid w:val="74B155C1"/>
    <w:rsid w:val="75772B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character" w:customStyle="1" w:styleId="Char">
    <w:name w:val="批注框文本 Char"/>
    <w:link w:val="a4"/>
    <w:uiPriority w:val="99"/>
    <w:semiHidden/>
    <w:rPr>
      <w:kern w:val="2"/>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5"/>
    <w:uiPriority w:val="99"/>
    <w:semiHidden/>
    <w:locked/>
    <w:rPr>
      <w:rFonts w:ascii="Times New Roman" w:hAnsi="Times New Roman" w:cs="Times New Roman" w:hint="default"/>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semiHidden/>
    <w:locked/>
    <w:rPr>
      <w:rFonts w:ascii="Times New Roman" w:hAnsi="Times New Roman" w:cs="Times New Roman" w:hint="default"/>
      <w:sz w:val="18"/>
      <w:szCs w:val="18"/>
    </w:rPr>
  </w:style>
  <w:style w:type="character" w:styleId="a7">
    <w:name w:val="Hyperlink"/>
    <w:basedOn w:val="a0"/>
    <w:uiPriority w:val="99"/>
    <w:unhideWhenUsed/>
    <w:rPr>
      <w:color w:val="0000FF"/>
      <w:u w:val="single"/>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msonormal1">
    <w:name w:val="msonormal1"/>
    <w:qFormat/>
    <w:pPr>
      <w:widowControl w:val="0"/>
      <w:jc w:val="both"/>
    </w:pPr>
    <w:rPr>
      <w:kern w:val="2"/>
      <w:sz w:val="21"/>
      <w:szCs w:val="22"/>
    </w:rPr>
  </w:style>
  <w:style w:type="paragraph" w:customStyle="1" w:styleId="msonormalnone">
    <w:name w:val="msonormal_none"/>
    <w:qFormat/>
    <w:pPr>
      <w:widowControl w:val="0"/>
    </w:pPr>
    <w:rPr>
      <w:kern w:val="2"/>
      <w:sz w:val="21"/>
      <w:szCs w:val="22"/>
    </w:rPr>
  </w:style>
  <w:style w:type="paragraph" w:customStyle="1" w:styleId="msonormalfy">
    <w:name w:val="msonormalfy"/>
    <w:qFormat/>
    <w:pPr>
      <w:widowControl w:val="0"/>
      <w:jc w:val="center"/>
    </w:pPr>
    <w:rPr>
      <w:kern w:val="2"/>
      <w:sz w:val="33"/>
      <w:szCs w:val="22"/>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x168.com.cn/" TargetMode="External"/><Relationship Id="rId5" Type="http://schemas.openxmlformats.org/officeDocument/2006/relationships/hyperlink" Target="http://www.hzbank.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4</DocSecurity>
  <Lines>46</Lines>
  <Paragraphs>13</Paragraphs>
  <ScaleCrop>false</ScaleCrop>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songbt</dc:creator>
  <cp:keywords/>
  <dc:description/>
  <cp:lastModifiedBy>ZHONGM</cp:lastModifiedBy>
  <cp:revision>2</cp:revision>
  <dcterms:created xsi:type="dcterms:W3CDTF">2024-02-22T16:01:00Z</dcterms:created>
  <dcterms:modified xsi:type="dcterms:W3CDTF">2024-02-22T16:01:00Z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1B7B88AC157D4297AA17BF09342D1213</vt:lpwstr>
  </property>
</Properties>
</file>