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31" w:rsidRDefault="00857D59">
      <w:pPr>
        <w:spacing w:line="360" w:lineRule="auto"/>
        <w:jc w:val="center"/>
        <w:rPr>
          <w:rFonts w:ascii="宋体" w:eastAsia="宋体" w:hAnsi="宋体" w:cs="Times New Roman"/>
          <w:b/>
          <w:sz w:val="24"/>
          <w:szCs w:val="24"/>
        </w:rPr>
      </w:pPr>
      <w:r>
        <w:rPr>
          <w:rFonts w:ascii="宋体" w:eastAsia="宋体" w:hAnsi="宋体" w:cs="Times New Roman" w:hint="eastAsia"/>
          <w:b/>
          <w:sz w:val="24"/>
          <w:szCs w:val="24"/>
        </w:rPr>
        <w:t>诺安基金管理有限公司关于诺安圆鼎定开发起式债券份额</w:t>
      </w:r>
      <w:r>
        <w:rPr>
          <w:rFonts w:ascii="宋体" w:eastAsia="宋体" w:hAnsi="宋体" w:cs="Times New Roman"/>
          <w:b/>
          <w:sz w:val="24"/>
          <w:szCs w:val="24"/>
        </w:rPr>
        <w:t>净值精度</w:t>
      </w:r>
      <w:r>
        <w:rPr>
          <w:rFonts w:ascii="宋体" w:eastAsia="宋体" w:hAnsi="宋体" w:cs="Times New Roman" w:hint="eastAsia"/>
          <w:b/>
          <w:sz w:val="24"/>
          <w:szCs w:val="24"/>
        </w:rPr>
        <w:t>的公告</w:t>
      </w:r>
    </w:p>
    <w:p w:rsidR="00150331" w:rsidRDefault="00150331">
      <w:pPr>
        <w:spacing w:line="276" w:lineRule="auto"/>
      </w:pPr>
    </w:p>
    <w:p w:rsidR="00150331" w:rsidRDefault="00857D59">
      <w:pPr>
        <w:spacing w:line="360" w:lineRule="auto"/>
        <w:ind w:firstLineChars="202" w:firstLine="424"/>
        <w:rPr>
          <w:rFonts w:ascii="Times New Roman" w:hAnsi="Times New Roman" w:cs="Times New Roman"/>
          <w:szCs w:val="21"/>
        </w:rPr>
      </w:pPr>
      <w:r>
        <w:rPr>
          <w:rFonts w:asciiTheme="minorEastAsia" w:hAnsiTheme="minorEastAsia" w:hint="eastAsia"/>
          <w:szCs w:val="21"/>
        </w:rPr>
        <w:t>诺安</w:t>
      </w:r>
      <w:r>
        <w:rPr>
          <w:rFonts w:asciiTheme="minorEastAsia" w:hAnsiTheme="minorEastAsia"/>
          <w:szCs w:val="21"/>
        </w:rPr>
        <w:t>基金管理有限公司（以下简称</w:t>
      </w:r>
      <w:r>
        <w:rPr>
          <w:rFonts w:asciiTheme="minorEastAsia" w:hAnsiTheme="minorEastAsia"/>
          <w:szCs w:val="21"/>
        </w:rPr>
        <w:t>“</w:t>
      </w:r>
      <w:r>
        <w:rPr>
          <w:rFonts w:asciiTheme="minorEastAsia" w:hAnsiTheme="minorEastAsia"/>
          <w:szCs w:val="21"/>
        </w:rPr>
        <w:t>本公司</w:t>
      </w:r>
      <w:r>
        <w:rPr>
          <w:rFonts w:asciiTheme="minorEastAsia" w:hAnsiTheme="minorEastAsia"/>
          <w:szCs w:val="21"/>
        </w:rPr>
        <w:t>”</w:t>
      </w:r>
      <w:r>
        <w:rPr>
          <w:rFonts w:asciiTheme="minorEastAsia" w:hAnsiTheme="minorEastAsia"/>
          <w:szCs w:val="21"/>
        </w:rPr>
        <w:t>）</w:t>
      </w:r>
      <w:r>
        <w:rPr>
          <w:rFonts w:ascii="Times New Roman" w:hAnsi="Times New Roman" w:cs="Times New Roman"/>
          <w:szCs w:val="21"/>
        </w:rPr>
        <w:t>旗下基金</w:t>
      </w:r>
      <w:r>
        <w:rPr>
          <w:rFonts w:ascii="Times New Roman" w:hAnsi="Times New Roman" w:cs="Times New Roman" w:hint="eastAsia"/>
          <w:szCs w:val="21"/>
        </w:rPr>
        <w:t>诺安圆鼎定期开放债券型发起式证券投资基金</w:t>
      </w:r>
      <w:r>
        <w:rPr>
          <w:rFonts w:ascii="Times New Roman" w:hAnsi="Times New Roman" w:cs="Times New Roman"/>
          <w:szCs w:val="21"/>
        </w:rPr>
        <w:t>（基金代码：</w:t>
      </w:r>
      <w:r>
        <w:rPr>
          <w:rFonts w:ascii="Times New Roman" w:hAnsi="Times New Roman" w:cs="Times New Roman"/>
          <w:szCs w:val="21"/>
        </w:rPr>
        <w:t>005547</w:t>
      </w:r>
      <w:r>
        <w:rPr>
          <w:rFonts w:ascii="Times New Roman" w:hAnsi="Times New Roman" w:cs="Times New Roman"/>
          <w:szCs w:val="21"/>
        </w:rPr>
        <w:t>，以下简</w:t>
      </w:r>
      <w:r>
        <w:rPr>
          <w:rFonts w:ascii="Times New Roman" w:eastAsia="宋体" w:hAnsi="Times New Roman" w:cs="Times New Roman"/>
          <w:szCs w:val="21"/>
        </w:rPr>
        <w:t>称</w:t>
      </w:r>
      <w:r>
        <w:rPr>
          <w:rFonts w:ascii="宋体" w:eastAsia="宋体" w:hAnsi="宋体" w:cs="Times New Roman"/>
          <w:szCs w:val="21"/>
        </w:rPr>
        <w:t>“</w:t>
      </w:r>
      <w:r>
        <w:rPr>
          <w:rFonts w:ascii="宋体" w:eastAsia="宋体" w:hAnsi="宋体" w:cs="Times New Roman"/>
          <w:szCs w:val="21"/>
        </w:rPr>
        <w:t>本基金</w:t>
      </w:r>
      <w:r>
        <w:rPr>
          <w:rFonts w:ascii="宋体" w:eastAsia="宋体" w:hAnsi="宋体" w:cs="Times New Roman"/>
          <w:szCs w:val="21"/>
        </w:rPr>
        <w:t>”</w:t>
      </w:r>
      <w:r>
        <w:rPr>
          <w:rFonts w:ascii="Times New Roman" w:eastAsia="宋体" w:hAnsi="Times New Roman" w:cs="Times New Roman"/>
          <w:szCs w:val="21"/>
        </w:rPr>
        <w:t>）</w:t>
      </w:r>
      <w:r>
        <w:rPr>
          <w:rFonts w:ascii="Times New Roman" w:hAnsi="Times New Roman" w:cs="Times New Roman"/>
          <w:szCs w:val="21"/>
        </w:rPr>
        <w:t>于</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2</w:t>
      </w:r>
      <w:r>
        <w:rPr>
          <w:rFonts w:ascii="Times New Roman" w:hAnsi="Times New Roman" w:cs="Times New Roman"/>
          <w:szCs w:val="21"/>
        </w:rPr>
        <w:t>月</w:t>
      </w:r>
      <w:r>
        <w:rPr>
          <w:rFonts w:ascii="Times New Roman" w:hAnsi="Times New Roman" w:cs="Times New Roman"/>
          <w:szCs w:val="21"/>
        </w:rPr>
        <w:t>20</w:t>
      </w:r>
      <w:r>
        <w:rPr>
          <w:rFonts w:ascii="Times New Roman" w:hAnsi="Times New Roman" w:cs="Times New Roman"/>
          <w:szCs w:val="21"/>
        </w:rPr>
        <w:t>日发生</w:t>
      </w:r>
      <w:r>
        <w:rPr>
          <w:rFonts w:ascii="Times New Roman" w:hAnsi="Times New Roman" w:cs="Times New Roman" w:hint="eastAsia"/>
          <w:szCs w:val="21"/>
        </w:rPr>
        <w:t>巨</w:t>
      </w:r>
      <w:r>
        <w:rPr>
          <w:rFonts w:ascii="Times New Roman" w:hAnsi="Times New Roman" w:cs="Times New Roman"/>
          <w:szCs w:val="21"/>
        </w:rPr>
        <w:t>额赎回。为确保基金份额持有人利益不因份额净值的小数点保留精度受到不利影响，本公司与托管行</w:t>
      </w:r>
      <w:r>
        <w:rPr>
          <w:rFonts w:ascii="Times New Roman" w:hAnsi="Times New Roman" w:cs="Times New Roman" w:hint="eastAsia"/>
          <w:szCs w:val="21"/>
        </w:rPr>
        <w:t>招商银行股份有限公司</w:t>
      </w:r>
      <w:r>
        <w:rPr>
          <w:rFonts w:ascii="Times New Roman" w:hAnsi="Times New Roman" w:cs="Times New Roman"/>
          <w:szCs w:val="21"/>
        </w:rPr>
        <w:t>协商一致，决定自</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2</w:t>
      </w:r>
      <w:r>
        <w:rPr>
          <w:rFonts w:ascii="Times New Roman" w:hAnsi="Times New Roman" w:cs="Times New Roman"/>
          <w:szCs w:val="21"/>
        </w:rPr>
        <w:t>月</w:t>
      </w:r>
      <w:r>
        <w:rPr>
          <w:rFonts w:ascii="Times New Roman" w:hAnsi="Times New Roman" w:cs="Times New Roman"/>
          <w:szCs w:val="21"/>
        </w:rPr>
        <w:t>20</w:t>
      </w:r>
      <w:r>
        <w:rPr>
          <w:rFonts w:ascii="Times New Roman" w:hAnsi="Times New Roman" w:cs="Times New Roman"/>
          <w:szCs w:val="21"/>
        </w:rPr>
        <w:t>日起提高本基金的基金份额净值精度至小数点后第八位，小数点后第九位四舍五入。本基金将自</w:t>
      </w:r>
      <w:r>
        <w:rPr>
          <w:rFonts w:ascii="Times New Roman" w:hAnsi="Times New Roman" w:cs="Times New Roman" w:hint="eastAsia"/>
          <w:szCs w:val="21"/>
        </w:rPr>
        <w:t>巨</w:t>
      </w:r>
      <w:bookmarkStart w:id="0" w:name="_GoBack"/>
      <w:bookmarkEnd w:id="0"/>
      <w:r>
        <w:rPr>
          <w:rFonts w:ascii="Times New Roman" w:hAnsi="Times New Roman" w:cs="Times New Roman"/>
          <w:szCs w:val="21"/>
        </w:rPr>
        <w:t>额赎回对基金份额持有人利益不再产生重大影响时，恢复本基金《基金合同》约定的净值精度，届时不再另行公告。</w:t>
      </w:r>
    </w:p>
    <w:p w:rsidR="00150331" w:rsidRDefault="00857D59">
      <w:pPr>
        <w:spacing w:line="360" w:lineRule="auto"/>
        <w:ind w:firstLineChars="202" w:firstLine="424"/>
        <w:rPr>
          <w:rFonts w:ascii="Times New Roman" w:hAnsi="Times New Roman" w:cs="Times New Roman"/>
          <w:szCs w:val="21"/>
        </w:rPr>
      </w:pPr>
      <w:r>
        <w:rPr>
          <w:rFonts w:ascii="Times New Roman" w:hAnsi="Times New Roman" w:cs="Times New Roman"/>
          <w:szCs w:val="21"/>
        </w:rPr>
        <w:t>投资者如有疑问，可通过拨打本公司客户服务电话</w:t>
      </w:r>
      <w:r>
        <w:rPr>
          <w:rFonts w:ascii="Times New Roman" w:hAnsi="Times New Roman" w:cs="Times New Roman"/>
          <w:szCs w:val="21"/>
        </w:rPr>
        <w:t>400-888-8998</w:t>
      </w:r>
      <w:r>
        <w:rPr>
          <w:rFonts w:ascii="Times New Roman" w:hAnsi="Times New Roman" w:cs="Times New Roman"/>
          <w:szCs w:val="21"/>
        </w:rPr>
        <w:t>，</w:t>
      </w:r>
      <w:r>
        <w:rPr>
          <w:rFonts w:ascii="Times New Roman" w:eastAsia="宋体" w:hAnsi="Times New Roman" w:cs="Times New Roman"/>
          <w:szCs w:val="21"/>
        </w:rPr>
        <w:t>或</w:t>
      </w:r>
      <w:r>
        <w:rPr>
          <w:rFonts w:ascii="Times New Roman" w:hAnsi="Times New Roman" w:cs="Times New Roman"/>
          <w:szCs w:val="21"/>
        </w:rPr>
        <w:t>至本公司网站</w:t>
      </w:r>
      <w:r>
        <w:rPr>
          <w:rFonts w:ascii="Times New Roman" w:hAnsi="Times New Roman" w:cs="Times New Roman"/>
          <w:szCs w:val="21"/>
        </w:rPr>
        <w:t>(www.lionfund.com.cn)</w:t>
      </w:r>
      <w:r>
        <w:rPr>
          <w:rFonts w:ascii="Times New Roman" w:hAnsi="Times New Roman" w:cs="Times New Roman"/>
          <w:szCs w:val="21"/>
        </w:rPr>
        <w:t>获取相关信息。</w:t>
      </w:r>
    </w:p>
    <w:p w:rsidR="00150331" w:rsidRDefault="00150331">
      <w:pPr>
        <w:spacing w:line="360" w:lineRule="auto"/>
        <w:ind w:firstLineChars="202" w:firstLine="424"/>
        <w:rPr>
          <w:rFonts w:asciiTheme="minorEastAsia" w:hAnsiTheme="minorEastAsia"/>
          <w:szCs w:val="21"/>
        </w:rPr>
      </w:pPr>
    </w:p>
    <w:p w:rsidR="00150331" w:rsidRDefault="00857D59">
      <w:pPr>
        <w:spacing w:line="360" w:lineRule="auto"/>
        <w:ind w:firstLineChars="202" w:firstLine="426"/>
        <w:rPr>
          <w:rFonts w:asciiTheme="minorEastAsia" w:hAnsiTheme="minorEastAsia"/>
          <w:b/>
          <w:szCs w:val="21"/>
        </w:rPr>
      </w:pPr>
      <w:r>
        <w:rPr>
          <w:rFonts w:asciiTheme="minorEastAsia" w:hAnsiTheme="minorEastAsia" w:hint="eastAsia"/>
          <w:b/>
          <w:szCs w:val="21"/>
        </w:rPr>
        <w:t>风险提示：</w:t>
      </w:r>
    </w:p>
    <w:p w:rsidR="00150331" w:rsidRDefault="00857D59">
      <w:pPr>
        <w:spacing w:line="360" w:lineRule="auto"/>
        <w:ind w:firstLineChars="202" w:firstLine="424"/>
        <w:rPr>
          <w:rFonts w:asciiTheme="minorEastAsia" w:hAnsiTheme="minorEastAsia"/>
          <w:szCs w:val="21"/>
        </w:rPr>
      </w:pPr>
      <w:r>
        <w:rPr>
          <w:rFonts w:ascii="宋体" w:eastAsia="宋体" w:hAnsi="宋体" w:cs="Times New Roman"/>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本基金管理人提醒投资者基金投资的</w:t>
      </w:r>
      <w:r>
        <w:rPr>
          <w:rFonts w:ascii="宋体" w:eastAsia="宋体" w:hAnsi="宋体" w:cs="Times New Roman"/>
          <w:szCs w:val="21"/>
        </w:rPr>
        <w:t>“</w:t>
      </w:r>
      <w:r>
        <w:rPr>
          <w:rFonts w:ascii="宋体" w:eastAsia="宋体" w:hAnsi="宋体" w:cs="Times New Roman"/>
          <w:szCs w:val="21"/>
        </w:rPr>
        <w:t>买者</w:t>
      </w:r>
      <w:r>
        <w:rPr>
          <w:rFonts w:ascii="宋体" w:eastAsia="宋体" w:hAnsi="宋体" w:cs="Times New Roman"/>
          <w:szCs w:val="21"/>
        </w:rPr>
        <w:t>自负</w:t>
      </w:r>
      <w:r>
        <w:rPr>
          <w:rFonts w:ascii="宋体" w:eastAsia="宋体" w:hAnsi="宋体" w:cs="Times New Roman"/>
          <w:szCs w:val="21"/>
        </w:rPr>
        <w:t>”</w:t>
      </w:r>
      <w:r>
        <w:rPr>
          <w:rFonts w:ascii="宋体" w:eastAsia="宋体" w:hAnsi="宋体" w:cs="Times New Roman"/>
          <w:szCs w:val="21"/>
        </w:rPr>
        <w:t>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w:t>
      </w:r>
      <w:r>
        <w:rPr>
          <w:rFonts w:ascii="宋体" w:eastAsia="宋体" w:hAnsi="宋体" w:cs="Times New Roman" w:hint="eastAsia"/>
          <w:szCs w:val="21"/>
        </w:rPr>
        <w:t>最新的</w:t>
      </w:r>
      <w:r>
        <w:rPr>
          <w:rFonts w:ascii="宋体" w:eastAsia="宋体" w:hAnsi="宋体" w:cs="Times New Roman"/>
          <w:szCs w:val="21"/>
        </w:rPr>
        <w:t>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150331" w:rsidRDefault="00150331">
      <w:pPr>
        <w:spacing w:line="360" w:lineRule="auto"/>
        <w:rPr>
          <w:rFonts w:asciiTheme="minorEastAsia" w:hAnsiTheme="minorEastAsia"/>
          <w:szCs w:val="21"/>
        </w:rPr>
      </w:pPr>
    </w:p>
    <w:p w:rsidR="00150331" w:rsidRDefault="00857D59">
      <w:pPr>
        <w:spacing w:line="276" w:lineRule="auto"/>
        <w:ind w:firstLine="419"/>
        <w:rPr>
          <w:rFonts w:asciiTheme="minorEastAsia" w:hAnsiTheme="minorEastAsia"/>
          <w:szCs w:val="21"/>
        </w:rPr>
      </w:pPr>
      <w:r>
        <w:rPr>
          <w:rFonts w:asciiTheme="minorEastAsia" w:hAnsiTheme="minorEastAsia"/>
          <w:szCs w:val="21"/>
        </w:rPr>
        <w:t>特此公告。</w:t>
      </w:r>
    </w:p>
    <w:p w:rsidR="00150331" w:rsidRDefault="00150331">
      <w:pPr>
        <w:spacing w:line="276" w:lineRule="auto"/>
        <w:ind w:firstLine="419"/>
        <w:rPr>
          <w:rFonts w:asciiTheme="minorEastAsia" w:hAnsiTheme="minorEastAsia"/>
          <w:szCs w:val="21"/>
        </w:rPr>
      </w:pPr>
    </w:p>
    <w:p w:rsidR="00150331" w:rsidRDefault="00857D59">
      <w:pPr>
        <w:spacing w:line="276" w:lineRule="auto"/>
        <w:jc w:val="right"/>
        <w:rPr>
          <w:rFonts w:ascii="Times New Roman" w:hAnsi="Times New Roman" w:cs="Times New Roman"/>
          <w:szCs w:val="21"/>
        </w:rPr>
      </w:pPr>
      <w:r>
        <w:rPr>
          <w:rFonts w:ascii="Times New Roman" w:hAnsi="Times New Roman" w:cs="Times New Roman"/>
          <w:szCs w:val="21"/>
        </w:rPr>
        <w:t>诺安基金管理有限公司</w:t>
      </w:r>
    </w:p>
    <w:p w:rsidR="00150331" w:rsidRDefault="00857D59">
      <w:pPr>
        <w:wordWrap w:val="0"/>
        <w:spacing w:line="276" w:lineRule="auto"/>
        <w:jc w:val="right"/>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2</w:t>
      </w:r>
      <w:r>
        <w:rPr>
          <w:rFonts w:ascii="Times New Roman" w:hAnsi="Times New Roman" w:cs="Times New Roman"/>
          <w:szCs w:val="21"/>
        </w:rPr>
        <w:t>月</w:t>
      </w:r>
      <w:r>
        <w:rPr>
          <w:rFonts w:ascii="Times New Roman" w:hAnsi="Times New Roman" w:cs="Times New Roman"/>
          <w:szCs w:val="21"/>
        </w:rPr>
        <w:t>22</w:t>
      </w:r>
      <w:r>
        <w:rPr>
          <w:rFonts w:ascii="Times New Roman" w:hAnsi="Times New Roman" w:cs="Times New Roman"/>
          <w:szCs w:val="21"/>
        </w:rPr>
        <w:t>日</w:t>
      </w:r>
      <w:r>
        <w:rPr>
          <w:rFonts w:ascii="Times New Roman" w:hAnsi="Times New Roman" w:cs="Times New Roman" w:hint="eastAsia"/>
          <w:szCs w:val="21"/>
        </w:rPr>
        <w:t xml:space="preserve"> </w:t>
      </w:r>
      <w:r>
        <w:rPr>
          <w:rFonts w:ascii="Times New Roman" w:hAnsi="Times New Roman" w:cs="Times New Roman"/>
          <w:szCs w:val="21"/>
        </w:rPr>
        <w:t xml:space="preserve"> </w:t>
      </w:r>
    </w:p>
    <w:p w:rsidR="00150331" w:rsidRDefault="00150331"/>
    <w:sectPr w:rsidR="00150331" w:rsidSect="00150331">
      <w:headerReference w:type="default" r:id="rId6"/>
      <w:pgSz w:w="11906" w:h="16838"/>
      <w:pgMar w:top="1440" w:right="1800" w:bottom="1440" w:left="1800" w:header="73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331" w:rsidRDefault="00150331" w:rsidP="00150331">
      <w:r>
        <w:separator/>
      </w:r>
    </w:p>
  </w:endnote>
  <w:endnote w:type="continuationSeparator" w:id="0">
    <w:p w:rsidR="00150331" w:rsidRDefault="00150331" w:rsidP="001503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331" w:rsidRDefault="00150331" w:rsidP="00150331">
      <w:r>
        <w:separator/>
      </w:r>
    </w:p>
  </w:footnote>
  <w:footnote w:type="continuationSeparator" w:id="0">
    <w:p w:rsidR="00150331" w:rsidRDefault="00150331" w:rsidP="00150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31" w:rsidRDefault="00857D59">
    <w:pPr>
      <w:pStyle w:val="a5"/>
      <w:jc w:val="left"/>
    </w:pPr>
    <w:r>
      <w:rPr>
        <w:noProof/>
      </w:rPr>
      <w:drawing>
        <wp:inline distT="0" distB="0" distL="0" distR="0">
          <wp:extent cx="1538605" cy="196215"/>
          <wp:effectExtent l="19050" t="0" r="3962" b="0"/>
          <wp:docPr id="2" name="图片 1" descr="C:\Users\nazxx\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nazxx\Desktop\10.png"/>
                  <pic:cNvPicPr>
                    <a:picLocks noChangeAspect="1" noChangeArrowheads="1"/>
                  </pic:cNvPicPr>
                </pic:nvPicPr>
                <pic:blipFill>
                  <a:blip r:embed="rId1"/>
                  <a:srcRect/>
                  <a:stretch>
                    <a:fillRect/>
                  </a:stretch>
                </pic:blipFill>
                <pic:spPr>
                  <a:xfrm>
                    <a:off x="0" y="0"/>
                    <a:ext cx="1541848" cy="19709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OGMzOGUyZTA1OTBmNWYyMjM3MzE3YjUxYzg1NjEifQ=="/>
  </w:docVars>
  <w:rsids>
    <w:rsidRoot w:val="0056504B"/>
    <w:rsid w:val="000142D2"/>
    <w:rsid w:val="00014E98"/>
    <w:rsid w:val="00025B93"/>
    <w:rsid w:val="000265A6"/>
    <w:rsid w:val="00060F39"/>
    <w:rsid w:val="00067219"/>
    <w:rsid w:val="00087E5A"/>
    <w:rsid w:val="000D12C4"/>
    <w:rsid w:val="000D62FE"/>
    <w:rsid w:val="000E727E"/>
    <w:rsid w:val="000F24BB"/>
    <w:rsid w:val="001032EB"/>
    <w:rsid w:val="001059A2"/>
    <w:rsid w:val="0011109A"/>
    <w:rsid w:val="001122E1"/>
    <w:rsid w:val="00150331"/>
    <w:rsid w:val="0015117A"/>
    <w:rsid w:val="001528EC"/>
    <w:rsid w:val="001639DC"/>
    <w:rsid w:val="0019107B"/>
    <w:rsid w:val="001953B1"/>
    <w:rsid w:val="001A11E7"/>
    <w:rsid w:val="001B4557"/>
    <w:rsid w:val="001E15DC"/>
    <w:rsid w:val="001F6326"/>
    <w:rsid w:val="0021564B"/>
    <w:rsid w:val="002476CB"/>
    <w:rsid w:val="0026572E"/>
    <w:rsid w:val="00266311"/>
    <w:rsid w:val="002F2EF6"/>
    <w:rsid w:val="002F3271"/>
    <w:rsid w:val="002F7D36"/>
    <w:rsid w:val="0031001E"/>
    <w:rsid w:val="00313319"/>
    <w:rsid w:val="00314F50"/>
    <w:rsid w:val="003824F3"/>
    <w:rsid w:val="00395697"/>
    <w:rsid w:val="00396643"/>
    <w:rsid w:val="003D1188"/>
    <w:rsid w:val="003F7860"/>
    <w:rsid w:val="00402832"/>
    <w:rsid w:val="00402E52"/>
    <w:rsid w:val="0043257F"/>
    <w:rsid w:val="00453BB1"/>
    <w:rsid w:val="004622C1"/>
    <w:rsid w:val="00465303"/>
    <w:rsid w:val="00466B7F"/>
    <w:rsid w:val="00481979"/>
    <w:rsid w:val="00485C87"/>
    <w:rsid w:val="004D0513"/>
    <w:rsid w:val="004F7BA3"/>
    <w:rsid w:val="00500CCC"/>
    <w:rsid w:val="00506B68"/>
    <w:rsid w:val="00526364"/>
    <w:rsid w:val="005360EF"/>
    <w:rsid w:val="00543A04"/>
    <w:rsid w:val="005448A8"/>
    <w:rsid w:val="005528C9"/>
    <w:rsid w:val="0056504B"/>
    <w:rsid w:val="00590F46"/>
    <w:rsid w:val="00592623"/>
    <w:rsid w:val="005C6EDB"/>
    <w:rsid w:val="00613006"/>
    <w:rsid w:val="00623C52"/>
    <w:rsid w:val="0063753F"/>
    <w:rsid w:val="00666F22"/>
    <w:rsid w:val="006850BD"/>
    <w:rsid w:val="006B31D9"/>
    <w:rsid w:val="006F7419"/>
    <w:rsid w:val="00750B83"/>
    <w:rsid w:val="00765FCC"/>
    <w:rsid w:val="007704FF"/>
    <w:rsid w:val="00782AC1"/>
    <w:rsid w:val="0078614F"/>
    <w:rsid w:val="007F44A0"/>
    <w:rsid w:val="007F682C"/>
    <w:rsid w:val="00812B09"/>
    <w:rsid w:val="00826D72"/>
    <w:rsid w:val="008436A7"/>
    <w:rsid w:val="00857D59"/>
    <w:rsid w:val="00871A3C"/>
    <w:rsid w:val="0088156F"/>
    <w:rsid w:val="00896A34"/>
    <w:rsid w:val="008C494F"/>
    <w:rsid w:val="008C7D24"/>
    <w:rsid w:val="008D1853"/>
    <w:rsid w:val="008D6796"/>
    <w:rsid w:val="009401D8"/>
    <w:rsid w:val="00945E43"/>
    <w:rsid w:val="00971E74"/>
    <w:rsid w:val="00991752"/>
    <w:rsid w:val="009B1762"/>
    <w:rsid w:val="00A15EC8"/>
    <w:rsid w:val="00A45F73"/>
    <w:rsid w:val="00A54EB9"/>
    <w:rsid w:val="00A71140"/>
    <w:rsid w:val="00AA1563"/>
    <w:rsid w:val="00AB6654"/>
    <w:rsid w:val="00AC0219"/>
    <w:rsid w:val="00AC3AC4"/>
    <w:rsid w:val="00AD1796"/>
    <w:rsid w:val="00AF5CC7"/>
    <w:rsid w:val="00B0527E"/>
    <w:rsid w:val="00B115A2"/>
    <w:rsid w:val="00B45E1C"/>
    <w:rsid w:val="00B8302D"/>
    <w:rsid w:val="00B87598"/>
    <w:rsid w:val="00BA01C1"/>
    <w:rsid w:val="00BA3384"/>
    <w:rsid w:val="00BA6EEB"/>
    <w:rsid w:val="00BB0556"/>
    <w:rsid w:val="00BB0F07"/>
    <w:rsid w:val="00BB22D8"/>
    <w:rsid w:val="00BC4CAC"/>
    <w:rsid w:val="00BC5D64"/>
    <w:rsid w:val="00BD1060"/>
    <w:rsid w:val="00BE1C4D"/>
    <w:rsid w:val="00BF0237"/>
    <w:rsid w:val="00C50EEA"/>
    <w:rsid w:val="00C529A5"/>
    <w:rsid w:val="00C732EB"/>
    <w:rsid w:val="00C803DE"/>
    <w:rsid w:val="00C843C7"/>
    <w:rsid w:val="00C92CD0"/>
    <w:rsid w:val="00CA798F"/>
    <w:rsid w:val="00CD027D"/>
    <w:rsid w:val="00CD1764"/>
    <w:rsid w:val="00CD2CE4"/>
    <w:rsid w:val="00CE5CB6"/>
    <w:rsid w:val="00CF24DC"/>
    <w:rsid w:val="00CF3652"/>
    <w:rsid w:val="00D12562"/>
    <w:rsid w:val="00D52A1C"/>
    <w:rsid w:val="00D92CED"/>
    <w:rsid w:val="00D950B4"/>
    <w:rsid w:val="00DA74CD"/>
    <w:rsid w:val="00E22ED4"/>
    <w:rsid w:val="00E37F4C"/>
    <w:rsid w:val="00E52383"/>
    <w:rsid w:val="00E55F0E"/>
    <w:rsid w:val="00E63E17"/>
    <w:rsid w:val="00E76E0C"/>
    <w:rsid w:val="00E90CF2"/>
    <w:rsid w:val="00E94403"/>
    <w:rsid w:val="00E95ED7"/>
    <w:rsid w:val="00ED565B"/>
    <w:rsid w:val="00F00617"/>
    <w:rsid w:val="00F124F8"/>
    <w:rsid w:val="00F12D43"/>
    <w:rsid w:val="00F20942"/>
    <w:rsid w:val="00F22A25"/>
    <w:rsid w:val="00F34AB1"/>
    <w:rsid w:val="00F5137C"/>
    <w:rsid w:val="00F52D8A"/>
    <w:rsid w:val="00F60C34"/>
    <w:rsid w:val="00F726F4"/>
    <w:rsid w:val="00F77C0B"/>
    <w:rsid w:val="00F82728"/>
    <w:rsid w:val="00FA4643"/>
    <w:rsid w:val="00FC0AF5"/>
    <w:rsid w:val="00FD1882"/>
    <w:rsid w:val="00FD1AE7"/>
    <w:rsid w:val="00FD56D0"/>
    <w:rsid w:val="00FF2636"/>
    <w:rsid w:val="1A32618E"/>
    <w:rsid w:val="1F645BF8"/>
    <w:rsid w:val="3E307327"/>
    <w:rsid w:val="401A7D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rsid w:val="00150331"/>
    <w:rPr>
      <w:sz w:val="18"/>
      <w:szCs w:val="18"/>
    </w:rPr>
  </w:style>
  <w:style w:type="paragraph" w:styleId="a4">
    <w:name w:val="footer"/>
    <w:basedOn w:val="a"/>
    <w:link w:val="Char0"/>
    <w:uiPriority w:val="99"/>
    <w:unhideWhenUsed/>
    <w:rsid w:val="00150331"/>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rsid w:val="00150331"/>
    <w:pPr>
      <w:pBdr>
        <w:bottom w:val="single" w:sz="6" w:space="1" w:color="auto"/>
      </w:pBdr>
      <w:tabs>
        <w:tab w:val="center" w:pos="4153"/>
        <w:tab w:val="right" w:pos="8306"/>
      </w:tabs>
      <w:snapToGrid w:val="0"/>
      <w:jc w:val="center"/>
    </w:pPr>
    <w:rPr>
      <w:sz w:val="18"/>
      <w:szCs w:val="18"/>
    </w:rPr>
  </w:style>
  <w:style w:type="paragraph" w:styleId="a6">
    <w:name w:val="Normal (Web)"/>
    <w:basedOn w:val="a"/>
    <w:autoRedefine/>
    <w:uiPriority w:val="99"/>
    <w:semiHidden/>
    <w:unhideWhenUsed/>
    <w:qFormat/>
    <w:rsid w:val="00150331"/>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autoRedefine/>
    <w:uiPriority w:val="99"/>
    <w:qFormat/>
    <w:rsid w:val="00150331"/>
    <w:rPr>
      <w:sz w:val="18"/>
      <w:szCs w:val="18"/>
    </w:rPr>
  </w:style>
  <w:style w:type="character" w:customStyle="1" w:styleId="Char0">
    <w:name w:val="页脚 Char"/>
    <w:basedOn w:val="a0"/>
    <w:link w:val="a4"/>
    <w:autoRedefine/>
    <w:uiPriority w:val="99"/>
    <w:rsid w:val="00150331"/>
    <w:rPr>
      <w:sz w:val="18"/>
      <w:szCs w:val="18"/>
    </w:rPr>
  </w:style>
  <w:style w:type="character" w:customStyle="1" w:styleId="Char">
    <w:name w:val="批注框文本 Char"/>
    <w:basedOn w:val="a0"/>
    <w:link w:val="a3"/>
    <w:autoRedefine/>
    <w:uiPriority w:val="99"/>
    <w:semiHidden/>
    <w:qFormat/>
    <w:rsid w:val="00150331"/>
    <w:rPr>
      <w:sz w:val="18"/>
      <w:szCs w:val="18"/>
    </w:rPr>
  </w:style>
  <w:style w:type="paragraph" w:customStyle="1" w:styleId="1">
    <w:name w:val="修订1"/>
    <w:autoRedefine/>
    <w:hidden/>
    <w:uiPriority w:val="99"/>
    <w:semiHidden/>
    <w:qFormat/>
    <w:rsid w:val="00150331"/>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4</DocSecurity>
  <Lines>5</Lines>
  <Paragraphs>1</Paragraphs>
  <ScaleCrop>false</ScaleCrop>
  <Company>Microsoft</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ZHONGM</cp:lastModifiedBy>
  <cp:revision>2</cp:revision>
  <dcterms:created xsi:type="dcterms:W3CDTF">2024-02-21T16:01:00Z</dcterms:created>
  <dcterms:modified xsi:type="dcterms:W3CDTF">2024-02-21T16:01:00Z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EA397CF1340B434D857FBD4C20BA7A36_12</vt:lpwstr>
  </property>
</Properties>
</file>