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862" w:rsidRPr="00A15862" w:rsidRDefault="00373708" w:rsidP="00A15862">
      <w:pPr>
        <w:pStyle w:val="1"/>
      </w:pPr>
      <w:r w:rsidRPr="00373708">
        <w:rPr>
          <w:rFonts w:hint="eastAsia"/>
        </w:rPr>
        <w:t>富国基金管理有限公司关于</w:t>
      </w:r>
      <w:r w:rsidR="00BC6BAA">
        <w:rPr>
          <w:rFonts w:hint="eastAsia"/>
        </w:rPr>
        <w:t>调整</w:t>
      </w:r>
      <w:r w:rsidR="002421EB" w:rsidRPr="002421EB">
        <w:rPr>
          <w:rFonts w:hint="eastAsia"/>
        </w:rPr>
        <w:t>富国中证</w:t>
      </w:r>
      <w:r w:rsidR="002421EB" w:rsidRPr="002421EB">
        <w:rPr>
          <w:rFonts w:hint="eastAsia"/>
        </w:rPr>
        <w:t>1000</w:t>
      </w:r>
      <w:r w:rsidR="002421EB" w:rsidRPr="002421EB">
        <w:rPr>
          <w:rFonts w:hint="eastAsia"/>
        </w:rPr>
        <w:t>交易型开放式指数证券投资基金</w:t>
      </w:r>
      <w:r w:rsidRPr="00373708">
        <w:rPr>
          <w:rFonts w:hint="eastAsia"/>
        </w:rPr>
        <w:t>最小申购、赎回单位的公告</w:t>
      </w:r>
    </w:p>
    <w:p w:rsidR="00A15862" w:rsidRDefault="00A15862" w:rsidP="00A15862">
      <w:pPr>
        <w:ind w:firstLine="480"/>
      </w:pPr>
    </w:p>
    <w:p w:rsidR="00A15862" w:rsidRDefault="00A15862" w:rsidP="00A15862">
      <w:pPr>
        <w:ind w:firstLine="480"/>
      </w:pPr>
      <w:r>
        <w:rPr>
          <w:rFonts w:hint="eastAsia"/>
        </w:rPr>
        <w:t>为满足广大投资者的理财需求，富国基金管理有限公司（以下简称“本公司”）决定自</w:t>
      </w:r>
      <w:r w:rsidR="002421EB">
        <w:t>2024</w:t>
      </w:r>
      <w:r>
        <w:rPr>
          <w:rFonts w:hint="eastAsia"/>
        </w:rPr>
        <w:t>年</w:t>
      </w:r>
      <w:r w:rsidR="002421EB">
        <w:t>2</w:t>
      </w:r>
      <w:r>
        <w:rPr>
          <w:rFonts w:hint="eastAsia"/>
        </w:rPr>
        <w:t>月</w:t>
      </w:r>
      <w:r w:rsidR="002421EB">
        <w:t>19</w:t>
      </w:r>
      <w:r>
        <w:rPr>
          <w:rFonts w:hint="eastAsia"/>
        </w:rPr>
        <w:t>日起，</w:t>
      </w:r>
      <w:r w:rsidR="00373708" w:rsidRPr="00373708">
        <w:rPr>
          <w:rFonts w:hint="eastAsia"/>
        </w:rPr>
        <w:t>调整</w:t>
      </w:r>
      <w:r w:rsidR="002421EB" w:rsidRPr="002421EB">
        <w:rPr>
          <w:rFonts w:hint="eastAsia"/>
        </w:rPr>
        <w:t>富国中证</w:t>
      </w:r>
      <w:r w:rsidR="002421EB" w:rsidRPr="002421EB">
        <w:rPr>
          <w:rFonts w:hint="eastAsia"/>
        </w:rPr>
        <w:t>1000</w:t>
      </w:r>
      <w:r w:rsidR="002421EB" w:rsidRPr="002421EB">
        <w:rPr>
          <w:rFonts w:hint="eastAsia"/>
        </w:rPr>
        <w:t>交易型开放式指数证券投资基金</w:t>
      </w:r>
      <w:r w:rsidR="00373708" w:rsidRPr="00373708">
        <w:rPr>
          <w:rFonts w:hint="eastAsia"/>
        </w:rPr>
        <w:t>（</w:t>
      </w:r>
      <w:r w:rsidR="002421EB" w:rsidRPr="002421EB">
        <w:rPr>
          <w:rFonts w:hint="eastAsia"/>
        </w:rPr>
        <w:t>场内简称：</w:t>
      </w:r>
      <w:r w:rsidR="002421EB" w:rsidRPr="002421EB">
        <w:rPr>
          <w:rFonts w:hint="eastAsia"/>
        </w:rPr>
        <w:t>1000ETF</w:t>
      </w:r>
      <w:r w:rsidR="002421EB" w:rsidRPr="002421EB">
        <w:rPr>
          <w:rFonts w:hint="eastAsia"/>
        </w:rPr>
        <w:t>，基金代码：</w:t>
      </w:r>
      <w:r w:rsidR="002421EB" w:rsidRPr="002421EB">
        <w:rPr>
          <w:rFonts w:hint="eastAsia"/>
        </w:rPr>
        <w:t>159629</w:t>
      </w:r>
      <w:r w:rsidR="002421EB">
        <w:rPr>
          <w:rFonts w:hint="eastAsia"/>
        </w:rPr>
        <w:t>，</w:t>
      </w:r>
      <w:r w:rsidR="002421EB" w:rsidRPr="002421EB">
        <w:rPr>
          <w:rFonts w:hint="eastAsia"/>
        </w:rPr>
        <w:t>以下简称“本基金”</w:t>
      </w:r>
      <w:r w:rsidR="00373708" w:rsidRPr="00373708">
        <w:rPr>
          <w:rFonts w:hint="eastAsia"/>
        </w:rPr>
        <w:t>）的最小申购、赎回单位。</w:t>
      </w:r>
    </w:p>
    <w:p w:rsidR="00A15862" w:rsidRDefault="00A15862" w:rsidP="00A15862">
      <w:pPr>
        <w:ind w:firstLine="480"/>
      </w:pPr>
      <w:r>
        <w:rPr>
          <w:rFonts w:hint="eastAsia"/>
        </w:rPr>
        <w:t>一、调整内容</w:t>
      </w:r>
    </w:p>
    <w:p w:rsidR="00A15862" w:rsidRDefault="00A15862" w:rsidP="00A15862">
      <w:pPr>
        <w:ind w:firstLine="480"/>
      </w:pPr>
      <w:r>
        <w:rPr>
          <w:rFonts w:hint="eastAsia"/>
        </w:rPr>
        <w:t>自</w:t>
      </w:r>
      <w:r w:rsidR="002421EB" w:rsidRPr="002421EB">
        <w:rPr>
          <w:rFonts w:hint="eastAsia"/>
        </w:rPr>
        <w:t>2024</w:t>
      </w:r>
      <w:r w:rsidR="002421EB" w:rsidRPr="002421EB">
        <w:rPr>
          <w:rFonts w:hint="eastAsia"/>
        </w:rPr>
        <w:t>年</w:t>
      </w:r>
      <w:r w:rsidR="002421EB" w:rsidRPr="002421EB">
        <w:rPr>
          <w:rFonts w:hint="eastAsia"/>
        </w:rPr>
        <w:t>2</w:t>
      </w:r>
      <w:r w:rsidR="002421EB" w:rsidRPr="002421EB">
        <w:rPr>
          <w:rFonts w:hint="eastAsia"/>
        </w:rPr>
        <w:t>月</w:t>
      </w:r>
      <w:r w:rsidR="002421EB" w:rsidRPr="002421EB">
        <w:rPr>
          <w:rFonts w:hint="eastAsia"/>
        </w:rPr>
        <w:t>19</w:t>
      </w:r>
      <w:r w:rsidR="002421EB" w:rsidRPr="002421EB">
        <w:rPr>
          <w:rFonts w:hint="eastAsia"/>
        </w:rPr>
        <w:t>日</w:t>
      </w:r>
      <w:r>
        <w:rPr>
          <w:rFonts w:hint="eastAsia"/>
        </w:rPr>
        <w:t>起，本基金最小申购、赎回单位由</w:t>
      </w:r>
      <w:r w:rsidR="002421EB">
        <w:t>100</w:t>
      </w:r>
      <w:r>
        <w:rPr>
          <w:rFonts w:hint="eastAsia"/>
        </w:rPr>
        <w:t>万份调整为</w:t>
      </w:r>
      <w:r w:rsidR="002421EB">
        <w:t>200</w:t>
      </w:r>
      <w:r>
        <w:rPr>
          <w:rFonts w:hint="eastAsia"/>
        </w:rPr>
        <w:t>万份。</w:t>
      </w:r>
    </w:p>
    <w:p w:rsidR="00A15862" w:rsidRDefault="00A15862" w:rsidP="00A15862">
      <w:pPr>
        <w:ind w:firstLine="480"/>
      </w:pPr>
      <w:r>
        <w:rPr>
          <w:rFonts w:hint="eastAsia"/>
        </w:rPr>
        <w:t>二、重要提示</w:t>
      </w:r>
    </w:p>
    <w:p w:rsidR="00A15862" w:rsidRDefault="00A15862" w:rsidP="00A15862">
      <w:pPr>
        <w:ind w:firstLine="480"/>
      </w:pPr>
      <w:r>
        <w:rPr>
          <w:rFonts w:hint="eastAsia"/>
        </w:rPr>
        <w:t>1</w:t>
      </w:r>
      <w:r>
        <w:rPr>
          <w:rFonts w:hint="eastAsia"/>
        </w:rPr>
        <w:t>、自</w:t>
      </w:r>
      <w:r w:rsidR="002421EB" w:rsidRPr="002421EB">
        <w:rPr>
          <w:rFonts w:hint="eastAsia"/>
        </w:rPr>
        <w:t>2024</w:t>
      </w:r>
      <w:r w:rsidR="002421EB" w:rsidRPr="002421EB">
        <w:rPr>
          <w:rFonts w:hint="eastAsia"/>
        </w:rPr>
        <w:t>年</w:t>
      </w:r>
      <w:r w:rsidR="002421EB" w:rsidRPr="002421EB">
        <w:rPr>
          <w:rFonts w:hint="eastAsia"/>
        </w:rPr>
        <w:t>2</w:t>
      </w:r>
      <w:r w:rsidR="002421EB" w:rsidRPr="002421EB">
        <w:rPr>
          <w:rFonts w:hint="eastAsia"/>
        </w:rPr>
        <w:t>月</w:t>
      </w:r>
      <w:r w:rsidR="002421EB" w:rsidRPr="002421EB">
        <w:rPr>
          <w:rFonts w:hint="eastAsia"/>
        </w:rPr>
        <w:t>19</w:t>
      </w:r>
      <w:r w:rsidR="00AC78CB">
        <w:rPr>
          <w:rFonts w:hint="eastAsia"/>
        </w:rPr>
        <w:t>日</w:t>
      </w:r>
      <w:r>
        <w:rPr>
          <w:rFonts w:hint="eastAsia"/>
        </w:rPr>
        <w:t>起，本基金申购、赎回清单所列示的最小申购、赎回单位资产净值为根据调整后的最小申购、赎回单位计算所得。</w:t>
      </w:r>
    </w:p>
    <w:p w:rsidR="00A15862" w:rsidRDefault="00A15862" w:rsidP="00A15862">
      <w:pPr>
        <w:ind w:firstLine="480"/>
      </w:pPr>
      <w:r>
        <w:rPr>
          <w:rFonts w:hint="eastAsia"/>
        </w:rPr>
        <w:t>2</w:t>
      </w:r>
      <w:r>
        <w:rPr>
          <w:rFonts w:hint="eastAsia"/>
        </w:rPr>
        <w:t>、投资者申购、赎回的基金份额需为最小申购、赎回单位或其整数倍。</w:t>
      </w:r>
    </w:p>
    <w:p w:rsidR="00A15862" w:rsidRDefault="00A15862" w:rsidP="00A15862">
      <w:pPr>
        <w:ind w:firstLine="480"/>
      </w:pPr>
      <w:r>
        <w:rPr>
          <w:rFonts w:hint="eastAsia"/>
        </w:rPr>
        <w:t>3</w:t>
      </w:r>
      <w:r>
        <w:rPr>
          <w:rFonts w:hint="eastAsia"/>
        </w:rPr>
        <w:t>、本公告仅对调整本基金的最小申购、赎回单位的有关事项予以说明。投资者若希望了解本基金详细信息，请参阅本基金的基金合同、招募说明书及相关法律文件。投资者可登录本公司网站（</w:t>
      </w:r>
      <w:r>
        <w:rPr>
          <w:rFonts w:hint="eastAsia"/>
        </w:rPr>
        <w:t>www.fullgoal.com.cn</w:t>
      </w:r>
      <w:r>
        <w:rPr>
          <w:rFonts w:hint="eastAsia"/>
        </w:rPr>
        <w:t>）或者拨打本公司客服电话：</w:t>
      </w:r>
      <w:r>
        <w:rPr>
          <w:rFonts w:hint="eastAsia"/>
        </w:rPr>
        <w:t>400-888-0688</w:t>
      </w:r>
      <w:r>
        <w:rPr>
          <w:rFonts w:hint="eastAsia"/>
        </w:rPr>
        <w:t>（免长途话费）了解详情。</w:t>
      </w:r>
    </w:p>
    <w:p w:rsidR="00140C14" w:rsidRPr="00140C14" w:rsidRDefault="00140C14" w:rsidP="00A15862">
      <w:pPr>
        <w:ind w:firstLine="480"/>
      </w:pPr>
      <w:r>
        <w:t>4</w:t>
      </w:r>
      <w:r>
        <w:rPr>
          <w:rFonts w:hint="eastAsia"/>
        </w:rPr>
        <w:t>、</w:t>
      </w:r>
      <w:r w:rsidRPr="00140C14">
        <w:rPr>
          <w:rFonts w:hint="eastAsia"/>
        </w:rPr>
        <w:t>本次调整方案涉及的相关内容将在更新的招募说明书中进行修改。</w:t>
      </w:r>
    </w:p>
    <w:p w:rsidR="00A15862" w:rsidRDefault="00A15862" w:rsidP="00A15862">
      <w:pPr>
        <w:ind w:firstLine="480"/>
      </w:pPr>
      <w:r>
        <w:rPr>
          <w:rFonts w:hint="eastAsia"/>
        </w:rPr>
        <w:t>三、风险提示</w:t>
      </w:r>
    </w:p>
    <w:p w:rsidR="00A15862" w:rsidRDefault="00A15862" w:rsidP="00A15862">
      <w:pPr>
        <w:ind w:firstLine="480"/>
      </w:pPr>
      <w:r>
        <w:rPr>
          <w:rFonts w:hint="eastAsia"/>
        </w:rPr>
        <w:t>本基金管理人承诺以诚实信用、勤勉尽责的原则管理和运用基金资产，但不保证基金一定盈利，也不保证最低收益。</w:t>
      </w:r>
    </w:p>
    <w:p w:rsidR="00A15862" w:rsidRDefault="00A15862" w:rsidP="00A15862">
      <w:pPr>
        <w:ind w:firstLine="480"/>
      </w:pPr>
      <w:r>
        <w:rPr>
          <w:rFonts w:hint="eastAsia"/>
        </w:rPr>
        <w:t>本基金管理人提醒投资者基金投资的“买者自负”原则，在做出投资决策后，基金运营状况与基金净值变化引致的投资风险，由投资者自行承担。投资有风险，选择须谨慎。敬请投资者于投资前认真阅读本基金的基金合同和招募说明书等相关法律文件。</w:t>
      </w:r>
    </w:p>
    <w:p w:rsidR="00A15862" w:rsidRDefault="00A15862" w:rsidP="00A15862">
      <w:pPr>
        <w:ind w:firstLine="480"/>
      </w:pPr>
      <w:r>
        <w:rPr>
          <w:rFonts w:hint="eastAsia"/>
        </w:rPr>
        <w:t>本公告的解释权归本公司。</w:t>
      </w:r>
    </w:p>
    <w:p w:rsidR="00A15862" w:rsidRDefault="00A15862" w:rsidP="00A15862">
      <w:pPr>
        <w:ind w:firstLine="480"/>
      </w:pPr>
      <w:r>
        <w:rPr>
          <w:rFonts w:hint="eastAsia"/>
        </w:rPr>
        <w:t>特此公告。</w:t>
      </w:r>
    </w:p>
    <w:p w:rsidR="00140C14" w:rsidRDefault="00140C14" w:rsidP="00A15862">
      <w:pPr>
        <w:ind w:firstLine="480"/>
      </w:pPr>
    </w:p>
    <w:p w:rsidR="00A15862" w:rsidRDefault="00A15862" w:rsidP="00A15862">
      <w:pPr>
        <w:ind w:firstLine="480"/>
        <w:jc w:val="right"/>
      </w:pPr>
      <w:r>
        <w:rPr>
          <w:rFonts w:hint="eastAsia"/>
        </w:rPr>
        <w:lastRenderedPageBreak/>
        <w:t>富国基金管理有限公司</w:t>
      </w:r>
    </w:p>
    <w:p w:rsidR="00927C39" w:rsidRPr="00B362E2" w:rsidRDefault="002421EB" w:rsidP="00A15862">
      <w:pPr>
        <w:ind w:firstLine="480"/>
        <w:jc w:val="right"/>
      </w:pPr>
      <w:bookmarkStart w:id="0" w:name="_GoBack"/>
      <w:r>
        <w:t>2024</w:t>
      </w:r>
      <w:r w:rsidR="00C6688A">
        <w:rPr>
          <w:rFonts w:hint="eastAsia"/>
        </w:rPr>
        <w:t>年</w:t>
      </w:r>
      <w:r>
        <w:t>2</w:t>
      </w:r>
      <w:r w:rsidR="00C6688A">
        <w:rPr>
          <w:rFonts w:hint="eastAsia"/>
        </w:rPr>
        <w:t>月</w:t>
      </w:r>
      <w:r>
        <w:t>19</w:t>
      </w:r>
      <w:r w:rsidR="00A15862">
        <w:rPr>
          <w:rFonts w:hint="eastAsia"/>
        </w:rPr>
        <w:t>日</w:t>
      </w:r>
      <w:bookmarkEnd w:id="0"/>
    </w:p>
    <w:sectPr w:rsidR="00927C39" w:rsidRPr="00B362E2" w:rsidSect="00371369">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094" w:rsidRDefault="009A0094" w:rsidP="00A8319D">
      <w:pPr>
        <w:ind w:firstLine="480"/>
      </w:pPr>
      <w:r>
        <w:separator/>
      </w:r>
    </w:p>
  </w:endnote>
  <w:endnote w:type="continuationSeparator" w:id="0">
    <w:p w:rsidR="009A0094" w:rsidRDefault="009A0094" w:rsidP="00A8319D">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64C" w:rsidRDefault="00F1464C" w:rsidP="00F1464C">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64C" w:rsidRDefault="00F1464C" w:rsidP="00F1464C">
    <w:pPr>
      <w:pStyle w:val="a6"/>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64C" w:rsidRDefault="00F1464C" w:rsidP="00F1464C">
    <w:pPr>
      <w:pStyle w:val="a6"/>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094" w:rsidRDefault="009A0094" w:rsidP="00A8319D">
      <w:pPr>
        <w:ind w:firstLine="480"/>
      </w:pPr>
      <w:r>
        <w:separator/>
      </w:r>
    </w:p>
  </w:footnote>
  <w:footnote w:type="continuationSeparator" w:id="0">
    <w:p w:rsidR="009A0094" w:rsidRDefault="009A0094" w:rsidP="00A8319D">
      <w:pPr>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64C" w:rsidRDefault="00F1464C" w:rsidP="00F1464C">
    <w:pPr>
      <w:pStyle w:val="a5"/>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64C" w:rsidRDefault="00F1464C" w:rsidP="007F108C">
    <w:pPr>
      <w:pStyle w:val="a5"/>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64C" w:rsidRDefault="00F1464C" w:rsidP="00F1464C">
    <w:pPr>
      <w:pStyle w:val="a5"/>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5F7D"/>
    <w:multiLevelType w:val="hybridMultilevel"/>
    <w:tmpl w:val="278C8DB0"/>
    <w:lvl w:ilvl="0" w:tplc="2192376E">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07A2E3F"/>
    <w:multiLevelType w:val="hybridMultilevel"/>
    <w:tmpl w:val="B718B7FA"/>
    <w:lvl w:ilvl="0" w:tplc="3D78789A">
      <w:start w:val="1"/>
      <w:numFmt w:val="decimal"/>
      <w:pStyle w:val="2"/>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D491F31"/>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nsid w:val="61EB3F09"/>
    <w:multiLevelType w:val="hybridMultilevel"/>
    <w:tmpl w:val="85A0D2BC"/>
    <w:lvl w:ilvl="0" w:tplc="6E1475D2">
      <w:start w:val="1"/>
      <w:numFmt w:val="decimal"/>
      <w:lvlText w:val="%1、"/>
      <w:lvlJc w:val="left"/>
      <w:pPr>
        <w:ind w:left="360" w:hanging="360"/>
      </w:pPr>
      <w:rPr>
        <w:rFonts w:hAnsi="宋体" w:cs="Times New Roman"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1FC4C13"/>
    <w:multiLevelType w:val="multilevel"/>
    <w:tmpl w:val="A54E4B26"/>
    <w:lvl w:ilvl="0">
      <w:start w:val="1"/>
      <w:numFmt w:val="decimal"/>
      <w:lvlText w:val="第%1章"/>
      <w:lvlJc w:val="left"/>
      <w:pPr>
        <w:tabs>
          <w:tab w:val="num" w:pos="1440"/>
        </w:tabs>
        <w:ind w:left="432" w:hanging="432"/>
      </w:pPr>
      <w:rPr>
        <w:rFonts w:hint="eastAsia"/>
      </w:rPr>
    </w:lvl>
    <w:lvl w:ilvl="1">
      <w:start w:val="1"/>
      <w:numFmt w:val="decimal"/>
      <w:lvlText w:val="%2"/>
      <w:lvlJc w:val="left"/>
      <w:pPr>
        <w:tabs>
          <w:tab w:val="num" w:pos="576"/>
        </w:tabs>
        <w:ind w:left="576" w:hanging="576"/>
      </w:pPr>
      <w:rPr>
        <w:rFonts w:ascii="宋体" w:eastAsia="宋体" w:hAnsi="宋体" w:hint="eastAsia"/>
        <w:b/>
        <w:i w:val="0"/>
        <w:sz w:val="24"/>
        <w:effect w:val="none"/>
      </w:rPr>
    </w:lvl>
    <w:lvl w:ilvl="2">
      <w:start w:val="1"/>
      <w:numFmt w:val="decimal"/>
      <w:isLgl/>
      <w:lvlText w:val="%2.%3"/>
      <w:lvlJc w:val="left"/>
      <w:pPr>
        <w:tabs>
          <w:tab w:val="num" w:pos="1146"/>
        </w:tabs>
        <w:ind w:left="1146" w:hanging="720"/>
      </w:pPr>
      <w:rPr>
        <w:rFonts w:hint="eastAsia"/>
      </w:rPr>
    </w:lvl>
    <w:lvl w:ilvl="3">
      <w:start w:val="1"/>
      <w:numFmt w:val="decimal"/>
      <w:lvlRestart w:val="2"/>
      <w:pStyle w:val="4"/>
      <w:isLgl/>
      <w:lvlText w:val="%2.%3.%4"/>
      <w:lvlJc w:val="left"/>
      <w:pPr>
        <w:tabs>
          <w:tab w:val="num" w:pos="1080"/>
        </w:tabs>
        <w:ind w:left="864" w:hanging="864"/>
      </w:pPr>
      <w:rPr>
        <w:rFonts w:hint="eastAsia"/>
      </w:rPr>
    </w:lvl>
    <w:lvl w:ilvl="4">
      <w:start w:val="1"/>
      <w:numFmt w:val="decimal"/>
      <w:pStyle w:val="5"/>
      <w:lvlText w:val="%2.%3.%4.%5"/>
      <w:lvlJc w:val="left"/>
      <w:pPr>
        <w:tabs>
          <w:tab w:val="num" w:pos="1440"/>
        </w:tabs>
        <w:ind w:left="1008" w:hanging="1008"/>
      </w:pPr>
      <w:rPr>
        <w:rFonts w:hint="eastAsia"/>
      </w:rPr>
    </w:lvl>
    <w:lvl w:ilvl="5">
      <w:start w:val="1"/>
      <w:numFmt w:val="decimal"/>
      <w:pStyle w:val="6"/>
      <w:lvlText w:val="%2.%3.%4.%5.%6"/>
      <w:lvlJc w:val="left"/>
      <w:pPr>
        <w:tabs>
          <w:tab w:val="num" w:pos="1800"/>
        </w:tabs>
        <w:ind w:left="567" w:hanging="567"/>
      </w:pPr>
      <w:rPr>
        <w:rFonts w:hint="eastAsia"/>
      </w:rPr>
    </w:lvl>
    <w:lvl w:ilvl="6">
      <w:start w:val="1"/>
      <w:numFmt w:val="decimal"/>
      <w:pStyle w:val="7"/>
      <w:lvlText w:val="%2.%3.%4.%5.%6.%7"/>
      <w:lvlJc w:val="left"/>
      <w:pPr>
        <w:tabs>
          <w:tab w:val="num" w:pos="2160"/>
        </w:tabs>
        <w:ind w:left="1296" w:hanging="1296"/>
      </w:pPr>
      <w:rPr>
        <w:rFonts w:hint="eastAsia"/>
      </w:rPr>
    </w:lvl>
    <w:lvl w:ilvl="7">
      <w:start w:val="1"/>
      <w:numFmt w:val="decimal"/>
      <w:pStyle w:val="8"/>
      <w:lvlText w:val="%2.%3.%4.%5.%6.%7.%8"/>
      <w:lvlJc w:val="left"/>
      <w:pPr>
        <w:tabs>
          <w:tab w:val="num" w:pos="2520"/>
        </w:tabs>
        <w:ind w:left="1440" w:hanging="1440"/>
      </w:pPr>
      <w:rPr>
        <w:rFonts w:hint="eastAsia"/>
      </w:rPr>
    </w:lvl>
    <w:lvl w:ilvl="8">
      <w:start w:val="1"/>
      <w:numFmt w:val="decimal"/>
      <w:pStyle w:val="9"/>
      <w:lvlText w:val="%2.%3.%4.%5.%6.%7.%8.%9"/>
      <w:lvlJc w:val="left"/>
      <w:pPr>
        <w:tabs>
          <w:tab w:val="num" w:pos="2880"/>
        </w:tabs>
        <w:ind w:left="1584" w:hanging="1584"/>
      </w:pPr>
      <w:rPr>
        <w:rFonts w:hint="eastAsia"/>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5862"/>
    <w:rsid w:val="00023FD3"/>
    <w:rsid w:val="00050A2E"/>
    <w:rsid w:val="000C2F30"/>
    <w:rsid w:val="001122B5"/>
    <w:rsid w:val="00124360"/>
    <w:rsid w:val="00133898"/>
    <w:rsid w:val="00140C14"/>
    <w:rsid w:val="00175315"/>
    <w:rsid w:val="00184572"/>
    <w:rsid w:val="001E60B1"/>
    <w:rsid w:val="00206990"/>
    <w:rsid w:val="00211108"/>
    <w:rsid w:val="002421EB"/>
    <w:rsid w:val="002901CF"/>
    <w:rsid w:val="002B2129"/>
    <w:rsid w:val="002C0264"/>
    <w:rsid w:val="002F6550"/>
    <w:rsid w:val="00356F73"/>
    <w:rsid w:val="00371369"/>
    <w:rsid w:val="00373708"/>
    <w:rsid w:val="00391164"/>
    <w:rsid w:val="003B0398"/>
    <w:rsid w:val="003B5F9A"/>
    <w:rsid w:val="003C5544"/>
    <w:rsid w:val="003C6D9B"/>
    <w:rsid w:val="003E4A54"/>
    <w:rsid w:val="0042319B"/>
    <w:rsid w:val="004311C4"/>
    <w:rsid w:val="00437082"/>
    <w:rsid w:val="00453CFC"/>
    <w:rsid w:val="00470B52"/>
    <w:rsid w:val="0048426C"/>
    <w:rsid w:val="004A6E88"/>
    <w:rsid w:val="00517606"/>
    <w:rsid w:val="00541D49"/>
    <w:rsid w:val="005448DC"/>
    <w:rsid w:val="00582D5B"/>
    <w:rsid w:val="0059589E"/>
    <w:rsid w:val="005C65ED"/>
    <w:rsid w:val="005E116A"/>
    <w:rsid w:val="00604DA9"/>
    <w:rsid w:val="00631540"/>
    <w:rsid w:val="00637D9F"/>
    <w:rsid w:val="00654524"/>
    <w:rsid w:val="006600C5"/>
    <w:rsid w:val="00746DFD"/>
    <w:rsid w:val="007713E1"/>
    <w:rsid w:val="007B72D0"/>
    <w:rsid w:val="007D1AC8"/>
    <w:rsid w:val="007E40D4"/>
    <w:rsid w:val="007F108C"/>
    <w:rsid w:val="007F4D43"/>
    <w:rsid w:val="00835992"/>
    <w:rsid w:val="00875088"/>
    <w:rsid w:val="008F0D35"/>
    <w:rsid w:val="00920DA7"/>
    <w:rsid w:val="00927C39"/>
    <w:rsid w:val="009347D9"/>
    <w:rsid w:val="009352A8"/>
    <w:rsid w:val="009470E5"/>
    <w:rsid w:val="0095677F"/>
    <w:rsid w:val="009A0094"/>
    <w:rsid w:val="00A15862"/>
    <w:rsid w:val="00A21FB4"/>
    <w:rsid w:val="00A8319D"/>
    <w:rsid w:val="00A94999"/>
    <w:rsid w:val="00AC78CB"/>
    <w:rsid w:val="00AF7264"/>
    <w:rsid w:val="00B362E2"/>
    <w:rsid w:val="00B56D89"/>
    <w:rsid w:val="00B62763"/>
    <w:rsid w:val="00B925EA"/>
    <w:rsid w:val="00BA7785"/>
    <w:rsid w:val="00BB5865"/>
    <w:rsid w:val="00BB6C35"/>
    <w:rsid w:val="00BC17A5"/>
    <w:rsid w:val="00BC6BAA"/>
    <w:rsid w:val="00BE050F"/>
    <w:rsid w:val="00C02A2D"/>
    <w:rsid w:val="00C059D7"/>
    <w:rsid w:val="00C201BE"/>
    <w:rsid w:val="00C21379"/>
    <w:rsid w:val="00C44D5E"/>
    <w:rsid w:val="00C6688A"/>
    <w:rsid w:val="00C84C41"/>
    <w:rsid w:val="00C8654B"/>
    <w:rsid w:val="00C94423"/>
    <w:rsid w:val="00C97A13"/>
    <w:rsid w:val="00CB644C"/>
    <w:rsid w:val="00CC2797"/>
    <w:rsid w:val="00CE6BB0"/>
    <w:rsid w:val="00D15CD7"/>
    <w:rsid w:val="00DB3696"/>
    <w:rsid w:val="00DC4E58"/>
    <w:rsid w:val="00DD26E0"/>
    <w:rsid w:val="00E12599"/>
    <w:rsid w:val="00E512BA"/>
    <w:rsid w:val="00EA6F95"/>
    <w:rsid w:val="00ED2ADD"/>
    <w:rsid w:val="00EF0BCD"/>
    <w:rsid w:val="00F13B21"/>
    <w:rsid w:val="00F1464C"/>
    <w:rsid w:val="00F37E10"/>
    <w:rsid w:val="00F44D2E"/>
    <w:rsid w:val="00F515BD"/>
    <w:rsid w:val="00F66F8E"/>
    <w:rsid w:val="00F77E7B"/>
    <w:rsid w:val="00F83E82"/>
    <w:rsid w:val="00FF2A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19D"/>
    <w:pPr>
      <w:widowControl w:val="0"/>
      <w:spacing w:line="360" w:lineRule="auto"/>
      <w:ind w:firstLineChars="200" w:firstLine="200"/>
      <w:jc w:val="both"/>
    </w:pPr>
    <w:rPr>
      <w:rFonts w:ascii="Times New Roman" w:hAnsi="Times New Roman"/>
      <w:kern w:val="2"/>
      <w:sz w:val="24"/>
      <w:szCs w:val="24"/>
    </w:rPr>
  </w:style>
  <w:style w:type="paragraph" w:styleId="1">
    <w:name w:val="heading 1"/>
    <w:aliases w:val="公告标题"/>
    <w:basedOn w:val="a"/>
    <w:next w:val="a"/>
    <w:link w:val="1Char"/>
    <w:qFormat/>
    <w:rsid w:val="006600C5"/>
    <w:pPr>
      <w:keepNext/>
      <w:keepLines/>
      <w:ind w:firstLineChars="0" w:firstLine="0"/>
      <w:jc w:val="center"/>
      <w:outlineLvl w:val="0"/>
    </w:pPr>
    <w:rPr>
      <w:b/>
      <w:bCs/>
      <w:color w:val="000000"/>
      <w:kern w:val="44"/>
      <w:sz w:val="32"/>
      <w:szCs w:val="44"/>
    </w:rPr>
  </w:style>
  <w:style w:type="paragraph" w:styleId="2">
    <w:name w:val="heading 2"/>
    <w:aliases w:val="公告1级"/>
    <w:basedOn w:val="a"/>
    <w:next w:val="a"/>
    <w:link w:val="2Char"/>
    <w:qFormat/>
    <w:rsid w:val="00D15CD7"/>
    <w:pPr>
      <w:keepNext/>
      <w:keepLines/>
      <w:numPr>
        <w:numId w:val="3"/>
      </w:numPr>
      <w:ind w:left="0" w:firstLineChars="0" w:firstLine="0"/>
      <w:outlineLvl w:val="1"/>
    </w:pPr>
    <w:rPr>
      <w:b/>
      <w:szCs w:val="20"/>
    </w:rPr>
  </w:style>
  <w:style w:type="paragraph" w:styleId="3">
    <w:name w:val="heading 3"/>
    <w:aliases w:val="公告2级"/>
    <w:basedOn w:val="a"/>
    <w:next w:val="a"/>
    <w:link w:val="3Char"/>
    <w:qFormat/>
    <w:rsid w:val="00A8319D"/>
    <w:pPr>
      <w:keepNext/>
      <w:keepLines/>
      <w:ind w:firstLineChars="0" w:firstLine="0"/>
      <w:outlineLvl w:val="2"/>
    </w:pPr>
    <w:rPr>
      <w:b/>
      <w:bCs/>
      <w:szCs w:val="32"/>
    </w:rPr>
  </w:style>
  <w:style w:type="paragraph" w:styleId="4">
    <w:name w:val="heading 4"/>
    <w:basedOn w:val="a"/>
    <w:next w:val="a"/>
    <w:link w:val="4Char"/>
    <w:qFormat/>
    <w:rsid w:val="00206990"/>
    <w:pPr>
      <w:keepNext/>
      <w:keepLines/>
      <w:numPr>
        <w:ilvl w:val="3"/>
        <w:numId w:val="1"/>
      </w:numPr>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206990"/>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qFormat/>
    <w:rsid w:val="00206990"/>
    <w:pPr>
      <w:keepNext/>
      <w:keepLines/>
      <w:numPr>
        <w:ilvl w:val="5"/>
        <w:numId w:val="1"/>
      </w:numPr>
      <w:spacing w:before="240" w:after="64" w:line="320" w:lineRule="auto"/>
      <w:outlineLvl w:val="5"/>
    </w:pPr>
    <w:rPr>
      <w:rFonts w:ascii="Arial" w:eastAsia="黑体" w:hAnsi="Arial"/>
      <w:b/>
      <w:bCs/>
    </w:rPr>
  </w:style>
  <w:style w:type="paragraph" w:styleId="7">
    <w:name w:val="heading 7"/>
    <w:basedOn w:val="a"/>
    <w:next w:val="a"/>
    <w:link w:val="7Char"/>
    <w:rsid w:val="00206990"/>
    <w:pPr>
      <w:keepNext/>
      <w:keepLines/>
      <w:numPr>
        <w:ilvl w:val="6"/>
        <w:numId w:val="1"/>
      </w:numPr>
      <w:spacing w:before="240" w:after="64" w:line="320" w:lineRule="auto"/>
      <w:outlineLvl w:val="6"/>
    </w:pPr>
    <w:rPr>
      <w:b/>
      <w:bCs/>
    </w:rPr>
  </w:style>
  <w:style w:type="paragraph" w:styleId="8">
    <w:name w:val="heading 8"/>
    <w:basedOn w:val="a"/>
    <w:next w:val="a"/>
    <w:link w:val="8Char"/>
    <w:rsid w:val="00206990"/>
    <w:pPr>
      <w:keepNext/>
      <w:keepLines/>
      <w:numPr>
        <w:ilvl w:val="7"/>
        <w:numId w:val="1"/>
      </w:numPr>
      <w:spacing w:before="240" w:after="64" w:line="320" w:lineRule="auto"/>
      <w:outlineLvl w:val="7"/>
    </w:pPr>
    <w:rPr>
      <w:rFonts w:ascii="Arial" w:eastAsia="黑体" w:hAnsi="Arial"/>
    </w:rPr>
  </w:style>
  <w:style w:type="paragraph" w:styleId="9">
    <w:name w:val="heading 9"/>
    <w:basedOn w:val="a"/>
    <w:next w:val="a"/>
    <w:link w:val="9Char"/>
    <w:rsid w:val="00206990"/>
    <w:pPr>
      <w:keepNext/>
      <w:keepLines/>
      <w:numPr>
        <w:ilvl w:val="8"/>
        <w:numId w:val="1"/>
      </w:numPr>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公告标题 Char"/>
    <w:basedOn w:val="a0"/>
    <w:link w:val="1"/>
    <w:rsid w:val="006600C5"/>
    <w:rPr>
      <w:rFonts w:ascii="Times New Roman" w:hAnsi="Times New Roman"/>
      <w:b/>
      <w:bCs/>
      <w:color w:val="000000"/>
      <w:kern w:val="44"/>
      <w:sz w:val="32"/>
      <w:szCs w:val="44"/>
    </w:rPr>
  </w:style>
  <w:style w:type="character" w:customStyle="1" w:styleId="2Char">
    <w:name w:val="标题 2 Char"/>
    <w:aliases w:val="公告1级 Char"/>
    <w:basedOn w:val="a0"/>
    <w:link w:val="2"/>
    <w:rsid w:val="00D15CD7"/>
    <w:rPr>
      <w:rFonts w:ascii="Times New Roman" w:hAnsi="Times New Roman"/>
      <w:b/>
      <w:kern w:val="2"/>
      <w:sz w:val="24"/>
    </w:rPr>
  </w:style>
  <w:style w:type="character" w:customStyle="1" w:styleId="3Char">
    <w:name w:val="标题 3 Char"/>
    <w:aliases w:val="公告2级 Char"/>
    <w:basedOn w:val="a0"/>
    <w:link w:val="3"/>
    <w:rsid w:val="00A8319D"/>
    <w:rPr>
      <w:rFonts w:ascii="Times New Roman" w:hAnsi="Times New Roman"/>
      <w:b/>
      <w:bCs/>
      <w:kern w:val="2"/>
      <w:sz w:val="24"/>
      <w:szCs w:val="32"/>
    </w:rPr>
  </w:style>
  <w:style w:type="character" w:customStyle="1" w:styleId="4Char">
    <w:name w:val="标题 4 Char"/>
    <w:basedOn w:val="a0"/>
    <w:link w:val="4"/>
    <w:rsid w:val="00206990"/>
    <w:rPr>
      <w:rFonts w:ascii="Arial" w:eastAsia="黑体" w:hAnsi="Arial" w:cs="Times New Roman"/>
      <w:b/>
      <w:bCs/>
      <w:sz w:val="28"/>
      <w:szCs w:val="28"/>
    </w:rPr>
  </w:style>
  <w:style w:type="character" w:customStyle="1" w:styleId="5Char">
    <w:name w:val="标题 5 Char"/>
    <w:basedOn w:val="a0"/>
    <w:link w:val="5"/>
    <w:rsid w:val="00206990"/>
    <w:rPr>
      <w:rFonts w:ascii="Times New Roman" w:eastAsia="宋体" w:hAnsi="Times New Roman" w:cs="Times New Roman"/>
      <w:b/>
      <w:bCs/>
      <w:sz w:val="28"/>
      <w:szCs w:val="28"/>
    </w:rPr>
  </w:style>
  <w:style w:type="character" w:customStyle="1" w:styleId="6Char">
    <w:name w:val="标题 6 Char"/>
    <w:basedOn w:val="a0"/>
    <w:link w:val="6"/>
    <w:rsid w:val="00206990"/>
    <w:rPr>
      <w:rFonts w:ascii="Arial" w:eastAsia="黑体" w:hAnsi="Arial" w:cs="Times New Roman"/>
      <w:b/>
      <w:bCs/>
      <w:sz w:val="24"/>
      <w:szCs w:val="24"/>
    </w:rPr>
  </w:style>
  <w:style w:type="character" w:customStyle="1" w:styleId="7Char">
    <w:name w:val="标题 7 Char"/>
    <w:basedOn w:val="a0"/>
    <w:link w:val="7"/>
    <w:rsid w:val="00206990"/>
    <w:rPr>
      <w:rFonts w:ascii="Times New Roman" w:eastAsia="宋体" w:hAnsi="Times New Roman" w:cs="Times New Roman"/>
      <w:b/>
      <w:bCs/>
      <w:sz w:val="24"/>
      <w:szCs w:val="24"/>
    </w:rPr>
  </w:style>
  <w:style w:type="character" w:customStyle="1" w:styleId="8Char">
    <w:name w:val="标题 8 Char"/>
    <w:basedOn w:val="a0"/>
    <w:link w:val="8"/>
    <w:rsid w:val="00206990"/>
    <w:rPr>
      <w:rFonts w:ascii="Arial" w:eastAsia="黑体" w:hAnsi="Arial" w:cs="Times New Roman"/>
      <w:sz w:val="24"/>
      <w:szCs w:val="24"/>
    </w:rPr>
  </w:style>
  <w:style w:type="character" w:customStyle="1" w:styleId="9Char">
    <w:name w:val="标题 9 Char"/>
    <w:basedOn w:val="a0"/>
    <w:link w:val="9"/>
    <w:rsid w:val="00206990"/>
    <w:rPr>
      <w:rFonts w:ascii="Arial" w:eastAsia="黑体" w:hAnsi="Arial" w:cs="Times New Roman"/>
      <w:szCs w:val="21"/>
    </w:rPr>
  </w:style>
  <w:style w:type="paragraph" w:styleId="a3">
    <w:name w:val="Body Text Indent"/>
    <w:basedOn w:val="a"/>
    <w:link w:val="Char"/>
    <w:rsid w:val="00206990"/>
    <w:pPr>
      <w:autoSpaceDE w:val="0"/>
      <w:autoSpaceDN w:val="0"/>
      <w:adjustRightInd w:val="0"/>
      <w:spacing w:after="120" w:line="440" w:lineRule="atLeast"/>
      <w:ind w:firstLine="539"/>
    </w:pPr>
    <w:rPr>
      <w:rFonts w:ascii="宋体" w:hint="eastAsia"/>
      <w:kern w:val="0"/>
      <w:szCs w:val="20"/>
    </w:rPr>
  </w:style>
  <w:style w:type="character" w:customStyle="1" w:styleId="Char">
    <w:name w:val="正文文本缩进 Char"/>
    <w:basedOn w:val="a0"/>
    <w:link w:val="a3"/>
    <w:rsid w:val="00206990"/>
    <w:rPr>
      <w:rFonts w:ascii="宋体" w:eastAsia="宋体" w:hAnsi="Times New Roman" w:cs="Times New Roman"/>
      <w:kern w:val="0"/>
      <w:sz w:val="24"/>
      <w:szCs w:val="20"/>
    </w:rPr>
  </w:style>
  <w:style w:type="character" w:styleId="a4">
    <w:name w:val="Hyperlink"/>
    <w:basedOn w:val="a0"/>
    <w:rsid w:val="00206990"/>
    <w:rPr>
      <w:color w:val="0000FF"/>
      <w:u w:val="single"/>
    </w:rPr>
  </w:style>
  <w:style w:type="paragraph" w:styleId="a5">
    <w:name w:val="header"/>
    <w:basedOn w:val="a"/>
    <w:link w:val="Char0"/>
    <w:uiPriority w:val="99"/>
    <w:semiHidden/>
    <w:unhideWhenUsed/>
    <w:rsid w:val="00CE6BB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CE6BB0"/>
    <w:rPr>
      <w:rFonts w:ascii="Times New Roman" w:eastAsia="宋体" w:hAnsi="Times New Roman" w:cs="Times New Roman"/>
      <w:sz w:val="18"/>
      <w:szCs w:val="18"/>
    </w:rPr>
  </w:style>
  <w:style w:type="paragraph" w:styleId="a6">
    <w:name w:val="footer"/>
    <w:basedOn w:val="a"/>
    <w:link w:val="Char1"/>
    <w:uiPriority w:val="99"/>
    <w:semiHidden/>
    <w:unhideWhenUsed/>
    <w:rsid w:val="00CE6BB0"/>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CE6BB0"/>
    <w:rPr>
      <w:rFonts w:ascii="Times New Roman" w:eastAsia="宋体" w:hAnsi="Times New Roman" w:cs="Times New Roman"/>
      <w:sz w:val="18"/>
      <w:szCs w:val="18"/>
    </w:rPr>
  </w:style>
  <w:style w:type="paragraph" w:customStyle="1" w:styleId="Default">
    <w:name w:val="Default"/>
    <w:rsid w:val="00453CFC"/>
    <w:pPr>
      <w:widowControl w:val="0"/>
      <w:autoSpaceDE w:val="0"/>
      <w:autoSpaceDN w:val="0"/>
      <w:adjustRightInd w:val="0"/>
    </w:pPr>
    <w:rPr>
      <w:rFonts w:ascii="宋体" w:hAnsi="Times New Roman" w:cs="宋体"/>
      <w:color w:val="000000"/>
      <w:sz w:val="24"/>
      <w:szCs w:val="24"/>
    </w:rPr>
  </w:style>
  <w:style w:type="paragraph" w:styleId="a7">
    <w:name w:val="Balloon Text"/>
    <w:basedOn w:val="a"/>
    <w:link w:val="Char2"/>
    <w:uiPriority w:val="99"/>
    <w:semiHidden/>
    <w:unhideWhenUsed/>
    <w:rsid w:val="00140C14"/>
    <w:pPr>
      <w:spacing w:line="240" w:lineRule="auto"/>
    </w:pPr>
    <w:rPr>
      <w:sz w:val="18"/>
      <w:szCs w:val="18"/>
    </w:rPr>
  </w:style>
  <w:style w:type="character" w:customStyle="1" w:styleId="Char2">
    <w:name w:val="批注框文本 Char"/>
    <w:basedOn w:val="a0"/>
    <w:link w:val="a7"/>
    <w:uiPriority w:val="99"/>
    <w:semiHidden/>
    <w:rsid w:val="00140C14"/>
    <w:rPr>
      <w:rFonts w:ascii="Times New Roman" w:hAnsi="Times New Roman"/>
      <w:kern w:val="2"/>
      <w:sz w:val="18"/>
      <w:szCs w:val="18"/>
    </w:rPr>
  </w:style>
  <w:style w:type="character" w:styleId="a8">
    <w:name w:val="annotation reference"/>
    <w:basedOn w:val="a0"/>
    <w:uiPriority w:val="99"/>
    <w:semiHidden/>
    <w:unhideWhenUsed/>
    <w:rsid w:val="00373708"/>
    <w:rPr>
      <w:sz w:val="21"/>
      <w:szCs w:val="21"/>
    </w:rPr>
  </w:style>
  <w:style w:type="paragraph" w:styleId="a9">
    <w:name w:val="annotation text"/>
    <w:basedOn w:val="a"/>
    <w:link w:val="Char3"/>
    <w:uiPriority w:val="99"/>
    <w:semiHidden/>
    <w:unhideWhenUsed/>
    <w:rsid w:val="00373708"/>
    <w:pPr>
      <w:jc w:val="left"/>
    </w:pPr>
  </w:style>
  <w:style w:type="character" w:customStyle="1" w:styleId="Char3">
    <w:name w:val="批注文字 Char"/>
    <w:basedOn w:val="a0"/>
    <w:link w:val="a9"/>
    <w:uiPriority w:val="99"/>
    <w:semiHidden/>
    <w:rsid w:val="00373708"/>
    <w:rPr>
      <w:rFonts w:ascii="Times New Roman" w:hAnsi="Times New Roman"/>
      <w:kern w:val="2"/>
      <w:sz w:val="24"/>
      <w:szCs w:val="24"/>
    </w:rPr>
  </w:style>
  <w:style w:type="paragraph" w:styleId="aa">
    <w:name w:val="annotation subject"/>
    <w:basedOn w:val="a9"/>
    <w:next w:val="a9"/>
    <w:link w:val="Char4"/>
    <w:uiPriority w:val="99"/>
    <w:semiHidden/>
    <w:unhideWhenUsed/>
    <w:rsid w:val="00373708"/>
    <w:rPr>
      <w:b/>
      <w:bCs/>
    </w:rPr>
  </w:style>
  <w:style w:type="character" w:customStyle="1" w:styleId="Char4">
    <w:name w:val="批注主题 Char"/>
    <w:basedOn w:val="Char3"/>
    <w:link w:val="aa"/>
    <w:uiPriority w:val="99"/>
    <w:semiHidden/>
    <w:rsid w:val="00373708"/>
    <w:rPr>
      <w:rFonts w:ascii="Times New Roman" w:hAnsi="Times New Roman"/>
      <w:b/>
      <w:bCs/>
      <w:kern w:val="2"/>
      <w:sz w:val="24"/>
      <w:szCs w:val="24"/>
    </w:rPr>
  </w:style>
</w:styles>
</file>

<file path=word/webSettings.xml><?xml version="1.0" encoding="utf-8"?>
<w:webSettings xmlns:r="http://schemas.openxmlformats.org/officeDocument/2006/relationships" xmlns:w="http://schemas.openxmlformats.org/wordprocessingml/2006/main">
  <w:divs>
    <w:div w:id="173883856">
      <w:bodyDiv w:val="1"/>
      <w:marLeft w:val="0"/>
      <w:marRight w:val="0"/>
      <w:marTop w:val="0"/>
      <w:marBottom w:val="0"/>
      <w:divBdr>
        <w:top w:val="none" w:sz="0" w:space="0" w:color="auto"/>
        <w:left w:val="none" w:sz="0" w:space="0" w:color="auto"/>
        <w:bottom w:val="none" w:sz="0" w:space="0" w:color="auto"/>
        <w:right w:val="none" w:sz="0" w:space="0" w:color="auto"/>
      </w:divBdr>
    </w:div>
    <w:div w:id="44068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ochen\Desktop\&#20844;&#21578;&#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9D301-AFAF-44EF-91E3-9B5B1974F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公告模板.dotx</Template>
  <TotalTime>0</TotalTime>
  <Pages>2</Pages>
  <Words>106</Words>
  <Characters>605</Characters>
  <Application>Microsoft Office Word</Application>
  <DocSecurity>4</DocSecurity>
  <Lines>5</Lines>
  <Paragraphs>1</Paragraphs>
  <ScaleCrop>false</ScaleCrop>
  <Company/>
  <LinksUpToDate>false</LinksUpToDate>
  <CharactersWithSpaces>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富国基金</dc:creator>
  <cp:lastModifiedBy>ZHONGM</cp:lastModifiedBy>
  <cp:revision>2</cp:revision>
  <dcterms:created xsi:type="dcterms:W3CDTF">2024-02-08T16:00:00Z</dcterms:created>
  <dcterms:modified xsi:type="dcterms:W3CDTF">2024-02-08T16:00:00Z</dcterms:modified>
</cp:coreProperties>
</file>