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3B135A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关于汇添富全球汽车产业升级混合型证券投资基金（</w:t>
      </w:r>
      <w:r w:rsidRPr="00745B42">
        <w:rPr>
          <w:rFonts w:ascii="宋体" w:eastAsia="宋体" w:hAnsi="宋体" w:cs="Times New Roman"/>
          <w:b/>
          <w:sz w:val="28"/>
          <w:szCs w:val="28"/>
        </w:rPr>
        <w:t>QDII</w:t>
      </w:r>
      <w:r w:rsidRPr="00745B42">
        <w:rPr>
          <w:rFonts w:ascii="宋体" w:eastAsia="宋体" w:hAnsi="宋体" w:cs="Times New Roman"/>
          <w:b/>
          <w:sz w:val="28"/>
          <w:szCs w:val="28"/>
        </w:rPr>
        <w:t>）暂停大额申购、定期定额投资业务的公告</w:t>
      </w:r>
    </w:p>
    <w:p w:rsidR="00745B42" w:rsidRPr="00745B42" w:rsidRDefault="003B135A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2024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02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08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745B42" w:rsidRDefault="003B135A" w:rsidP="003B135A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992"/>
        <w:gridCol w:w="1693"/>
        <w:gridCol w:w="1693"/>
        <w:gridCol w:w="1459"/>
        <w:gridCol w:w="1459"/>
      </w:tblGrid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016199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根据《公开募集证券投资基金信息披露管理办法》等法律法规和《汇添富全球汽车产业升级混合型证券投资基金（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97452D">
        <w:tc>
          <w:tcPr>
            <w:tcW w:w="20000" w:type="dxa"/>
            <w:vMerge w:val="restart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97452D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为保护基金份额持有人的利益，保障基金平稳运作，根据《汇添富全球汽车产业升级混合型证券投资基金（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美元现钞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美元现汇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016199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016202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016201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016200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金额单位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700.00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700.00</w:t>
            </w:r>
          </w:p>
        </w:tc>
      </w:tr>
      <w:tr w:rsidR="0097452D">
        <w:tc>
          <w:tcPr>
            <w:tcW w:w="-25536" w:type="dxa"/>
            <w:gridSpan w:val="2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700.00</w:t>
            </w:r>
          </w:p>
        </w:tc>
        <w:tc>
          <w:tcPr>
            <w:tcW w:w="20000" w:type="dxa"/>
            <w:vAlign w:val="center"/>
          </w:tcPr>
          <w:p w:rsidR="00745B42" w:rsidRPr="00745B42" w:rsidRDefault="003B135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700.00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3B135A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日），汇添富全球汽车产业升级混合</w:t>
      </w:r>
      <w:r w:rsidRPr="00745B42">
        <w:rPr>
          <w:rFonts w:ascii="宋体" w:eastAsia="宋体" w:hAnsi="宋体" w:cs="Times New Roman"/>
          <w:szCs w:val="21"/>
        </w:rPr>
        <w:t>(QDII)</w:t>
      </w:r>
      <w:r w:rsidRPr="00745B42">
        <w:rPr>
          <w:rFonts w:ascii="宋体" w:eastAsia="宋体" w:hAnsi="宋体" w:cs="Times New Roman"/>
          <w:szCs w:val="21"/>
        </w:rPr>
        <w:t>人民币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人民币元，本公司将部分或全部拒</w:t>
      </w:r>
      <w:r w:rsidRPr="00745B42">
        <w:rPr>
          <w:rFonts w:ascii="宋体" w:eastAsia="宋体" w:hAnsi="宋体" w:cs="Times New Roman"/>
          <w:szCs w:val="21"/>
        </w:rPr>
        <w:lastRenderedPageBreak/>
        <w:t>绝。该份额暂停上述大额业务期间，其他业务仍照常办理。本基金汇添富全球汽车产业升级混合</w:t>
      </w:r>
      <w:r w:rsidRPr="00745B42">
        <w:rPr>
          <w:rFonts w:ascii="宋体" w:eastAsia="宋体" w:hAnsi="宋体" w:cs="Times New Roman"/>
          <w:szCs w:val="21"/>
        </w:rPr>
        <w:t>(QDII)</w:t>
      </w:r>
      <w:r w:rsidRPr="00745B42">
        <w:rPr>
          <w:rFonts w:ascii="宋体" w:eastAsia="宋体" w:hAnsi="宋体" w:cs="Times New Roman"/>
          <w:szCs w:val="21"/>
        </w:rPr>
        <w:t>人民币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恢复大额申购、大额定期定额投资业务的具体时间将另行公告。</w:t>
      </w:r>
    </w:p>
    <w:p w:rsidR="00745B42" w:rsidRPr="00745B42" w:rsidRDefault="003B135A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日），汇添富全球汽车产业升级混合</w:t>
      </w:r>
      <w:r w:rsidRPr="00745B42">
        <w:rPr>
          <w:rFonts w:ascii="宋体" w:eastAsia="宋体" w:hAnsi="宋体" w:cs="Times New Roman"/>
          <w:szCs w:val="21"/>
        </w:rPr>
        <w:t>(QDII)</w:t>
      </w:r>
      <w:r w:rsidRPr="00745B42">
        <w:rPr>
          <w:rFonts w:ascii="宋体" w:eastAsia="宋体" w:hAnsi="宋体" w:cs="Times New Roman"/>
          <w:szCs w:val="21"/>
        </w:rPr>
        <w:t>人民币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人民币元，本公司将部分或全部拒绝。该份额暂停上述大额业务期间，其他业务仍照常办理。本基金汇添富全球汽车产业升级混合</w:t>
      </w:r>
      <w:r w:rsidRPr="00745B42">
        <w:rPr>
          <w:rFonts w:ascii="宋体" w:eastAsia="宋体" w:hAnsi="宋体" w:cs="Times New Roman"/>
          <w:szCs w:val="21"/>
        </w:rPr>
        <w:t>(QDII)</w:t>
      </w:r>
      <w:r w:rsidRPr="00745B42">
        <w:rPr>
          <w:rFonts w:ascii="宋体" w:eastAsia="宋体" w:hAnsi="宋体" w:cs="Times New Roman"/>
          <w:szCs w:val="21"/>
        </w:rPr>
        <w:t>人民币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恢复大额申购、大额定期定额投资业务的具体时间将另行公告。</w:t>
      </w:r>
    </w:p>
    <w:p w:rsidR="00745B42" w:rsidRPr="00745B42" w:rsidRDefault="003B135A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3</w:t>
      </w:r>
      <w:r w:rsidRPr="00745B42">
        <w:rPr>
          <w:rFonts w:ascii="宋体" w:eastAsia="宋体" w:hAnsi="宋体" w:cs="Times New Roman"/>
          <w:szCs w:val="21"/>
        </w:rPr>
        <w:t>、</w:t>
      </w:r>
      <w:r w:rsidRPr="00745B42">
        <w:rPr>
          <w:rFonts w:ascii="宋体" w:eastAsia="宋体" w:hAnsi="宋体" w:cs="Times New Roman"/>
          <w:szCs w:val="21"/>
        </w:rPr>
        <w:t>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日），汇添富全球汽车产业升级混合</w:t>
      </w:r>
      <w:r w:rsidRPr="00745B42">
        <w:rPr>
          <w:rFonts w:ascii="宋体" w:eastAsia="宋体" w:hAnsi="宋体" w:cs="Times New Roman"/>
          <w:szCs w:val="21"/>
        </w:rPr>
        <w:t>(QDII)</w:t>
      </w:r>
      <w:r w:rsidRPr="00745B42">
        <w:rPr>
          <w:rFonts w:ascii="宋体" w:eastAsia="宋体" w:hAnsi="宋体" w:cs="Times New Roman"/>
          <w:szCs w:val="21"/>
        </w:rPr>
        <w:t>美元现钞暂停大额申购、大额定期定额投资业务，单日单个基金账户单笔或多笔累计申购、定期定额投资的金额不应超过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700</w:t>
      </w:r>
      <w:r w:rsidRPr="00745B42">
        <w:rPr>
          <w:rFonts w:ascii="宋体" w:eastAsia="宋体" w:hAnsi="宋体" w:cs="Times New Roman"/>
          <w:szCs w:val="21"/>
        </w:rPr>
        <w:t>美元（含</w:t>
      </w:r>
      <w:r w:rsidRPr="00745B42">
        <w:rPr>
          <w:rFonts w:ascii="宋体" w:eastAsia="宋体" w:hAnsi="宋体" w:cs="Times New Roman"/>
          <w:szCs w:val="21"/>
        </w:rPr>
        <w:t>700</w:t>
      </w:r>
      <w:r w:rsidRPr="00745B42">
        <w:rPr>
          <w:rFonts w:ascii="宋体" w:eastAsia="宋体" w:hAnsi="宋体" w:cs="Times New Roman"/>
          <w:szCs w:val="21"/>
        </w:rPr>
        <w:t>美元）。当单日某基金账户单笔或多笔累计申购、定期定额投资该份额的金额超过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700</w:t>
      </w:r>
      <w:r w:rsidRPr="00745B42">
        <w:rPr>
          <w:rFonts w:ascii="宋体" w:eastAsia="宋体" w:hAnsi="宋体" w:cs="Times New Roman"/>
          <w:szCs w:val="21"/>
        </w:rPr>
        <w:t>美元，本公司将部分或全部拒绝。该份额暂停上述大额业务期间，其他业务仍照常办理。本基金汇添富全球汽车产业升级混合</w:t>
      </w:r>
      <w:r w:rsidRPr="00745B42">
        <w:rPr>
          <w:rFonts w:ascii="宋体" w:eastAsia="宋体" w:hAnsi="宋体" w:cs="Times New Roman"/>
          <w:szCs w:val="21"/>
        </w:rPr>
        <w:t>(QDII)</w:t>
      </w:r>
      <w:r w:rsidRPr="00745B42">
        <w:rPr>
          <w:rFonts w:ascii="宋体" w:eastAsia="宋体" w:hAnsi="宋体" w:cs="Times New Roman"/>
          <w:szCs w:val="21"/>
        </w:rPr>
        <w:t>美元现钞恢复大额申购、大额定期定额投资业务的具体时间将另行公告。</w:t>
      </w:r>
    </w:p>
    <w:p w:rsidR="00745B42" w:rsidRPr="00745B42" w:rsidRDefault="003B135A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4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日），汇添富全球汽车产业升级混合</w:t>
      </w:r>
      <w:r w:rsidRPr="00745B42">
        <w:rPr>
          <w:rFonts w:ascii="宋体" w:eastAsia="宋体" w:hAnsi="宋体" w:cs="Times New Roman"/>
          <w:szCs w:val="21"/>
        </w:rPr>
        <w:t>(QDII)</w:t>
      </w:r>
      <w:r w:rsidRPr="00745B42">
        <w:rPr>
          <w:rFonts w:ascii="宋体" w:eastAsia="宋体" w:hAnsi="宋体" w:cs="Times New Roman"/>
          <w:szCs w:val="21"/>
        </w:rPr>
        <w:t>美元现汇暂停大额申购、大额定期定额投资业务，单日单个基金账户单笔或多笔累计申购、定期定额投资的金额不应超过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700</w:t>
      </w:r>
      <w:r w:rsidRPr="00745B42">
        <w:rPr>
          <w:rFonts w:ascii="宋体" w:eastAsia="宋体" w:hAnsi="宋体" w:cs="Times New Roman"/>
          <w:szCs w:val="21"/>
        </w:rPr>
        <w:t>美元（含</w:t>
      </w:r>
      <w:r w:rsidRPr="00745B42">
        <w:rPr>
          <w:rFonts w:ascii="宋体" w:eastAsia="宋体" w:hAnsi="宋体" w:cs="Times New Roman"/>
          <w:szCs w:val="21"/>
        </w:rPr>
        <w:t>700</w:t>
      </w:r>
      <w:r w:rsidRPr="00745B42">
        <w:rPr>
          <w:rFonts w:ascii="宋体" w:eastAsia="宋体" w:hAnsi="宋体" w:cs="Times New Roman"/>
          <w:szCs w:val="21"/>
        </w:rPr>
        <w:t>美元）。当单日某基金账户单笔或多笔累计申购、定期定额投资该份额的金额超过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700</w:t>
      </w:r>
      <w:r w:rsidRPr="00745B42">
        <w:rPr>
          <w:rFonts w:ascii="宋体" w:eastAsia="宋体" w:hAnsi="宋体" w:cs="Times New Roman"/>
          <w:szCs w:val="21"/>
        </w:rPr>
        <w:t>美元，本公司将部分或全部拒绝。该份额暂停上述大额业务期间，其他业务仍照常办理。本基金汇添富全球汽车产业升级混合</w:t>
      </w:r>
      <w:r w:rsidRPr="00745B42">
        <w:rPr>
          <w:rFonts w:ascii="宋体" w:eastAsia="宋体" w:hAnsi="宋体" w:cs="Times New Roman"/>
          <w:szCs w:val="21"/>
        </w:rPr>
        <w:t>(QDII)</w:t>
      </w:r>
      <w:r w:rsidRPr="00745B42">
        <w:rPr>
          <w:rFonts w:ascii="宋体" w:eastAsia="宋体" w:hAnsi="宋体" w:cs="Times New Roman"/>
          <w:szCs w:val="21"/>
        </w:rPr>
        <w:t>美元现汇恢复大额申购、大额定期定额投资业务的具体时间将另行公告。</w:t>
      </w:r>
    </w:p>
    <w:p w:rsidR="00745B42" w:rsidRPr="00745B42" w:rsidRDefault="003B135A" w:rsidP="003B135A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3B135A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</w:t>
      </w:r>
      <w:r>
        <w:rPr>
          <w:rFonts w:ascii="宋体" w:eastAsia="宋体" w:hAnsi="宋体" w:cs="Times New Roman"/>
          <w:sz w:val="24"/>
          <w:szCs w:val="24"/>
        </w:rPr>
        <w:t>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3B135A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3B135A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3B135A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3B135A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lastRenderedPageBreak/>
        <w:t>2024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02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08</w:t>
      </w:r>
      <w:r>
        <w:rPr>
          <w:rFonts w:ascii="宋体" w:eastAsia="宋体" w:hAnsi="宋体" w:cs="Times New Roman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3B135A"/>
    <w:rsid w:val="00650CB3"/>
    <w:rsid w:val="00745B42"/>
    <w:rsid w:val="00787C4C"/>
    <w:rsid w:val="00872445"/>
    <w:rsid w:val="0097452D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2024-02-07T16:02:00Z</dcterms:created>
  <dcterms:modified xsi:type="dcterms:W3CDTF">2024-02-07T16:02:00Z</dcterms:modified>
</cp:coreProperties>
</file>