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CC2FE3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关于汇添富黄金及贵金属证券投资基金（</w:t>
      </w:r>
      <w:r w:rsidRPr="00745B42">
        <w:rPr>
          <w:rFonts w:ascii="宋体" w:eastAsia="宋体" w:hAnsi="宋体" w:cs="Times New Roman"/>
          <w:b/>
          <w:sz w:val="28"/>
          <w:szCs w:val="28"/>
        </w:rPr>
        <w:t>LOF</w:t>
      </w:r>
      <w:r w:rsidRPr="00745B42">
        <w:rPr>
          <w:rFonts w:ascii="宋体" w:eastAsia="宋体" w:hAnsi="宋体" w:cs="Times New Roman"/>
          <w:b/>
          <w:sz w:val="28"/>
          <w:szCs w:val="28"/>
        </w:rPr>
        <w:t>）暂停大额申购、定期定额投资业务的公告</w:t>
      </w:r>
    </w:p>
    <w:p w:rsidR="00745B42" w:rsidRPr="00745B42" w:rsidRDefault="00CC2FE3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2024</w:t>
      </w:r>
      <w:r w:rsidRPr="00745B42">
        <w:rPr>
          <w:rFonts w:ascii="宋体" w:eastAsia="宋体" w:hAnsi="宋体" w:cs="Times New Roman"/>
          <w:sz w:val="24"/>
          <w:szCs w:val="24"/>
        </w:rPr>
        <w:t>年</w:t>
      </w:r>
      <w:r w:rsidRPr="00745B42">
        <w:rPr>
          <w:rFonts w:ascii="宋体" w:eastAsia="宋体" w:hAnsi="宋体" w:cs="Times New Roman"/>
          <w:sz w:val="24"/>
          <w:szCs w:val="24"/>
        </w:rPr>
        <w:t>02</w:t>
      </w:r>
      <w:r w:rsidRPr="00745B42">
        <w:rPr>
          <w:rFonts w:ascii="宋体" w:eastAsia="宋体" w:hAnsi="宋体" w:cs="Times New Roman"/>
          <w:sz w:val="24"/>
          <w:szCs w:val="24"/>
        </w:rPr>
        <w:t>月</w:t>
      </w:r>
      <w:r w:rsidRPr="00745B42">
        <w:rPr>
          <w:rFonts w:ascii="宋体" w:eastAsia="宋体" w:hAnsi="宋体" w:cs="Times New Roman"/>
          <w:sz w:val="24"/>
          <w:szCs w:val="24"/>
        </w:rPr>
        <w:t>08</w:t>
      </w:r>
      <w:r w:rsidRPr="00745B42">
        <w:rPr>
          <w:rFonts w:ascii="宋体" w:eastAsia="宋体" w:hAnsi="宋体" w:cs="Times New Roman"/>
          <w:sz w:val="24"/>
          <w:szCs w:val="24"/>
        </w:rPr>
        <w:t>日</w:t>
      </w:r>
    </w:p>
    <w:p w:rsidR="00745B42" w:rsidRPr="00745B42" w:rsidRDefault="00CC2FE3" w:rsidP="00CC2FE3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1328"/>
        <w:gridCol w:w="2818"/>
        <w:gridCol w:w="2818"/>
      </w:tblGrid>
      <w:tr w:rsidR="004D02AB"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4D02AB"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QDII-LOF-FOF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</w:tr>
      <w:tr w:rsidR="004D02AB"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164701</w:t>
            </w:r>
          </w:p>
        </w:tc>
      </w:tr>
      <w:tr w:rsidR="004D02AB"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4D02AB"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根据《公开募集证券投资基金信息披露管理办法》等法律法规和《汇添富黄金及贵金属证券投资基金（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）基金合同》的规定。</w:t>
            </w:r>
          </w:p>
        </w:tc>
      </w:tr>
      <w:tr w:rsidR="004D02AB">
        <w:tc>
          <w:tcPr>
            <w:tcW w:w="20000" w:type="dxa"/>
            <w:vMerge w:val="restart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08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4D02AB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为保护基金份额持有人的利益，保障基金平稳运作，根据《汇添富黄金及贵金属证券投资基金（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LOF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）基金合同》的有关规定。</w:t>
            </w:r>
          </w:p>
        </w:tc>
      </w:tr>
      <w:tr w:rsidR="004D02AB"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(QDII-LOF-FOF)A</w:t>
            </w: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汇添富黄金及贵金属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(QDII-LOF-FOF)C</w:t>
            </w:r>
          </w:p>
        </w:tc>
      </w:tr>
      <w:tr w:rsidR="004D02AB"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164701</w:t>
            </w: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018543</w:t>
            </w:r>
          </w:p>
        </w:tc>
      </w:tr>
      <w:tr w:rsidR="004D02AB"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4D02AB"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</w:tr>
      <w:tr w:rsidR="004D02AB">
        <w:tc>
          <w:tcPr>
            <w:tcW w:w="-25536" w:type="dxa"/>
            <w:gridSpan w:val="2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  <w:tc>
          <w:tcPr>
            <w:tcW w:w="20000" w:type="dxa"/>
            <w:vAlign w:val="center"/>
          </w:tcPr>
          <w:p w:rsidR="00745B42" w:rsidRPr="00745B42" w:rsidRDefault="00CC2FE3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CC2FE3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</w:t>
      </w:r>
      <w:r w:rsidRPr="00745B42">
        <w:rPr>
          <w:rFonts w:ascii="宋体" w:eastAsia="宋体" w:hAnsi="宋体" w:cs="Times New Roman"/>
          <w:szCs w:val="21"/>
        </w:rPr>
        <w:t>1</w:t>
      </w:r>
      <w:r w:rsidRPr="00745B42">
        <w:rPr>
          <w:rFonts w:ascii="宋体" w:eastAsia="宋体" w:hAnsi="宋体" w:cs="Times New Roman"/>
          <w:szCs w:val="21"/>
        </w:rPr>
        <w:t>、本基金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类份额场内简称为黄金</w:t>
      </w:r>
      <w:r w:rsidRPr="00745B42">
        <w:rPr>
          <w:rFonts w:ascii="宋体" w:eastAsia="宋体" w:hAnsi="宋体" w:cs="Times New Roman"/>
          <w:szCs w:val="21"/>
        </w:rPr>
        <w:t>LOF</w:t>
      </w:r>
      <w:r w:rsidRPr="00745B42">
        <w:rPr>
          <w:rFonts w:ascii="宋体" w:eastAsia="宋体" w:hAnsi="宋体" w:cs="Times New Roman"/>
          <w:szCs w:val="21"/>
        </w:rPr>
        <w:t>。</w:t>
      </w:r>
    </w:p>
    <w:p w:rsidR="00745B42" w:rsidRPr="00745B42" w:rsidRDefault="00CC2FE3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2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日），汇添富黄金及贵金属</w:t>
      </w:r>
      <w:r w:rsidRPr="00745B42">
        <w:rPr>
          <w:rFonts w:ascii="宋体" w:eastAsia="宋体" w:hAnsi="宋体" w:cs="Times New Roman"/>
          <w:szCs w:val="21"/>
        </w:rPr>
        <w:t>(QDII-LOF-FOF)A</w:t>
      </w:r>
      <w:r w:rsidRPr="00745B42">
        <w:rPr>
          <w:rFonts w:ascii="宋体" w:eastAsia="宋体" w:hAnsi="宋体" w:cs="Times New Roman"/>
          <w:szCs w:val="21"/>
        </w:rPr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</w:t>
      </w:r>
      <w:r w:rsidRPr="00745B42">
        <w:rPr>
          <w:rFonts w:ascii="宋体" w:eastAsia="宋体" w:hAnsi="宋体" w:cs="Times New Roman"/>
          <w:szCs w:val="21"/>
        </w:rPr>
        <w:t xml:space="preserve"> </w:t>
      </w:r>
      <w:r w:rsidRPr="00745B42">
        <w:rPr>
          <w:rFonts w:ascii="宋体" w:eastAsia="宋体" w:hAnsi="宋体" w:cs="Times New Roman"/>
          <w:szCs w:val="21"/>
        </w:rPr>
        <w:t>）。当单日某基金账户单笔或多笔累计申购、定期定额投资该份额的金额超过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</w:t>
      </w:r>
      <w:r w:rsidRPr="00745B42">
        <w:rPr>
          <w:rFonts w:ascii="宋体" w:eastAsia="宋体" w:hAnsi="宋体" w:cs="Times New Roman"/>
          <w:szCs w:val="21"/>
        </w:rPr>
        <w:t>业务期间，其他业务仍照常办理。本基金汇添富黄金及贵金属</w:t>
      </w:r>
      <w:r w:rsidRPr="00745B42">
        <w:rPr>
          <w:rFonts w:ascii="宋体" w:eastAsia="宋体" w:hAnsi="宋体" w:cs="Times New Roman"/>
          <w:szCs w:val="21"/>
        </w:rPr>
        <w:t>(QDII-LOF-FOF)A</w:t>
      </w:r>
      <w:r w:rsidRPr="00745B42">
        <w:rPr>
          <w:rFonts w:ascii="宋体" w:eastAsia="宋体" w:hAnsi="宋体" w:cs="Times New Roman"/>
          <w:szCs w:val="21"/>
        </w:rPr>
        <w:t>恢复大额申购、大额定期定额投资业务的具体时间将另行公告。</w:t>
      </w:r>
    </w:p>
    <w:p w:rsidR="00745B42" w:rsidRPr="00745B42" w:rsidRDefault="00CC2FE3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3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02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08</w:t>
      </w:r>
      <w:r w:rsidRPr="00745B42">
        <w:rPr>
          <w:rFonts w:ascii="宋体" w:eastAsia="宋体" w:hAnsi="宋体" w:cs="Times New Roman"/>
          <w:szCs w:val="21"/>
        </w:rPr>
        <w:t>日），汇添富黄金及贵金属</w:t>
      </w:r>
      <w:r w:rsidRPr="00745B42">
        <w:rPr>
          <w:rFonts w:ascii="宋体" w:eastAsia="宋体" w:hAnsi="宋体" w:cs="Times New Roman"/>
          <w:szCs w:val="21"/>
        </w:rPr>
        <w:t>(QDII-LOF-FOF)C</w:t>
      </w:r>
      <w:r w:rsidRPr="00745B42">
        <w:rPr>
          <w:rFonts w:ascii="宋体" w:eastAsia="宋体" w:hAnsi="宋体" w:cs="Times New Roman"/>
          <w:szCs w:val="21"/>
        </w:rPr>
        <w:lastRenderedPageBreak/>
        <w:t>暂停大额申购、大额定期定额投资业务，单日单个基金账户单笔或多笔累计申购、定期定额投资的金额不应超过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</w:t>
      </w:r>
      <w:r w:rsidRPr="00745B42">
        <w:rPr>
          <w:rFonts w:ascii="宋体" w:eastAsia="宋体" w:hAnsi="宋体" w:cs="Times New Roman"/>
          <w:szCs w:val="21"/>
        </w:rPr>
        <w:t xml:space="preserve"> </w:t>
      </w:r>
      <w:r w:rsidRPr="00745B42">
        <w:rPr>
          <w:rFonts w:ascii="宋体" w:eastAsia="宋体" w:hAnsi="宋体" w:cs="Times New Roman"/>
          <w:szCs w:val="21"/>
        </w:rPr>
        <w:t>）。当单日某基金账户单笔或多笔累计申购、定期定额投资该份额的金额超过</w:t>
      </w:r>
      <w:r w:rsidRPr="00745B42">
        <w:rPr>
          <w:rFonts w:ascii="宋体" w:eastAsia="宋体" w:hAnsi="宋体" w:cs="Times New Roman"/>
          <w:szCs w:val="21"/>
        </w:rPr>
        <w:t>5000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</w:t>
      </w:r>
      <w:r w:rsidRPr="00745B42">
        <w:rPr>
          <w:rFonts w:ascii="宋体" w:eastAsia="宋体" w:hAnsi="宋体" w:cs="Times New Roman"/>
          <w:szCs w:val="21"/>
        </w:rPr>
        <w:t>额业务期间，其他业务仍照常办理。本基金汇添富黄金及贵金属</w:t>
      </w:r>
      <w:r w:rsidRPr="00745B42">
        <w:rPr>
          <w:rFonts w:ascii="宋体" w:eastAsia="宋体" w:hAnsi="宋体" w:cs="Times New Roman"/>
          <w:szCs w:val="21"/>
        </w:rPr>
        <w:t>(QDII-LOF-FOF)C</w:t>
      </w:r>
      <w:r w:rsidRPr="00745B42">
        <w:rPr>
          <w:rFonts w:ascii="宋体" w:eastAsia="宋体" w:hAnsi="宋体" w:cs="Times New Roman"/>
          <w:szCs w:val="21"/>
        </w:rPr>
        <w:t>恢复大额申购、大额定期定额投资业务的具体时间将另行公告。</w:t>
      </w:r>
    </w:p>
    <w:p w:rsidR="00745B42" w:rsidRPr="00745B42" w:rsidRDefault="00CC2FE3" w:rsidP="00CC2FE3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CC2FE3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投资者可以通过拨打本公司客服热线（</w:t>
      </w:r>
      <w:r>
        <w:rPr>
          <w:rFonts w:ascii="宋体" w:eastAsia="宋体" w:hAnsi="宋体" w:cs="Times New Roman"/>
          <w:sz w:val="24"/>
          <w:szCs w:val="24"/>
        </w:rPr>
        <w:t>400-888-9918</w:t>
      </w:r>
      <w:r>
        <w:rPr>
          <w:rFonts w:ascii="宋体" w:eastAsia="宋体" w:hAnsi="宋体" w:cs="Times New Roman"/>
          <w:sz w:val="24"/>
          <w:szCs w:val="24"/>
        </w:rPr>
        <w:t>）或登录本公司网站（</w:t>
      </w:r>
      <w:r>
        <w:rPr>
          <w:rFonts w:ascii="宋体" w:eastAsia="宋体" w:hAnsi="宋体" w:cs="Times New Roman"/>
          <w:sz w:val="24"/>
          <w:szCs w:val="24"/>
        </w:rPr>
        <w:t>www.99fund.com</w:t>
      </w:r>
      <w:r>
        <w:rPr>
          <w:rFonts w:ascii="宋体" w:eastAsia="宋体" w:hAnsi="宋体" w:cs="Times New Roman"/>
          <w:sz w:val="24"/>
          <w:szCs w:val="24"/>
        </w:rPr>
        <w:t>）获取相关信息。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CC2FE3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CC2FE3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CC2FE3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bookmarkStart w:id="2" w:name="_GoBack"/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RDefault="00CC2FE3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2024</w:t>
      </w:r>
      <w:r>
        <w:rPr>
          <w:rFonts w:ascii="宋体" w:eastAsia="宋体" w:hAnsi="宋体" w:cs="Times New Roman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02</w:t>
      </w:r>
      <w:r>
        <w:rPr>
          <w:rFonts w:ascii="宋体" w:eastAsia="宋体" w:hAnsi="宋体" w:cs="Times New Roman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08</w:t>
      </w:r>
      <w:r>
        <w:rPr>
          <w:rFonts w:ascii="宋体" w:eastAsia="宋体" w:hAnsi="宋体" w:cs="Times New Roman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4D02AB"/>
    <w:rsid w:val="00650CB3"/>
    <w:rsid w:val="00745B42"/>
    <w:rsid w:val="00787C4C"/>
    <w:rsid w:val="00872445"/>
    <w:rsid w:val="00B40DE1"/>
    <w:rsid w:val="00B778F6"/>
    <w:rsid w:val="00B938DD"/>
    <w:rsid w:val="00BD71CE"/>
    <w:rsid w:val="00CC2FE3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A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4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2024-02-07T16:02:00Z</dcterms:created>
  <dcterms:modified xsi:type="dcterms:W3CDTF">2024-02-07T16:02:00Z</dcterms:modified>
</cp:coreProperties>
</file>