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BB3117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关于汇添富恒生指数型证券投资基金（</w:t>
      </w:r>
      <w:r w:rsidRPr="00745B42">
        <w:rPr>
          <w:rFonts w:ascii="宋体" w:eastAsia="宋体" w:hAnsi="宋体" w:cs="Times New Roman"/>
          <w:b/>
          <w:sz w:val="28"/>
          <w:szCs w:val="28"/>
        </w:rPr>
        <w:t>QDII-LOF</w:t>
      </w:r>
      <w:r w:rsidRPr="00745B42">
        <w:rPr>
          <w:rFonts w:ascii="宋体" w:eastAsia="宋体" w:hAnsi="宋体" w:cs="Times New Roman"/>
          <w:b/>
          <w:sz w:val="28"/>
          <w:szCs w:val="28"/>
        </w:rPr>
        <w:t>）暂停大额申购、定期定额投资业务的公告</w:t>
      </w:r>
    </w:p>
    <w:p w:rsidR="00745B42" w:rsidRPr="00745B42" w:rsidRDefault="00BB3117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2024</w:t>
      </w:r>
      <w:r w:rsidRPr="00745B42">
        <w:rPr>
          <w:rFonts w:ascii="宋体" w:eastAsia="宋体" w:hAnsi="宋体" w:cs="Times New Roman"/>
          <w:sz w:val="24"/>
          <w:szCs w:val="24"/>
        </w:rPr>
        <w:t>年</w:t>
      </w:r>
      <w:r w:rsidRPr="00745B42">
        <w:rPr>
          <w:rFonts w:ascii="宋体" w:eastAsia="宋体" w:hAnsi="宋体" w:cs="Times New Roman"/>
          <w:sz w:val="24"/>
          <w:szCs w:val="24"/>
        </w:rPr>
        <w:t>02</w:t>
      </w:r>
      <w:r w:rsidRPr="00745B42">
        <w:rPr>
          <w:rFonts w:ascii="宋体" w:eastAsia="宋体" w:hAnsi="宋体" w:cs="Times New Roman"/>
          <w:sz w:val="24"/>
          <w:szCs w:val="24"/>
        </w:rPr>
        <w:t>月</w:t>
      </w:r>
      <w:r w:rsidRPr="00745B42">
        <w:rPr>
          <w:rFonts w:ascii="宋体" w:eastAsia="宋体" w:hAnsi="宋体" w:cs="Times New Roman"/>
          <w:sz w:val="24"/>
          <w:szCs w:val="24"/>
        </w:rPr>
        <w:t>08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745B42" w:rsidRDefault="00BB3117" w:rsidP="00BB3117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506"/>
        <w:gridCol w:w="2641"/>
        <w:gridCol w:w="2641"/>
      </w:tblGrid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164705</w:t>
            </w:r>
          </w:p>
        </w:tc>
      </w:tr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根据《公开募集证券投资基金信息披露管理办法》等法律法规和《汇添富恒生指数型证券投资基金（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）基金合同》的规定。</w:t>
            </w:r>
          </w:p>
        </w:tc>
      </w:tr>
      <w:tr w:rsidR="001432F4">
        <w:tc>
          <w:tcPr>
            <w:tcW w:w="20000" w:type="dxa"/>
            <w:vMerge w:val="restart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1432F4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为保护基金份额持有人的利益，保障基金平稳运作，根据《汇添富恒生指数型证券投资基金（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）基金合同》的有关规定。</w:t>
            </w:r>
          </w:p>
        </w:tc>
      </w:tr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</w:tr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164705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010789</w:t>
            </w:r>
          </w:p>
        </w:tc>
      </w:tr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金额单位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</w:tr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</w:tr>
      <w:tr w:rsidR="001432F4">
        <w:tc>
          <w:tcPr>
            <w:tcW w:w="-25536" w:type="dxa"/>
            <w:gridSpan w:val="2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BB311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BB3117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</w:t>
      </w:r>
      <w:r w:rsidRPr="00745B42">
        <w:rPr>
          <w:rFonts w:ascii="宋体" w:eastAsia="宋体" w:hAnsi="宋体" w:cs="Times New Roman"/>
          <w:szCs w:val="21"/>
        </w:rPr>
        <w:t>1</w:t>
      </w:r>
      <w:r w:rsidRPr="00745B42">
        <w:rPr>
          <w:rFonts w:ascii="宋体" w:eastAsia="宋体" w:hAnsi="宋体" w:cs="Times New Roman"/>
          <w:szCs w:val="21"/>
        </w:rPr>
        <w:t>、本基金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类份额场内简称为恒生</w:t>
      </w:r>
      <w:r w:rsidRPr="00745B42">
        <w:rPr>
          <w:rFonts w:ascii="宋体" w:eastAsia="宋体" w:hAnsi="宋体" w:cs="Times New Roman"/>
          <w:szCs w:val="21"/>
        </w:rPr>
        <w:t>LOF</w:t>
      </w:r>
      <w:r w:rsidRPr="00745B42">
        <w:rPr>
          <w:rFonts w:ascii="宋体" w:eastAsia="宋体" w:hAnsi="宋体" w:cs="Times New Roman"/>
          <w:szCs w:val="21"/>
        </w:rPr>
        <w:t>。</w:t>
      </w:r>
    </w:p>
    <w:p w:rsidR="00745B42" w:rsidRPr="00745B42" w:rsidRDefault="00BB3117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日），汇添富恒生指数（</w:t>
      </w:r>
      <w:r w:rsidRPr="00745B42">
        <w:rPr>
          <w:rFonts w:ascii="宋体" w:eastAsia="宋体" w:hAnsi="宋体" w:cs="Times New Roman"/>
          <w:szCs w:val="21"/>
        </w:rPr>
        <w:t>QDII-LOF</w:t>
      </w:r>
      <w:r w:rsidRPr="00745B42">
        <w:rPr>
          <w:rFonts w:ascii="宋体" w:eastAsia="宋体" w:hAnsi="宋体" w:cs="Times New Roman"/>
          <w:szCs w:val="21"/>
        </w:rPr>
        <w:t>）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</w:t>
      </w:r>
      <w:r w:rsidRPr="00745B42">
        <w:rPr>
          <w:rFonts w:ascii="宋体" w:eastAsia="宋体" w:hAnsi="宋体" w:cs="Times New Roman"/>
          <w:szCs w:val="21"/>
        </w:rPr>
        <w:t xml:space="preserve"> </w:t>
      </w:r>
      <w:r w:rsidRPr="00745B42">
        <w:rPr>
          <w:rFonts w:ascii="宋体" w:eastAsia="宋体" w:hAnsi="宋体" w:cs="Times New Roman"/>
          <w:szCs w:val="21"/>
        </w:rPr>
        <w:t>）。当单日某基金账户单笔或多笔累计申购、定期定额投资该份额的金额超过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人民币元，本公司将部分或全部拒绝。该份额暂停上述大额业务期间，其他业务仍照常办理。本基金汇添富恒生指数（</w:t>
      </w:r>
      <w:r w:rsidRPr="00745B42">
        <w:rPr>
          <w:rFonts w:ascii="宋体" w:eastAsia="宋体" w:hAnsi="宋体" w:cs="Times New Roman"/>
          <w:szCs w:val="21"/>
        </w:rPr>
        <w:t>QDII-LOF</w:t>
      </w:r>
      <w:r w:rsidRPr="00745B42">
        <w:rPr>
          <w:rFonts w:ascii="宋体" w:eastAsia="宋体" w:hAnsi="宋体" w:cs="Times New Roman"/>
          <w:szCs w:val="21"/>
        </w:rPr>
        <w:t>）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恢复大额申购、大额定期定额投资业务的具体时间将另行公告。</w:t>
      </w:r>
    </w:p>
    <w:p w:rsidR="00745B42" w:rsidRPr="00745B42" w:rsidRDefault="00BB3117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3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日），汇添富恒生指数（</w:t>
      </w:r>
      <w:r w:rsidRPr="00745B42">
        <w:rPr>
          <w:rFonts w:ascii="宋体" w:eastAsia="宋体" w:hAnsi="宋体" w:cs="Times New Roman"/>
          <w:szCs w:val="21"/>
        </w:rPr>
        <w:t>QDII-LOF</w:t>
      </w:r>
      <w:r w:rsidRPr="00745B42">
        <w:rPr>
          <w:rFonts w:ascii="宋体" w:eastAsia="宋体" w:hAnsi="宋体" w:cs="Times New Roman"/>
          <w:szCs w:val="21"/>
        </w:rPr>
        <w:t>）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暂停大额申购、大额定期定额投资业务，单日单个基金账户单笔或多笔累计申购、定期定额投资</w:t>
      </w:r>
      <w:r w:rsidRPr="00745B42">
        <w:rPr>
          <w:rFonts w:ascii="宋体" w:eastAsia="宋体" w:hAnsi="宋体" w:cs="Times New Roman"/>
          <w:szCs w:val="21"/>
        </w:rPr>
        <w:lastRenderedPageBreak/>
        <w:t>的金额不应超过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</w:t>
      </w:r>
      <w:r w:rsidRPr="00745B42">
        <w:rPr>
          <w:rFonts w:ascii="宋体" w:eastAsia="宋体" w:hAnsi="宋体" w:cs="Times New Roman"/>
          <w:szCs w:val="21"/>
        </w:rPr>
        <w:t xml:space="preserve"> </w:t>
      </w:r>
      <w:r w:rsidRPr="00745B42">
        <w:rPr>
          <w:rFonts w:ascii="宋体" w:eastAsia="宋体" w:hAnsi="宋体" w:cs="Times New Roman"/>
          <w:szCs w:val="21"/>
        </w:rPr>
        <w:t>）。当单日某基金账户单</w:t>
      </w:r>
      <w:r w:rsidRPr="00745B42">
        <w:rPr>
          <w:rFonts w:ascii="宋体" w:eastAsia="宋体" w:hAnsi="宋体" w:cs="Times New Roman"/>
          <w:szCs w:val="21"/>
        </w:rPr>
        <w:t>笔或多笔累计申购、定期定额投资该份额的金额超过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人民币元，本公司将部分或全部拒绝。该份额暂停上述大额业务期间，其他业务仍照常办理。本基金汇添富恒生指数（</w:t>
      </w:r>
      <w:r w:rsidRPr="00745B42">
        <w:rPr>
          <w:rFonts w:ascii="宋体" w:eastAsia="宋体" w:hAnsi="宋体" w:cs="Times New Roman"/>
          <w:szCs w:val="21"/>
        </w:rPr>
        <w:t>QDII-LOF</w:t>
      </w:r>
      <w:r w:rsidRPr="00745B42">
        <w:rPr>
          <w:rFonts w:ascii="宋体" w:eastAsia="宋体" w:hAnsi="宋体" w:cs="Times New Roman"/>
          <w:szCs w:val="21"/>
        </w:rPr>
        <w:t>）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恢复大额申购、大额定期定额投资业务的具体时间将另行公告。</w:t>
      </w:r>
    </w:p>
    <w:p w:rsidR="00745B42" w:rsidRPr="00745B42" w:rsidRDefault="00BB3117" w:rsidP="00BB3117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BB3117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投资者可以通过拨打本公司客服热线（</w:t>
      </w:r>
      <w:r>
        <w:rPr>
          <w:rFonts w:ascii="宋体" w:eastAsia="宋体" w:hAnsi="宋体" w:cs="Times New Roman"/>
          <w:sz w:val="24"/>
          <w:szCs w:val="24"/>
        </w:rPr>
        <w:t>400-888-9918</w:t>
      </w:r>
      <w:r>
        <w:rPr>
          <w:rFonts w:ascii="宋体" w:eastAsia="宋体" w:hAnsi="宋体" w:cs="Times New Roman"/>
          <w:sz w:val="24"/>
          <w:szCs w:val="24"/>
        </w:rPr>
        <w:t>）或登录本公司网站（</w:t>
      </w:r>
      <w:r>
        <w:rPr>
          <w:rFonts w:ascii="宋体" w:eastAsia="宋体" w:hAnsi="宋体" w:cs="Times New Roman"/>
          <w:sz w:val="24"/>
          <w:szCs w:val="24"/>
        </w:rPr>
        <w:t>www.99fund.com</w:t>
      </w:r>
      <w:r>
        <w:rPr>
          <w:rFonts w:ascii="宋体" w:eastAsia="宋体" w:hAnsi="宋体" w:cs="Times New Roman"/>
          <w:sz w:val="24"/>
          <w:szCs w:val="24"/>
        </w:rPr>
        <w:t>）获取相关信息。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BB3117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BB3117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BB3117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BB3117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2024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02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08</w:t>
      </w:r>
      <w:r>
        <w:rPr>
          <w:rFonts w:ascii="宋体" w:eastAsia="宋体" w:hAnsi="宋体" w:cs="Times New Roman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1432F4"/>
    <w:rsid w:val="00650CB3"/>
    <w:rsid w:val="00745B42"/>
    <w:rsid w:val="00787C4C"/>
    <w:rsid w:val="00872445"/>
    <w:rsid w:val="00B40DE1"/>
    <w:rsid w:val="00B778F6"/>
    <w:rsid w:val="00B938DD"/>
    <w:rsid w:val="00BB3117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F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4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2024-02-07T16:02:00Z</dcterms:created>
  <dcterms:modified xsi:type="dcterms:W3CDTF">2024-02-07T16:02:00Z</dcterms:modified>
</cp:coreProperties>
</file>