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6" w:rsidRDefault="007E7ED6">
      <w:pPr>
        <w:autoSpaceDE w:val="0"/>
        <w:autoSpaceDN w:val="0"/>
        <w:adjustRightInd w:val="0"/>
        <w:jc w:val="center"/>
        <w:rPr>
          <w:rFonts w:ascii="方正仿宋简体" w:eastAsia="方正仿宋简体" w:hAnsiTheme="minorEastAsia" w:cs="仿宋_GB2312"/>
          <w:kern w:val="0"/>
          <w:sz w:val="36"/>
          <w:szCs w:val="36"/>
        </w:rPr>
      </w:pPr>
      <w:bookmarkStart w:id="0" w:name="_GoBack"/>
      <w:bookmarkEnd w:id="0"/>
    </w:p>
    <w:p w:rsidR="007E7ED6" w:rsidRDefault="00B203D1">
      <w:pPr>
        <w:autoSpaceDE w:val="0"/>
        <w:autoSpaceDN w:val="0"/>
        <w:adjustRightInd w:val="0"/>
        <w:jc w:val="center"/>
        <w:rPr>
          <w:rFonts w:ascii="方正仿宋简体" w:eastAsia="方正仿宋简体" w:hAnsiTheme="minorEastAsia" w:cs="仿宋_GB2312"/>
          <w:kern w:val="0"/>
          <w:sz w:val="36"/>
          <w:szCs w:val="36"/>
        </w:rPr>
      </w:pPr>
      <w:r>
        <w:rPr>
          <w:rFonts w:ascii="方正仿宋简体" w:eastAsia="方正仿宋简体" w:hAnsiTheme="minorEastAsia" w:cs="仿宋_GB2312" w:hint="eastAsia"/>
          <w:kern w:val="0"/>
          <w:sz w:val="36"/>
          <w:szCs w:val="36"/>
        </w:rPr>
        <w:t>华泰紫金泰盈混合型证券投资基金基金产品资料概要更新</w:t>
      </w:r>
    </w:p>
    <w:p w:rsidR="007E7ED6" w:rsidRDefault="00B203D1" w:rsidP="005E1ADB">
      <w:pPr>
        <w:autoSpaceDE w:val="0"/>
        <w:autoSpaceDN w:val="0"/>
        <w:adjustRightInd w:val="0"/>
        <w:jc w:val="center"/>
        <w:rPr>
          <w:rFonts w:ascii="方正仿宋简体" w:eastAsia="方正仿宋简体" w:hAnsi="方正仿宋简体" w:cs="方正仿宋简体"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iCs/>
          <w:sz w:val="24"/>
          <w:szCs w:val="24"/>
        </w:rPr>
        <w:t>编制日期：2024年1月24日</w:t>
      </w:r>
    </w:p>
    <w:p w:rsidR="007E7ED6" w:rsidRDefault="00B203D1">
      <w:pPr>
        <w:autoSpaceDE w:val="0"/>
        <w:autoSpaceDN w:val="0"/>
        <w:adjustRightInd w:val="0"/>
        <w:jc w:val="center"/>
        <w:rPr>
          <w:rFonts w:ascii="方正仿宋简体" w:eastAsia="方正仿宋简体" w:hAnsi="方正仿宋简体" w:cs="方正仿宋简体"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iCs/>
          <w:sz w:val="24"/>
          <w:szCs w:val="24"/>
        </w:rPr>
        <w:t>送出日期：2024年2月8日</w:t>
      </w:r>
    </w:p>
    <w:p w:rsidR="007E7ED6" w:rsidRDefault="00B203D1">
      <w:pPr>
        <w:autoSpaceDE w:val="0"/>
        <w:autoSpaceDN w:val="0"/>
        <w:adjustRightInd w:val="0"/>
        <w:spacing w:line="380" w:lineRule="exact"/>
        <w:jc w:val="left"/>
        <w:rPr>
          <w:rFonts w:ascii="方正黑体简体" w:eastAsia="方正黑体简体" w:cs="黑体"/>
          <w:kern w:val="0"/>
          <w:sz w:val="32"/>
          <w:szCs w:val="32"/>
        </w:rPr>
      </w:pPr>
      <w:r>
        <w:rPr>
          <w:rFonts w:ascii="方正黑体简体" w:eastAsia="方正黑体简体" w:cs="黑体" w:hint="eastAsia"/>
          <w:kern w:val="0"/>
          <w:sz w:val="32"/>
          <w:szCs w:val="32"/>
        </w:rPr>
        <w:t>本概要提供本基金的重要信息，是招募说明书的一部分。</w:t>
      </w:r>
    </w:p>
    <w:p w:rsidR="007E7ED6" w:rsidRDefault="00B203D1">
      <w:pPr>
        <w:autoSpaceDE w:val="0"/>
        <w:autoSpaceDN w:val="0"/>
        <w:adjustRightInd w:val="0"/>
        <w:spacing w:line="380" w:lineRule="exact"/>
        <w:jc w:val="left"/>
        <w:rPr>
          <w:rFonts w:ascii="方正黑体简体" w:eastAsia="方正黑体简体" w:cs="黑体"/>
          <w:kern w:val="0"/>
          <w:sz w:val="32"/>
          <w:szCs w:val="32"/>
        </w:rPr>
      </w:pPr>
      <w:r>
        <w:rPr>
          <w:rFonts w:ascii="方正黑体简体" w:eastAsia="方正黑体简体" w:cs="黑体" w:hint="eastAsia"/>
          <w:kern w:val="0"/>
          <w:sz w:val="32"/>
          <w:szCs w:val="32"/>
        </w:rPr>
        <w:t>作出投资决定前，请阅读完整的招募说明书等销售文件。</w:t>
      </w: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产品概况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dashSmallGap" w:sz="4" w:space="0" w:color="A6A6A6" w:themeColor="background1" w:themeShade="A6"/>
          <w:insideV w:val="none" w:sz="0" w:space="0" w:color="auto"/>
        </w:tblBorders>
        <w:tblLayout w:type="fixed"/>
        <w:tblLook w:val="04A0"/>
      </w:tblPr>
      <w:tblGrid>
        <w:gridCol w:w="1952"/>
        <w:gridCol w:w="2408"/>
        <w:gridCol w:w="1703"/>
        <w:gridCol w:w="2459"/>
      </w:tblGrid>
      <w:tr w:rsidR="007E7ED6" w:rsidTr="00584DC5">
        <w:trPr>
          <w:trHeight w:val="454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基金简称</w:t>
            </w:r>
          </w:p>
        </w:tc>
        <w:tc>
          <w:tcPr>
            <w:tcW w:w="1413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华泰紫金泰盈混合</w:t>
            </w:r>
          </w:p>
        </w:tc>
        <w:tc>
          <w:tcPr>
            <w:tcW w:w="999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基金代码</w:t>
            </w:r>
          </w:p>
        </w:tc>
        <w:tc>
          <w:tcPr>
            <w:tcW w:w="1443" w:type="pct"/>
            <w:tcBorders>
              <w:bottom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008404</w:t>
            </w:r>
          </w:p>
        </w:tc>
      </w:tr>
      <w:tr w:rsidR="007E7ED6" w:rsidTr="00584DC5">
        <w:trPr>
          <w:trHeight w:val="150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下属基金简称</w:t>
            </w:r>
          </w:p>
        </w:tc>
        <w:tc>
          <w:tcPr>
            <w:tcW w:w="1413" w:type="pct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华泰紫金泰盈混合A</w:t>
            </w:r>
          </w:p>
        </w:tc>
        <w:tc>
          <w:tcPr>
            <w:tcW w:w="999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下属基金代码</w:t>
            </w: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008404</w:t>
            </w:r>
          </w:p>
        </w:tc>
      </w:tr>
      <w:tr w:rsidR="007E7ED6" w:rsidTr="00584DC5">
        <w:trPr>
          <w:trHeight w:val="150"/>
        </w:trPr>
        <w:tc>
          <w:tcPr>
            <w:tcW w:w="1145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13" w:type="pct"/>
            <w:vMerge w:val="restart"/>
            <w:tcBorders>
              <w:top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华泰紫金泰盈混合C</w:t>
            </w:r>
          </w:p>
        </w:tc>
        <w:tc>
          <w:tcPr>
            <w:tcW w:w="999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43" w:type="pct"/>
            <w:tcBorders>
              <w:top w:val="nil"/>
              <w:bottom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008405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基金管理人</w:t>
            </w:r>
          </w:p>
        </w:tc>
        <w:tc>
          <w:tcPr>
            <w:tcW w:w="1413" w:type="pc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华泰证券（上海）资产管理有限公司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基金托管人</w:t>
            </w: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 xml:space="preserve">中国银行股份有限公司 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基金合同生效日</w:t>
            </w:r>
          </w:p>
        </w:tc>
        <w:tc>
          <w:tcPr>
            <w:tcW w:w="1413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2020-01-21</w:t>
            </w:r>
          </w:p>
        </w:tc>
        <w:tc>
          <w:tcPr>
            <w:tcW w:w="999" w:type="pct"/>
            <w:vMerge w:val="restart"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 xml:space="preserve"> 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基金类型</w:t>
            </w:r>
          </w:p>
        </w:tc>
        <w:tc>
          <w:tcPr>
            <w:tcW w:w="141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混合型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交易币种</w:t>
            </w: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人民币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运作方式</w:t>
            </w:r>
          </w:p>
        </w:tc>
        <w:tc>
          <w:tcPr>
            <w:tcW w:w="141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普通开放式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开放频率</w:t>
            </w:r>
          </w:p>
        </w:tc>
        <w:tc>
          <w:tcPr>
            <w:tcW w:w="144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每个开放日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基金经理</w:t>
            </w:r>
          </w:p>
        </w:tc>
        <w:tc>
          <w:tcPr>
            <w:tcW w:w="1413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查晓磊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开始担任本基金基金经理的日期</w:t>
            </w:r>
          </w:p>
        </w:tc>
        <w:tc>
          <w:tcPr>
            <w:tcW w:w="144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2023-06-19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13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证券从业日期</w:t>
            </w:r>
          </w:p>
        </w:tc>
        <w:tc>
          <w:tcPr>
            <w:tcW w:w="144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2011-07-01</w:t>
            </w:r>
          </w:p>
        </w:tc>
      </w:tr>
    </w:tbl>
    <w:p w:rsidR="007E7ED6" w:rsidRDefault="007E7ED6">
      <w:pPr>
        <w:spacing w:line="280" w:lineRule="exact"/>
        <w:rPr>
          <w:rFonts w:ascii="方正仿宋简体" w:eastAsia="方正仿宋简体" w:hAnsiTheme="minorEastAsia" w:cs="仿宋_GB2312"/>
          <w:b/>
          <w:kern w:val="0"/>
          <w:szCs w:val="24"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基金投资与净值表现</w:t>
      </w:r>
    </w:p>
    <w:p w:rsidR="007E7ED6" w:rsidRDefault="00B203D1">
      <w:pPr>
        <w:pStyle w:val="a8"/>
        <w:numPr>
          <w:ilvl w:val="0"/>
          <w:numId w:val="15"/>
        </w:numPr>
        <w:spacing w:line="280" w:lineRule="exact"/>
        <w:ind w:firstLineChars="0"/>
        <w:outlineLvl w:val="1"/>
        <w:rPr>
          <w:rFonts w:ascii="方正仿宋简体" w:eastAsia="方正仿宋简体" w:hAnsiTheme="minorEastAsia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投资目标与投资策略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dashSmallGap" w:sz="4" w:space="0" w:color="808080" w:themeColor="background1" w:themeShade="80"/>
          <w:insideV w:val="none" w:sz="0" w:space="0" w:color="auto"/>
        </w:tblBorders>
        <w:tblLook w:val="04A0"/>
      </w:tblPr>
      <w:tblGrid>
        <w:gridCol w:w="1952"/>
        <w:gridCol w:w="6570"/>
      </w:tblGrid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投资目标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在严格控制风险和保持资产流动性的基础上，力求实现基金资产的长期稳定增值，为投资者实现超越业绩比较基准的收益。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投资范围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的投资范围为具有良好流动性的金融工具，包括国内依法发行上市的股票（包括主板、中小板、创业板及其他经中国证监会核准或准予注册上市的股票）、港股通股票、债券（含国债、金融债、企业债、公司债、央行票据、中期票据、短期融资券、超短期融资券、次级债、可转换债券、可交换债券）、债券回购、货币市场工具、银行存款、同业存单、资产支持证券、股指期货、国债期货以及法律法规或中国证监会允许基金投资的其他金融工具(但须符合中国证监会相关规定)。本基金将根据法律法规的规定参与融资业务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主要投资策略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采取自上而下和自下而上相结合的积极主动的投资策略，并对投资组合进行动态调整。由于本基金为混合型基金，核心投资策略为股票精选策略，同时辅以资产配置策略优化投资组合的风险收益，提升投资组合回报。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1、资产配置策略。2、股票投资策略。3、债券投资策略。4、资产支持证券投资策略。5、股指期货投资策略。6、国债期货投资策略。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lastRenderedPageBreak/>
              <w:t>业绩比较基准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本基金的业绩比较基准为：沪深300 指数收益率×55%+恒生指数收益率×15%+中债综合指数收益率×30%。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风险收益特征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本基金为混合型证券投资基金，其预期风险收益水平高于债券型基金与货币市场型基金，低于股票型基金。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本基金将投资港股通股票，将面临汇率风险、香港市场风险等境外证券市场投资所面临的特别投资风险。</w:t>
            </w:r>
          </w:p>
        </w:tc>
      </w:tr>
    </w:tbl>
    <w:p w:rsidR="007E7ED6" w:rsidRDefault="007E7ED6">
      <w:pPr>
        <w:spacing w:line="280" w:lineRule="exact"/>
        <w:rPr>
          <w:rFonts w:ascii="方正仿宋简体" w:eastAsia="方正仿宋简体" w:hAnsiTheme="minorEastAsia" w:cs="仿宋_GB2312"/>
          <w:kern w:val="0"/>
          <w:szCs w:val="24"/>
        </w:rPr>
      </w:pPr>
    </w:p>
    <w:p w:rsidR="007E7ED6" w:rsidRDefault="00B203D1">
      <w:pPr>
        <w:pStyle w:val="a8"/>
        <w:numPr>
          <w:ilvl w:val="0"/>
          <w:numId w:val="15"/>
        </w:numPr>
        <w:spacing w:line="280" w:lineRule="exact"/>
        <w:ind w:firstLineChars="0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投资组合资产配置图表/区域配置图表</w:t>
      </w:r>
    </w:p>
    <w:p w:rsidR="007E7ED6" w:rsidRDefault="00B203D1">
      <w:pPr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投资组合资产配置图表</w:t>
      </w:r>
    </w:p>
    <w:p w:rsidR="007E7ED6" w:rsidRDefault="00B203D1">
      <w:pPr>
        <w:jc w:val="center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/>
          <w:b/>
          <w:iCs/>
          <w:noProof/>
          <w:sz w:val="24"/>
          <w:szCs w:val="24"/>
        </w:rPr>
        <w:drawing>
          <wp:inline distT="0" distB="0" distL="0" distR="0">
            <wp:extent cx="5806800" cy="2903400"/>
            <wp:effectExtent l="0" t="0" r="3810" b="2540"/>
            <wp:docPr id="2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6" w:rsidRDefault="00C8700A" w:rsidP="00C8700A">
      <w:pPr>
        <w:pStyle w:val="a8"/>
        <w:numPr>
          <w:ilvl w:val="0"/>
          <w:numId w:val="15"/>
        </w:numPr>
        <w:spacing w:line="280" w:lineRule="exact"/>
        <w:ind w:firstLineChars="0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 w:rsidRPr="00C8700A"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自基金合同生效以来</w:t>
      </w:r>
      <w:r w:rsidR="00B203D1"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基金每年的净值增长率及与同期业绩比较基准的比较图</w:t>
      </w:r>
    </w:p>
    <w:p w:rsidR="007E7ED6" w:rsidRDefault="00B203D1">
      <w:pPr>
        <w:jc w:val="left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</w:rPr>
        <w:t>华泰紫金泰盈混合A</w:t>
      </w:r>
    </w:p>
    <w:p w:rsidR="007E7ED6" w:rsidRDefault="00B203D1">
      <w:pPr>
        <w:jc w:val="center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  <w:noProof/>
        </w:rPr>
        <w:drawing>
          <wp:inline distT="0" distB="0" distL="0" distR="0">
            <wp:extent cx="5806800" cy="2903400"/>
            <wp:effectExtent l="0" t="0" r="3810" b="254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6" w:rsidRDefault="00B203D1">
      <w:pPr>
        <w:jc w:val="left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</w:rPr>
        <w:t>华泰紫金泰盈混合C</w:t>
      </w:r>
    </w:p>
    <w:p w:rsidR="007E7ED6" w:rsidRDefault="00B203D1">
      <w:pPr>
        <w:jc w:val="center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  <w:noProof/>
        </w:rPr>
        <w:lastRenderedPageBreak/>
        <w:drawing>
          <wp:inline distT="0" distB="0" distL="0" distR="0">
            <wp:extent cx="5806800" cy="2903400"/>
            <wp:effectExtent l="0" t="0" r="3810" b="254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/>
          <w:color w:val="000000" w:themeColor="text1"/>
        </w:rPr>
      </w:pPr>
      <w:r>
        <w:rPr>
          <w:rFonts w:ascii="方正仿宋简体" w:eastAsia="方正仿宋简体" w:hAnsiTheme="minorEastAsia" w:hint="eastAsia"/>
          <w:color w:val="000000" w:themeColor="text1"/>
        </w:rPr>
        <w:t>注：1、本基金成立于2020年1月21日；2、基金的过往业绩不代表未来表现</w:t>
      </w:r>
      <w:r w:rsidR="00C8700A">
        <w:rPr>
          <w:rFonts w:ascii="方正仿宋简体" w:eastAsia="方正仿宋简体" w:hAnsiTheme="minorEastAsia" w:hint="eastAsia"/>
          <w:color w:val="000000" w:themeColor="text1"/>
        </w:rPr>
        <w:t>；3、产品2020年数据非完整年度数据</w:t>
      </w:r>
      <w:r>
        <w:rPr>
          <w:rFonts w:ascii="方正仿宋简体" w:eastAsia="方正仿宋简体" w:hAnsiTheme="minorEastAsia" w:hint="eastAsia"/>
          <w:color w:val="000000" w:themeColor="text1"/>
        </w:rPr>
        <w:t>。</w:t>
      </w:r>
    </w:p>
    <w:p w:rsidR="007E7ED6" w:rsidRDefault="007E7ED6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投资本基金涉及的费用</w:t>
      </w:r>
    </w:p>
    <w:p w:rsidR="007E7ED6" w:rsidRDefault="00B203D1">
      <w:pPr>
        <w:pStyle w:val="a8"/>
        <w:numPr>
          <w:ilvl w:val="0"/>
          <w:numId w:val="25"/>
        </w:numPr>
        <w:spacing w:line="340" w:lineRule="exact"/>
        <w:ind w:firstLineChars="0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基金销售相关费用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  <w:color w:val="000000" w:themeColor="text1"/>
        </w:rPr>
      </w:pPr>
      <w:r>
        <w:rPr>
          <w:rFonts w:ascii="方正仿宋简体" w:eastAsia="方正仿宋简体" w:hAnsi="方正仿宋简体" w:cs="方正仿宋简体" w:hint="eastAsia"/>
          <w:iCs/>
          <w:color w:val="000000" w:themeColor="text1"/>
        </w:rPr>
        <w:t>以下费用在申购/赎回基金过程中收取：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 w:cs="方正仿宋简体"/>
          <w:iCs/>
          <w:color w:val="000000" w:themeColor="text1"/>
        </w:rPr>
      </w:pPr>
      <w:r>
        <w:rPr>
          <w:rFonts w:ascii="方正仿宋简体" w:eastAsia="方正仿宋简体" w:hint="eastAsia"/>
          <w:color w:val="000000" w:themeColor="text1"/>
        </w:rPr>
        <w:t>华泰紫金泰盈混合A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dashSmallGap" w:sz="4" w:space="0" w:color="808080" w:themeColor="background1" w:themeShade="80"/>
        </w:tblBorders>
        <w:tblLook w:val="0000"/>
      </w:tblPr>
      <w:tblGrid>
        <w:gridCol w:w="2373"/>
        <w:gridCol w:w="3261"/>
        <w:gridCol w:w="1986"/>
        <w:gridCol w:w="902"/>
      </w:tblGrid>
      <w:tr w:rsidR="007E7ED6" w:rsidTr="0074096A">
        <w:trPr>
          <w:trHeight w:val="454"/>
        </w:trPr>
        <w:tc>
          <w:tcPr>
            <w:tcW w:w="1392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费用类型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份额（S）或金额（M）</w:t>
            </w:r>
          </w:p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/持有期限（N）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收费方式/费率</w:t>
            </w:r>
          </w:p>
        </w:tc>
        <w:tc>
          <w:tcPr>
            <w:tcW w:w="529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备注</w:t>
            </w:r>
          </w:p>
        </w:tc>
      </w:tr>
      <w:tr w:rsidR="007E7ED6" w:rsidTr="0074096A">
        <w:trPr>
          <w:trHeight w:val="454"/>
        </w:trPr>
        <w:tc>
          <w:tcPr>
            <w:tcW w:w="1392" w:type="pct"/>
            <w:vMerge w:val="restar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M &lt; 100万元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1.20%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>100万元 ≤ M &lt; 500万元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　 　 M ≥ 500万元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1000元/笔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 w:val="restar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N &lt; 7日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1.50%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7日 ≤ N &lt; 30日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0.75%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30日 ≤ N &lt; 365日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　 　 N ≥ 365日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0.00%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</w:tbl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  <w:color w:val="000000" w:themeColor="text1"/>
        </w:rPr>
      </w:pPr>
      <w:r>
        <w:rPr>
          <w:rFonts w:ascii="方正仿宋简体" w:eastAsia="方正仿宋简体" w:hAnsi="方正仿宋简体" w:cs="方正仿宋简体" w:hint="eastAsia"/>
          <w:iCs/>
          <w:color w:val="000000" w:themeColor="text1"/>
        </w:rPr>
        <w:t>以下费用在申购/赎回基金过程中收取：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 w:cs="方正仿宋简体"/>
          <w:iCs/>
          <w:color w:val="000000" w:themeColor="text1"/>
        </w:rPr>
      </w:pPr>
      <w:r>
        <w:rPr>
          <w:rFonts w:ascii="方正仿宋简体" w:eastAsia="方正仿宋简体" w:hint="eastAsia"/>
          <w:color w:val="000000" w:themeColor="text1"/>
        </w:rPr>
        <w:t>华泰紫金泰盈混合C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dashSmallGap" w:sz="4" w:space="0" w:color="808080" w:themeColor="background1" w:themeShade="80"/>
        </w:tblBorders>
        <w:tblLook w:val="0000"/>
      </w:tblPr>
      <w:tblGrid>
        <w:gridCol w:w="2376"/>
        <w:gridCol w:w="3262"/>
        <w:gridCol w:w="1982"/>
        <w:gridCol w:w="902"/>
      </w:tblGrid>
      <w:tr w:rsidR="007E7ED6" w:rsidTr="00584DC5">
        <w:trPr>
          <w:trHeight w:val="454"/>
        </w:trPr>
        <w:tc>
          <w:tcPr>
            <w:tcW w:w="139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费用类型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份额（S）或金额（M）</w:t>
            </w:r>
          </w:p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/持有期限（N）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收费方式/费率</w:t>
            </w:r>
          </w:p>
        </w:tc>
        <w:tc>
          <w:tcPr>
            <w:tcW w:w="529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备注</w:t>
            </w:r>
          </w:p>
        </w:tc>
      </w:tr>
      <w:tr w:rsidR="007E7ED6" w:rsidTr="00584DC5">
        <w:trPr>
          <w:trHeight w:val="454"/>
        </w:trPr>
        <w:tc>
          <w:tcPr>
            <w:tcW w:w="139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>-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不收取申购费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584DC5">
        <w:trPr>
          <w:trHeight w:val="454"/>
        </w:trPr>
        <w:tc>
          <w:tcPr>
            <w:tcW w:w="1394" w:type="pct"/>
            <w:vMerge w:val="restar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N &lt; 7日 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1.50%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584DC5">
        <w:trPr>
          <w:trHeight w:val="454"/>
        </w:trPr>
        <w:tc>
          <w:tcPr>
            <w:tcW w:w="1394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7日 ≤ N &lt; 30日 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584DC5">
        <w:trPr>
          <w:trHeight w:val="454"/>
        </w:trPr>
        <w:tc>
          <w:tcPr>
            <w:tcW w:w="1394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　 　 N ≥ 30日 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0.00%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</w:tbl>
    <w:p w:rsidR="007E7ED6" w:rsidRDefault="007E7ED6">
      <w:pPr>
        <w:spacing w:line="280" w:lineRule="exact"/>
        <w:rPr>
          <w:rFonts w:ascii="方正仿宋简体" w:eastAsia="方正仿宋简体" w:hAnsiTheme="minorEastAsia" w:cs="方正仿宋简体"/>
          <w:b/>
          <w:iCs/>
          <w:sz w:val="24"/>
          <w:szCs w:val="24"/>
        </w:rPr>
      </w:pPr>
    </w:p>
    <w:p w:rsidR="007E7ED6" w:rsidRDefault="00B203D1">
      <w:pPr>
        <w:spacing w:line="280" w:lineRule="exact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（二）基金运作相关费用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int="eastAsia"/>
        </w:rPr>
        <w:t>以下</w:t>
      </w:r>
      <w:r>
        <w:rPr>
          <w:rFonts w:ascii="方正仿宋简体" w:eastAsia="方正仿宋简体" w:hAnsi="方正仿宋简体" w:cs="方正仿宋简体" w:hint="eastAsia"/>
          <w:iCs/>
        </w:rPr>
        <w:t>费用将从基金资产中扣除：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dashSmallGap" w:sz="4" w:space="0" w:color="808080" w:themeColor="background1" w:themeShade="80"/>
        </w:tblBorders>
        <w:tblLook w:val="0000"/>
      </w:tblPr>
      <w:tblGrid>
        <w:gridCol w:w="2517"/>
        <w:gridCol w:w="6005"/>
      </w:tblGrid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</w:rPr>
              <w:t>费用类别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</w:rPr>
              <w:t>收费方式/年费率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bCs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</w:rPr>
              <w:t>管理费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</w:rPr>
              <w:t xml:space="preserve"> 1.00%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>托管费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 xml:space="preserve"> 0.20%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iCs/>
              </w:rPr>
              <w:t>销售服务费（华泰紫金泰盈混合A）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 xml:space="preserve">不收取销售服务费 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iCs/>
              </w:rPr>
              <w:t>销售服务费（华泰紫金泰盈混合C）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 xml:space="preserve"> 0.20%</w:t>
            </w:r>
          </w:p>
        </w:tc>
      </w:tr>
    </w:tbl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="方正仿宋简体" w:cs="方正仿宋简体"/>
          <w:bCs/>
          <w:iCs/>
        </w:rPr>
      </w:pPr>
      <w:r>
        <w:rPr>
          <w:rFonts w:ascii="方正仿宋简体" w:eastAsia="方正仿宋简体" w:hAnsi="方正仿宋简体" w:cs="方正仿宋简体" w:hint="eastAsia"/>
          <w:bCs/>
          <w:iCs/>
        </w:rPr>
        <w:t>注： 本基金交易证券、基金（如有）等产生的费用和税负，按实际发生额从基金资产扣除。</w:t>
      </w:r>
    </w:p>
    <w:p w:rsidR="007E7ED6" w:rsidRDefault="007E7ED6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 w:cs="仿宋_GB2312"/>
          <w:kern w:val="0"/>
          <w:szCs w:val="24"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风险揭示与重要提示</w:t>
      </w:r>
    </w:p>
    <w:p w:rsidR="007E7ED6" w:rsidRDefault="00B203D1">
      <w:pPr>
        <w:spacing w:line="280" w:lineRule="exact"/>
        <w:outlineLvl w:val="1"/>
        <w:rPr>
          <w:rFonts w:ascii="方正仿宋简体" w:eastAsia="方正仿宋简体" w:hAnsi="宋体"/>
          <w:color w:val="0000FF"/>
          <w:kern w:val="0"/>
          <w:sz w:val="18"/>
        </w:rPr>
      </w:pPr>
      <w:r>
        <w:rPr>
          <w:rFonts w:ascii="方正仿宋简体" w:eastAsia="方正仿宋简体" w:hAnsi="方正仿宋简体" w:cs="方正仿宋简体" w:hint="eastAsia"/>
          <w:b/>
          <w:bCs/>
          <w:iCs/>
          <w:sz w:val="24"/>
          <w:szCs w:val="24"/>
        </w:rPr>
        <w:t>（一）风险揭示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本基金不提供任何保证。投资者可能损失投资本金。投资有风险，投资者购买基金时应认真阅读本基金的《招募说明书》等销售文件。投资于本基金的主要风险有：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1、市场风险，主要包括：（1）政策风险；（2）经济周期风险；（3）利率风险；（4）通货膨胀风险；（5）再投资风险；（6）杠杆风险；（7）债券收益率曲线风险；2、信用风险；3、流动性风险；4、操作风险；5、管理风险；6、合规风险；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7、本基金的特有风险：（1）股票市场的系统性风险；（2）股指期货、国债期货等金融衍生品投资风险；（3）资产支持证券投资风险；（4）港股通股票投资风险。</w:t>
      </w:r>
    </w:p>
    <w:p w:rsidR="007E7ED6" w:rsidRDefault="00B203D1">
      <w:pPr>
        <w:spacing w:line="280" w:lineRule="exact"/>
        <w:outlineLvl w:val="1"/>
        <w:rPr>
          <w:rFonts w:ascii="方正仿宋简体" w:eastAsia="方正仿宋简体" w:hAnsi="方正仿宋简体" w:cs="方正仿宋简体"/>
          <w:b/>
          <w:iCs/>
          <w:sz w:val="22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（二）重要提示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中国证监会对本基金募集的注册，并不表明其对本基金的价值和收益作出实质性判断或保证，也不表明投资于本基金没有风险。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基金管理人依照恪尽职守、诚实信用、谨慎勤勉的原则管理和运用基金财产，但不保证基金一定盈利，也不保证最低收益。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基金投资者自依基金合同取得基金份额，即成为基金份额持有人和基金合同的当事人。</w:t>
      </w:r>
    </w:p>
    <w:p w:rsidR="007E7ED6" w:rsidRDefault="007E7ED6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其他资料查询方式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以下资料详见基金管理人网站https://htamc.htsc.com.cn/，客服电话：4008895597</w:t>
      </w:r>
    </w:p>
    <w:p w:rsidR="007E7ED6" w:rsidRPr="005E1ADB" w:rsidRDefault="0047319C" w:rsidP="005E1A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5E1ADB">
        <w:rPr>
          <w:rFonts w:ascii="方正仿宋简体" w:eastAsia="方正仿宋简体" w:hAnsi="方正仿宋简体" w:cs="方正仿宋简体" w:hint="eastAsia"/>
          <w:iCs/>
        </w:rPr>
        <w:t>基金合同、托管协议、招募说明书</w:t>
      </w:r>
    </w:p>
    <w:p w:rsidR="007E7ED6" w:rsidRPr="005E1ADB" w:rsidRDefault="0047319C" w:rsidP="005E1A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5E1ADB">
        <w:rPr>
          <w:rFonts w:ascii="方正仿宋简体" w:eastAsia="方正仿宋简体" w:hAnsi="方正仿宋简体" w:cs="方正仿宋简体" w:hint="eastAsia"/>
          <w:iCs/>
        </w:rPr>
        <w:t>定期报告，包括基金季度报告、中期报告和年度报告</w:t>
      </w:r>
    </w:p>
    <w:p w:rsidR="007E7ED6" w:rsidRPr="005E1ADB" w:rsidRDefault="0047319C" w:rsidP="005E1A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5E1ADB">
        <w:rPr>
          <w:rFonts w:ascii="方正仿宋简体" w:eastAsia="方正仿宋简体" w:hAnsi="方正仿宋简体" w:cs="方正仿宋简体" w:hint="eastAsia"/>
          <w:iCs/>
        </w:rPr>
        <w:t>基金份额净值</w:t>
      </w:r>
    </w:p>
    <w:p w:rsidR="007E7ED6" w:rsidRPr="005E1ADB" w:rsidRDefault="0047319C" w:rsidP="005E1A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5E1ADB">
        <w:rPr>
          <w:rFonts w:ascii="方正仿宋简体" w:eastAsia="方正仿宋简体" w:hAnsi="方正仿宋简体" w:cs="方正仿宋简体" w:hint="eastAsia"/>
          <w:iCs/>
        </w:rPr>
        <w:t>基金销售机构及联系方式</w:t>
      </w:r>
    </w:p>
    <w:p w:rsidR="007E7ED6" w:rsidRPr="005E1ADB" w:rsidRDefault="0047319C" w:rsidP="005E1A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5E1ADB">
        <w:rPr>
          <w:rFonts w:ascii="方正仿宋简体" w:eastAsia="方正仿宋简体" w:hAnsi="方正仿宋简体" w:cs="方正仿宋简体" w:hint="eastAsia"/>
          <w:iCs/>
        </w:rPr>
        <w:t>其他重要资料</w:t>
      </w:r>
    </w:p>
    <w:p w:rsidR="007E7ED6" w:rsidRDefault="007E7ED6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</w:rPr>
      </w:pPr>
    </w:p>
    <w:sectPr w:rsidR="007E7ED6" w:rsidSect="004C516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C7" w:rsidRDefault="002B1FC7" w:rsidP="0092395F">
      <w:r>
        <w:separator/>
      </w:r>
    </w:p>
  </w:endnote>
  <w:endnote w:type="continuationSeparator" w:id="0">
    <w:p w:rsidR="002B1FC7" w:rsidRDefault="002B1FC7" w:rsidP="0092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7510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20E8F" w:rsidRDefault="00E20E8F" w:rsidP="0025315A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4C51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516E">
              <w:rPr>
                <w:b/>
                <w:bCs/>
                <w:sz w:val="24"/>
                <w:szCs w:val="24"/>
              </w:rPr>
              <w:fldChar w:fldCharType="separate"/>
            </w:r>
            <w:r w:rsidR="00043A7C">
              <w:rPr>
                <w:b/>
                <w:bCs/>
                <w:noProof/>
              </w:rPr>
              <w:t>2</w:t>
            </w:r>
            <w:r w:rsidR="004C516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C51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516E">
              <w:rPr>
                <w:b/>
                <w:bCs/>
                <w:sz w:val="24"/>
                <w:szCs w:val="24"/>
              </w:rPr>
              <w:fldChar w:fldCharType="separate"/>
            </w:r>
            <w:r w:rsidR="00043A7C">
              <w:rPr>
                <w:b/>
                <w:bCs/>
                <w:noProof/>
              </w:rPr>
              <w:t>2</w:t>
            </w:r>
            <w:r w:rsidR="004C51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E8F" w:rsidRDefault="00E20E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C7" w:rsidRDefault="002B1FC7" w:rsidP="0092395F">
      <w:r>
        <w:separator/>
      </w:r>
    </w:p>
  </w:footnote>
  <w:footnote w:type="continuationSeparator" w:id="0">
    <w:p w:rsidR="002B1FC7" w:rsidRDefault="002B1FC7" w:rsidP="0092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FE4B0C"/>
    <w:multiLevelType w:val="hybridMultilevel"/>
    <w:tmpl w:val="7C9AB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716C97"/>
    <w:multiLevelType w:val="multilevel"/>
    <w:tmpl w:val="71147312"/>
    <w:lvl w:ilvl="0">
      <w:start w:val="1"/>
      <w:numFmt w:val="decimal"/>
      <w:pStyle w:val="a"/>
      <w:lvlText w:val="§%1"/>
      <w:lvlJc w:val="left"/>
      <w:pPr>
        <w:ind w:left="420" w:hanging="420"/>
      </w:pPr>
      <w:rPr>
        <w:rFonts w:eastAsia="宋体"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"/>
      <w:lvlJc w:val="left"/>
      <w:pPr>
        <w:ind w:left="284" w:hanging="284"/>
      </w:pPr>
      <w:rPr>
        <w:rFonts w:hint="eastAsia"/>
      </w:rPr>
    </w:lvl>
    <w:lvl w:ilvl="2">
      <w:start w:val="1"/>
      <w:numFmt w:val="decimal"/>
      <w:pStyle w:val="a1"/>
      <w:suff w:val="space"/>
      <w:lvlText w:val="%1.%2.%3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pStyle w:val="a2"/>
      <w:suff w:val="space"/>
      <w:lvlText w:val="%1.%2.%3.%4"/>
      <w:lvlJc w:val="left"/>
      <w:pPr>
        <w:ind w:left="284" w:hanging="284"/>
      </w:pPr>
      <w:rPr>
        <w:rFonts w:hint="eastAsia"/>
      </w:rPr>
    </w:lvl>
    <w:lvl w:ilvl="4">
      <w:start w:val="1"/>
      <w:numFmt w:val="decimal"/>
      <w:pStyle w:val="a3"/>
      <w:suff w:val="space"/>
      <w:lvlText w:val="%1.%2.%3.%4.%5"/>
      <w:lvlJc w:val="left"/>
      <w:pPr>
        <w:ind w:left="284" w:hanging="28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1ED76697"/>
    <w:multiLevelType w:val="hybridMultilevel"/>
    <w:tmpl w:val="D3A4E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D645D5"/>
    <w:multiLevelType w:val="hybridMultilevel"/>
    <w:tmpl w:val="185A7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E92779"/>
    <w:multiLevelType w:val="hybridMultilevel"/>
    <w:tmpl w:val="ECF8858C"/>
    <w:lvl w:ilvl="0" w:tplc="7BA85C1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261F86"/>
    <w:multiLevelType w:val="hybridMultilevel"/>
    <w:tmpl w:val="4D7ABA1E"/>
    <w:lvl w:ilvl="0" w:tplc="D16CA794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E14934"/>
    <w:multiLevelType w:val="hybridMultilevel"/>
    <w:tmpl w:val="085C19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C90ECC"/>
    <w:multiLevelType w:val="hybridMultilevel"/>
    <w:tmpl w:val="CB2AB49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478E6770"/>
    <w:multiLevelType w:val="hybridMultilevel"/>
    <w:tmpl w:val="C2F49F6C"/>
    <w:lvl w:ilvl="0" w:tplc="1F267F08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5A355F"/>
    <w:multiLevelType w:val="hybridMultilevel"/>
    <w:tmpl w:val="95ECFCF8"/>
    <w:lvl w:ilvl="0" w:tplc="266A3D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3134E67"/>
    <w:multiLevelType w:val="hybridMultilevel"/>
    <w:tmpl w:val="351E4340"/>
    <w:lvl w:ilvl="0" w:tplc="266A3D9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5AC33CF0"/>
    <w:multiLevelType w:val="singleLevel"/>
    <w:tmpl w:val="D92264B0"/>
    <w:lvl w:ilvl="0">
      <w:start w:val="1"/>
      <w:numFmt w:val="chineseCounting"/>
      <w:suff w:val="nothing"/>
      <w:lvlText w:val="%1、"/>
      <w:lvlJc w:val="left"/>
      <w:rPr>
        <w:rFonts w:asciiTheme="minorEastAsia" w:eastAsiaTheme="minorEastAsia" w:hAnsiTheme="minorEastAsia"/>
      </w:rPr>
    </w:lvl>
  </w:abstractNum>
  <w:abstractNum w:abstractNumId="13">
    <w:nsid w:val="5C0D21E1"/>
    <w:multiLevelType w:val="hybridMultilevel"/>
    <w:tmpl w:val="48A8A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C21FE0E"/>
    <w:multiLevelType w:val="singleLevel"/>
    <w:tmpl w:val="5C21FE0E"/>
    <w:lvl w:ilvl="0">
      <w:start w:val="2"/>
      <w:numFmt w:val="chineseCounting"/>
      <w:suff w:val="nothing"/>
      <w:lvlText w:val="（%1）"/>
      <w:lvlJc w:val="left"/>
    </w:lvl>
  </w:abstractNum>
  <w:abstractNum w:abstractNumId="15">
    <w:nsid w:val="61DC744B"/>
    <w:multiLevelType w:val="hybridMultilevel"/>
    <w:tmpl w:val="89C483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BF0EEF"/>
    <w:multiLevelType w:val="hybridMultilevel"/>
    <w:tmpl w:val="35B27F62"/>
    <w:lvl w:ilvl="0" w:tplc="0A2C82E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B4E644F"/>
    <w:multiLevelType w:val="hybridMultilevel"/>
    <w:tmpl w:val="CAEEB7E6"/>
    <w:lvl w:ilvl="0" w:tplc="86862142">
      <w:start w:val="1"/>
      <w:numFmt w:val="chineseCountingThousand"/>
      <w:lvlText w:val="%1."/>
      <w:lvlJc w:val="left"/>
      <w:pPr>
        <w:ind w:left="420" w:hanging="420"/>
      </w:pPr>
      <w:rPr>
        <w:rFonts w:ascii="仿宋" w:eastAsia="仿宋" w:hAnsi="仿宋" w:hint="eastAsia"/>
        <w:b/>
        <w:sz w:val="28"/>
      </w:rPr>
    </w:lvl>
    <w:lvl w:ilvl="1" w:tplc="04090017">
      <w:start w:val="1"/>
      <w:numFmt w:val="chineseCountingThousand"/>
      <w:lvlText w:val="(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EA52E6"/>
    <w:multiLevelType w:val="hybridMultilevel"/>
    <w:tmpl w:val="B6123D46"/>
    <w:lvl w:ilvl="0" w:tplc="4A7A9DF2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655B42"/>
    <w:multiLevelType w:val="hybridMultilevel"/>
    <w:tmpl w:val="06427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0D3582"/>
    <w:multiLevelType w:val="hybridMultilevel"/>
    <w:tmpl w:val="256C1A40"/>
    <w:lvl w:ilvl="0" w:tplc="898E9CDC">
      <w:start w:val="1"/>
      <w:numFmt w:val="chineseCountingThousand"/>
      <w:suff w:val="space"/>
      <w:lvlText w:val="(%1)"/>
      <w:lvlJc w:val="left"/>
      <w:pPr>
        <w:ind w:left="284" w:hanging="284"/>
      </w:pPr>
      <w:rPr>
        <w:rFonts w:asciiTheme="minorEastAsia" w:eastAsia="宋体" w:hAnsiTheme="minorEastAsia" w:hint="eastAsia"/>
        <w:b/>
      </w:rPr>
    </w:lvl>
    <w:lvl w:ilvl="1" w:tplc="7BA85C1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E6B1A47"/>
    <w:multiLevelType w:val="hybridMultilevel"/>
    <w:tmpl w:val="92DC87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7"/>
  </w:num>
  <w:num w:numId="7">
    <w:abstractNumId w:val="7"/>
  </w:num>
  <w:num w:numId="8">
    <w:abstractNumId w:val="13"/>
  </w:num>
  <w:num w:numId="9">
    <w:abstractNumId w:val="19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20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  <w:num w:numId="23">
    <w:abstractNumId w:val="16"/>
  </w:num>
  <w:num w:numId="24">
    <w:abstractNumId w:val="18"/>
  </w:num>
  <w:num w:numId="25">
    <w:abstractNumId w:val="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isclosure_Version" w:val="true"/>
  </w:docVars>
  <w:rsids>
    <w:rsidRoot w:val="007B3B56"/>
    <w:rsid w:val="00002B50"/>
    <w:rsid w:val="00002F33"/>
    <w:rsid w:val="000034E5"/>
    <w:rsid w:val="00003561"/>
    <w:rsid w:val="000035EA"/>
    <w:rsid w:val="00004180"/>
    <w:rsid w:val="00006EAF"/>
    <w:rsid w:val="0000736D"/>
    <w:rsid w:val="0000782B"/>
    <w:rsid w:val="00010B3E"/>
    <w:rsid w:val="00015DD4"/>
    <w:rsid w:val="00017721"/>
    <w:rsid w:val="00022B9A"/>
    <w:rsid w:val="00024497"/>
    <w:rsid w:val="00024BB1"/>
    <w:rsid w:val="00030595"/>
    <w:rsid w:val="000315CE"/>
    <w:rsid w:val="00035A85"/>
    <w:rsid w:val="000431A9"/>
    <w:rsid w:val="00043A7C"/>
    <w:rsid w:val="0004462C"/>
    <w:rsid w:val="00045BE4"/>
    <w:rsid w:val="00046C88"/>
    <w:rsid w:val="00047F4E"/>
    <w:rsid w:val="0005053E"/>
    <w:rsid w:val="00052BDA"/>
    <w:rsid w:val="00053B2F"/>
    <w:rsid w:val="00054711"/>
    <w:rsid w:val="00056380"/>
    <w:rsid w:val="000567E4"/>
    <w:rsid w:val="000571BD"/>
    <w:rsid w:val="0005794F"/>
    <w:rsid w:val="00060B05"/>
    <w:rsid w:val="000612DA"/>
    <w:rsid w:val="00061AF3"/>
    <w:rsid w:val="00062543"/>
    <w:rsid w:val="0006363D"/>
    <w:rsid w:val="0006546B"/>
    <w:rsid w:val="00065CA6"/>
    <w:rsid w:val="0006758E"/>
    <w:rsid w:val="000676AA"/>
    <w:rsid w:val="00070564"/>
    <w:rsid w:val="00071412"/>
    <w:rsid w:val="00075ECF"/>
    <w:rsid w:val="00076810"/>
    <w:rsid w:val="00077F97"/>
    <w:rsid w:val="0008034A"/>
    <w:rsid w:val="0008034B"/>
    <w:rsid w:val="00080C9E"/>
    <w:rsid w:val="00080D0F"/>
    <w:rsid w:val="00082C7C"/>
    <w:rsid w:val="00085A7A"/>
    <w:rsid w:val="00086076"/>
    <w:rsid w:val="000862CB"/>
    <w:rsid w:val="00086FAF"/>
    <w:rsid w:val="00087A00"/>
    <w:rsid w:val="00090D03"/>
    <w:rsid w:val="00090E1B"/>
    <w:rsid w:val="00090E7D"/>
    <w:rsid w:val="000915A1"/>
    <w:rsid w:val="00092664"/>
    <w:rsid w:val="0009280C"/>
    <w:rsid w:val="000948A5"/>
    <w:rsid w:val="00095DA1"/>
    <w:rsid w:val="00096ECA"/>
    <w:rsid w:val="000A25FC"/>
    <w:rsid w:val="000A27CB"/>
    <w:rsid w:val="000A4485"/>
    <w:rsid w:val="000A69FE"/>
    <w:rsid w:val="000A6C27"/>
    <w:rsid w:val="000A6E34"/>
    <w:rsid w:val="000A71C1"/>
    <w:rsid w:val="000A7FF9"/>
    <w:rsid w:val="000B672F"/>
    <w:rsid w:val="000C0D50"/>
    <w:rsid w:val="000C3D2A"/>
    <w:rsid w:val="000C3D96"/>
    <w:rsid w:val="000C4A85"/>
    <w:rsid w:val="000C52B6"/>
    <w:rsid w:val="000C63E1"/>
    <w:rsid w:val="000C6C14"/>
    <w:rsid w:val="000D14A1"/>
    <w:rsid w:val="000D21EE"/>
    <w:rsid w:val="000D36AB"/>
    <w:rsid w:val="000D3D44"/>
    <w:rsid w:val="000D4535"/>
    <w:rsid w:val="000D516E"/>
    <w:rsid w:val="000D6088"/>
    <w:rsid w:val="000D6D52"/>
    <w:rsid w:val="000D6F1A"/>
    <w:rsid w:val="000D7961"/>
    <w:rsid w:val="000D7CDD"/>
    <w:rsid w:val="000D7E62"/>
    <w:rsid w:val="000E0465"/>
    <w:rsid w:val="000E1B15"/>
    <w:rsid w:val="000E2DA3"/>
    <w:rsid w:val="000E3CDB"/>
    <w:rsid w:val="000E44EE"/>
    <w:rsid w:val="000E56AA"/>
    <w:rsid w:val="000E7720"/>
    <w:rsid w:val="000E7A0D"/>
    <w:rsid w:val="000E7F4F"/>
    <w:rsid w:val="000F1A6B"/>
    <w:rsid w:val="000F2324"/>
    <w:rsid w:val="000F35E6"/>
    <w:rsid w:val="000F3A56"/>
    <w:rsid w:val="000F3B8E"/>
    <w:rsid w:val="000F4870"/>
    <w:rsid w:val="000F4ADF"/>
    <w:rsid w:val="000F600C"/>
    <w:rsid w:val="000F650C"/>
    <w:rsid w:val="00101AE7"/>
    <w:rsid w:val="00101E69"/>
    <w:rsid w:val="001026B3"/>
    <w:rsid w:val="00103453"/>
    <w:rsid w:val="00104223"/>
    <w:rsid w:val="001042DD"/>
    <w:rsid w:val="00104B7B"/>
    <w:rsid w:val="001064D8"/>
    <w:rsid w:val="00106EB0"/>
    <w:rsid w:val="00107BDE"/>
    <w:rsid w:val="00107C68"/>
    <w:rsid w:val="00110D35"/>
    <w:rsid w:val="0011161D"/>
    <w:rsid w:val="00111992"/>
    <w:rsid w:val="00114B35"/>
    <w:rsid w:val="00116CA0"/>
    <w:rsid w:val="00117377"/>
    <w:rsid w:val="00117831"/>
    <w:rsid w:val="00120454"/>
    <w:rsid w:val="00120E44"/>
    <w:rsid w:val="0012116F"/>
    <w:rsid w:val="00124437"/>
    <w:rsid w:val="0012454F"/>
    <w:rsid w:val="001302B4"/>
    <w:rsid w:val="0013061B"/>
    <w:rsid w:val="00130F4D"/>
    <w:rsid w:val="00132DDC"/>
    <w:rsid w:val="0013367D"/>
    <w:rsid w:val="001351D1"/>
    <w:rsid w:val="00135D07"/>
    <w:rsid w:val="00136038"/>
    <w:rsid w:val="0013609D"/>
    <w:rsid w:val="00137185"/>
    <w:rsid w:val="001373AB"/>
    <w:rsid w:val="0014192C"/>
    <w:rsid w:val="00142D38"/>
    <w:rsid w:val="00142FAC"/>
    <w:rsid w:val="00143189"/>
    <w:rsid w:val="00143519"/>
    <w:rsid w:val="001443DA"/>
    <w:rsid w:val="00144C18"/>
    <w:rsid w:val="001458B8"/>
    <w:rsid w:val="00150641"/>
    <w:rsid w:val="001506D6"/>
    <w:rsid w:val="00150A06"/>
    <w:rsid w:val="00150F72"/>
    <w:rsid w:val="00151549"/>
    <w:rsid w:val="0015352E"/>
    <w:rsid w:val="001546D4"/>
    <w:rsid w:val="001549B1"/>
    <w:rsid w:val="001552A2"/>
    <w:rsid w:val="001559E1"/>
    <w:rsid w:val="00160476"/>
    <w:rsid w:val="001608BD"/>
    <w:rsid w:val="00160EB7"/>
    <w:rsid w:val="00163632"/>
    <w:rsid w:val="0016394B"/>
    <w:rsid w:val="00163A1B"/>
    <w:rsid w:val="00165561"/>
    <w:rsid w:val="001664CE"/>
    <w:rsid w:val="00166CB3"/>
    <w:rsid w:val="00171A01"/>
    <w:rsid w:val="00172DE2"/>
    <w:rsid w:val="001735C4"/>
    <w:rsid w:val="00174334"/>
    <w:rsid w:val="001752EA"/>
    <w:rsid w:val="00176B87"/>
    <w:rsid w:val="00177627"/>
    <w:rsid w:val="001777C9"/>
    <w:rsid w:val="00177C56"/>
    <w:rsid w:val="00177DFE"/>
    <w:rsid w:val="00183372"/>
    <w:rsid w:val="00184B5C"/>
    <w:rsid w:val="0018735D"/>
    <w:rsid w:val="00187ADF"/>
    <w:rsid w:val="00190373"/>
    <w:rsid w:val="00191262"/>
    <w:rsid w:val="0019128C"/>
    <w:rsid w:val="001916CF"/>
    <w:rsid w:val="00191974"/>
    <w:rsid w:val="00193370"/>
    <w:rsid w:val="00196878"/>
    <w:rsid w:val="001976C2"/>
    <w:rsid w:val="001A28F4"/>
    <w:rsid w:val="001A450C"/>
    <w:rsid w:val="001A45B4"/>
    <w:rsid w:val="001A4E24"/>
    <w:rsid w:val="001A4FC5"/>
    <w:rsid w:val="001A77C2"/>
    <w:rsid w:val="001A7E7C"/>
    <w:rsid w:val="001B2359"/>
    <w:rsid w:val="001B2C1A"/>
    <w:rsid w:val="001B525D"/>
    <w:rsid w:val="001C19CC"/>
    <w:rsid w:val="001C1A3B"/>
    <w:rsid w:val="001C1CAE"/>
    <w:rsid w:val="001C1D13"/>
    <w:rsid w:val="001C1F54"/>
    <w:rsid w:val="001C27FC"/>
    <w:rsid w:val="001C285F"/>
    <w:rsid w:val="001C2C37"/>
    <w:rsid w:val="001C3861"/>
    <w:rsid w:val="001C4114"/>
    <w:rsid w:val="001C44C3"/>
    <w:rsid w:val="001C55FF"/>
    <w:rsid w:val="001D1811"/>
    <w:rsid w:val="001D31F4"/>
    <w:rsid w:val="001D4A4E"/>
    <w:rsid w:val="001D4FBE"/>
    <w:rsid w:val="001D6241"/>
    <w:rsid w:val="001D6EC7"/>
    <w:rsid w:val="001E0982"/>
    <w:rsid w:val="001E27BF"/>
    <w:rsid w:val="001E3862"/>
    <w:rsid w:val="001E3F34"/>
    <w:rsid w:val="001E430F"/>
    <w:rsid w:val="001E61DC"/>
    <w:rsid w:val="001E6DE4"/>
    <w:rsid w:val="001F0651"/>
    <w:rsid w:val="001F33FD"/>
    <w:rsid w:val="001F3AEC"/>
    <w:rsid w:val="001F63FB"/>
    <w:rsid w:val="001F6C89"/>
    <w:rsid w:val="001F7FD1"/>
    <w:rsid w:val="0020147E"/>
    <w:rsid w:val="00205053"/>
    <w:rsid w:val="002056E7"/>
    <w:rsid w:val="00206017"/>
    <w:rsid w:val="002067FB"/>
    <w:rsid w:val="00206D9B"/>
    <w:rsid w:val="00207C8C"/>
    <w:rsid w:val="00211393"/>
    <w:rsid w:val="002113D2"/>
    <w:rsid w:val="00212DAC"/>
    <w:rsid w:val="00216A96"/>
    <w:rsid w:val="0022157A"/>
    <w:rsid w:val="0022206C"/>
    <w:rsid w:val="002226D8"/>
    <w:rsid w:val="00222EBF"/>
    <w:rsid w:val="00223123"/>
    <w:rsid w:val="00223E6A"/>
    <w:rsid w:val="0022487F"/>
    <w:rsid w:val="00225B28"/>
    <w:rsid w:val="00226C77"/>
    <w:rsid w:val="00226D4F"/>
    <w:rsid w:val="002271D8"/>
    <w:rsid w:val="0023065E"/>
    <w:rsid w:val="00231814"/>
    <w:rsid w:val="00233FB5"/>
    <w:rsid w:val="002340C5"/>
    <w:rsid w:val="002343A0"/>
    <w:rsid w:val="002343D4"/>
    <w:rsid w:val="002349DA"/>
    <w:rsid w:val="00234D6F"/>
    <w:rsid w:val="0023676C"/>
    <w:rsid w:val="00236E18"/>
    <w:rsid w:val="002374DD"/>
    <w:rsid w:val="00240A33"/>
    <w:rsid w:val="002419CF"/>
    <w:rsid w:val="00243408"/>
    <w:rsid w:val="00243552"/>
    <w:rsid w:val="00243C17"/>
    <w:rsid w:val="0024571E"/>
    <w:rsid w:val="00246C1A"/>
    <w:rsid w:val="00246DC3"/>
    <w:rsid w:val="00247F81"/>
    <w:rsid w:val="00250329"/>
    <w:rsid w:val="00250BCA"/>
    <w:rsid w:val="00252624"/>
    <w:rsid w:val="00252FAA"/>
    <w:rsid w:val="0025315A"/>
    <w:rsid w:val="00253E38"/>
    <w:rsid w:val="00256B43"/>
    <w:rsid w:val="00257D0E"/>
    <w:rsid w:val="00257F1F"/>
    <w:rsid w:val="00261721"/>
    <w:rsid w:val="002618F7"/>
    <w:rsid w:val="0026413B"/>
    <w:rsid w:val="00265B51"/>
    <w:rsid w:val="00266322"/>
    <w:rsid w:val="00267819"/>
    <w:rsid w:val="00270CFD"/>
    <w:rsid w:val="00271658"/>
    <w:rsid w:val="002724DA"/>
    <w:rsid w:val="00273BF8"/>
    <w:rsid w:val="00274372"/>
    <w:rsid w:val="002761C7"/>
    <w:rsid w:val="00276226"/>
    <w:rsid w:val="002767C0"/>
    <w:rsid w:val="0027718A"/>
    <w:rsid w:val="0028090B"/>
    <w:rsid w:val="00280B89"/>
    <w:rsid w:val="0028191B"/>
    <w:rsid w:val="0028218E"/>
    <w:rsid w:val="00282CD2"/>
    <w:rsid w:val="00284817"/>
    <w:rsid w:val="0028728C"/>
    <w:rsid w:val="00287867"/>
    <w:rsid w:val="00287FF4"/>
    <w:rsid w:val="00291912"/>
    <w:rsid w:val="00292B75"/>
    <w:rsid w:val="00292F69"/>
    <w:rsid w:val="00293DD2"/>
    <w:rsid w:val="002956E1"/>
    <w:rsid w:val="00296495"/>
    <w:rsid w:val="00296A84"/>
    <w:rsid w:val="00296D6A"/>
    <w:rsid w:val="00296F28"/>
    <w:rsid w:val="002A049B"/>
    <w:rsid w:val="002A2023"/>
    <w:rsid w:val="002A25FA"/>
    <w:rsid w:val="002A273F"/>
    <w:rsid w:val="002A29D8"/>
    <w:rsid w:val="002A2FFE"/>
    <w:rsid w:val="002A3B92"/>
    <w:rsid w:val="002A3CBD"/>
    <w:rsid w:val="002A4280"/>
    <w:rsid w:val="002A4FFB"/>
    <w:rsid w:val="002A56F1"/>
    <w:rsid w:val="002B0143"/>
    <w:rsid w:val="002B1FC7"/>
    <w:rsid w:val="002B3337"/>
    <w:rsid w:val="002B3AF5"/>
    <w:rsid w:val="002B4008"/>
    <w:rsid w:val="002B4E46"/>
    <w:rsid w:val="002B73E3"/>
    <w:rsid w:val="002B7FB5"/>
    <w:rsid w:val="002C001B"/>
    <w:rsid w:val="002C32E0"/>
    <w:rsid w:val="002C5189"/>
    <w:rsid w:val="002C64BD"/>
    <w:rsid w:val="002C6C9F"/>
    <w:rsid w:val="002C7128"/>
    <w:rsid w:val="002C7D40"/>
    <w:rsid w:val="002C7DBB"/>
    <w:rsid w:val="002D3460"/>
    <w:rsid w:val="002D3E31"/>
    <w:rsid w:val="002D53F1"/>
    <w:rsid w:val="002D6593"/>
    <w:rsid w:val="002D670B"/>
    <w:rsid w:val="002E1107"/>
    <w:rsid w:val="002E1288"/>
    <w:rsid w:val="002E268C"/>
    <w:rsid w:val="002E2B66"/>
    <w:rsid w:val="002E2DCB"/>
    <w:rsid w:val="002E4201"/>
    <w:rsid w:val="002E484E"/>
    <w:rsid w:val="002E6B76"/>
    <w:rsid w:val="002F0445"/>
    <w:rsid w:val="002F17B6"/>
    <w:rsid w:val="002F1D8A"/>
    <w:rsid w:val="002F22A9"/>
    <w:rsid w:val="002F280A"/>
    <w:rsid w:val="002F3F0D"/>
    <w:rsid w:val="002F55A5"/>
    <w:rsid w:val="002F6F97"/>
    <w:rsid w:val="002F715D"/>
    <w:rsid w:val="002F7A30"/>
    <w:rsid w:val="00301A05"/>
    <w:rsid w:val="00303D91"/>
    <w:rsid w:val="00304D8E"/>
    <w:rsid w:val="00305382"/>
    <w:rsid w:val="00305DFF"/>
    <w:rsid w:val="003069AA"/>
    <w:rsid w:val="00311BB3"/>
    <w:rsid w:val="00314524"/>
    <w:rsid w:val="00317576"/>
    <w:rsid w:val="00317FCB"/>
    <w:rsid w:val="00320127"/>
    <w:rsid w:val="00321387"/>
    <w:rsid w:val="00322043"/>
    <w:rsid w:val="003253B4"/>
    <w:rsid w:val="0032576F"/>
    <w:rsid w:val="0032656E"/>
    <w:rsid w:val="00327198"/>
    <w:rsid w:val="00327D04"/>
    <w:rsid w:val="003310CE"/>
    <w:rsid w:val="00332BE9"/>
    <w:rsid w:val="00332EC1"/>
    <w:rsid w:val="00333E7C"/>
    <w:rsid w:val="00335522"/>
    <w:rsid w:val="00335C3C"/>
    <w:rsid w:val="00335FDC"/>
    <w:rsid w:val="00342D67"/>
    <w:rsid w:val="00343096"/>
    <w:rsid w:val="0034383A"/>
    <w:rsid w:val="00343D44"/>
    <w:rsid w:val="00345A65"/>
    <w:rsid w:val="00351D5C"/>
    <w:rsid w:val="00351F88"/>
    <w:rsid w:val="00351FDD"/>
    <w:rsid w:val="003526A1"/>
    <w:rsid w:val="00353DF4"/>
    <w:rsid w:val="00355045"/>
    <w:rsid w:val="003553B7"/>
    <w:rsid w:val="0035595E"/>
    <w:rsid w:val="00357BB4"/>
    <w:rsid w:val="00360359"/>
    <w:rsid w:val="00360E9D"/>
    <w:rsid w:val="003616AB"/>
    <w:rsid w:val="00364FA7"/>
    <w:rsid w:val="003665BF"/>
    <w:rsid w:val="003667EC"/>
    <w:rsid w:val="00367E76"/>
    <w:rsid w:val="00367F65"/>
    <w:rsid w:val="00370C84"/>
    <w:rsid w:val="003712CC"/>
    <w:rsid w:val="00373CC2"/>
    <w:rsid w:val="003744FE"/>
    <w:rsid w:val="0037519F"/>
    <w:rsid w:val="00375483"/>
    <w:rsid w:val="003800E8"/>
    <w:rsid w:val="00380BCD"/>
    <w:rsid w:val="00381CFE"/>
    <w:rsid w:val="00382845"/>
    <w:rsid w:val="00386A7F"/>
    <w:rsid w:val="00390A07"/>
    <w:rsid w:val="00390F2A"/>
    <w:rsid w:val="003914C0"/>
    <w:rsid w:val="0039181C"/>
    <w:rsid w:val="00391FAF"/>
    <w:rsid w:val="00396FFE"/>
    <w:rsid w:val="003978D5"/>
    <w:rsid w:val="003A005F"/>
    <w:rsid w:val="003A0571"/>
    <w:rsid w:val="003A0ACD"/>
    <w:rsid w:val="003A1255"/>
    <w:rsid w:val="003A1F45"/>
    <w:rsid w:val="003A2523"/>
    <w:rsid w:val="003A56C9"/>
    <w:rsid w:val="003A698A"/>
    <w:rsid w:val="003B0BD0"/>
    <w:rsid w:val="003B0EDE"/>
    <w:rsid w:val="003B0FB4"/>
    <w:rsid w:val="003B2295"/>
    <w:rsid w:val="003B3103"/>
    <w:rsid w:val="003B3B69"/>
    <w:rsid w:val="003B47EF"/>
    <w:rsid w:val="003B4A12"/>
    <w:rsid w:val="003B5F1C"/>
    <w:rsid w:val="003B6B11"/>
    <w:rsid w:val="003B7E49"/>
    <w:rsid w:val="003C1C5E"/>
    <w:rsid w:val="003C1CC4"/>
    <w:rsid w:val="003C2452"/>
    <w:rsid w:val="003C570B"/>
    <w:rsid w:val="003C6D4B"/>
    <w:rsid w:val="003C6FDD"/>
    <w:rsid w:val="003C79EE"/>
    <w:rsid w:val="003D0705"/>
    <w:rsid w:val="003D0B6F"/>
    <w:rsid w:val="003D1060"/>
    <w:rsid w:val="003D2954"/>
    <w:rsid w:val="003E0BE3"/>
    <w:rsid w:val="003E11A4"/>
    <w:rsid w:val="003E4F18"/>
    <w:rsid w:val="003E66A5"/>
    <w:rsid w:val="003E6956"/>
    <w:rsid w:val="003E78BD"/>
    <w:rsid w:val="003E7F21"/>
    <w:rsid w:val="003F1DE3"/>
    <w:rsid w:val="003F324E"/>
    <w:rsid w:val="003F42E1"/>
    <w:rsid w:val="003F56C3"/>
    <w:rsid w:val="003F6EF3"/>
    <w:rsid w:val="00401E99"/>
    <w:rsid w:val="00402B28"/>
    <w:rsid w:val="00403885"/>
    <w:rsid w:val="004103D9"/>
    <w:rsid w:val="004106A5"/>
    <w:rsid w:val="00411B1E"/>
    <w:rsid w:val="00411C1F"/>
    <w:rsid w:val="00415142"/>
    <w:rsid w:val="00416169"/>
    <w:rsid w:val="00417B28"/>
    <w:rsid w:val="00420623"/>
    <w:rsid w:val="00421441"/>
    <w:rsid w:val="004225D8"/>
    <w:rsid w:val="004241F4"/>
    <w:rsid w:val="00426A9B"/>
    <w:rsid w:val="00430064"/>
    <w:rsid w:val="00430BE8"/>
    <w:rsid w:val="0043184A"/>
    <w:rsid w:val="00432222"/>
    <w:rsid w:val="004324B8"/>
    <w:rsid w:val="004335EC"/>
    <w:rsid w:val="00435F11"/>
    <w:rsid w:val="00437CC4"/>
    <w:rsid w:val="0044078C"/>
    <w:rsid w:val="00440F0C"/>
    <w:rsid w:val="004428A7"/>
    <w:rsid w:val="00443386"/>
    <w:rsid w:val="0044426B"/>
    <w:rsid w:val="00444874"/>
    <w:rsid w:val="0044609F"/>
    <w:rsid w:val="004473DA"/>
    <w:rsid w:val="004504DB"/>
    <w:rsid w:val="0045198C"/>
    <w:rsid w:val="00456164"/>
    <w:rsid w:val="00457457"/>
    <w:rsid w:val="00461408"/>
    <w:rsid w:val="00462FAF"/>
    <w:rsid w:val="00463DA7"/>
    <w:rsid w:val="00464A9D"/>
    <w:rsid w:val="00464C4E"/>
    <w:rsid w:val="00466F82"/>
    <w:rsid w:val="004709CA"/>
    <w:rsid w:val="00470B24"/>
    <w:rsid w:val="0047161C"/>
    <w:rsid w:val="004727B4"/>
    <w:rsid w:val="0047319C"/>
    <w:rsid w:val="00475599"/>
    <w:rsid w:val="00475E21"/>
    <w:rsid w:val="004761F4"/>
    <w:rsid w:val="00477547"/>
    <w:rsid w:val="00477F83"/>
    <w:rsid w:val="00487376"/>
    <w:rsid w:val="00487514"/>
    <w:rsid w:val="00494113"/>
    <w:rsid w:val="00497075"/>
    <w:rsid w:val="004972B7"/>
    <w:rsid w:val="004974D6"/>
    <w:rsid w:val="00497942"/>
    <w:rsid w:val="004A03E3"/>
    <w:rsid w:val="004A166C"/>
    <w:rsid w:val="004A1CE8"/>
    <w:rsid w:val="004A214B"/>
    <w:rsid w:val="004A28A8"/>
    <w:rsid w:val="004A3A2B"/>
    <w:rsid w:val="004A47CE"/>
    <w:rsid w:val="004A6488"/>
    <w:rsid w:val="004B35A1"/>
    <w:rsid w:val="004B3925"/>
    <w:rsid w:val="004B5C77"/>
    <w:rsid w:val="004B5D91"/>
    <w:rsid w:val="004C2008"/>
    <w:rsid w:val="004C4116"/>
    <w:rsid w:val="004C4D70"/>
    <w:rsid w:val="004C516E"/>
    <w:rsid w:val="004C5B50"/>
    <w:rsid w:val="004C6220"/>
    <w:rsid w:val="004D0CA3"/>
    <w:rsid w:val="004D1BE1"/>
    <w:rsid w:val="004D1CFD"/>
    <w:rsid w:val="004D4317"/>
    <w:rsid w:val="004D5927"/>
    <w:rsid w:val="004E01B5"/>
    <w:rsid w:val="004E0E97"/>
    <w:rsid w:val="004E1F62"/>
    <w:rsid w:val="004E275A"/>
    <w:rsid w:val="004E29D3"/>
    <w:rsid w:val="004E46D3"/>
    <w:rsid w:val="004E55B4"/>
    <w:rsid w:val="004E5A80"/>
    <w:rsid w:val="004E736F"/>
    <w:rsid w:val="004E7553"/>
    <w:rsid w:val="004F0DA7"/>
    <w:rsid w:val="004F157A"/>
    <w:rsid w:val="004F21FC"/>
    <w:rsid w:val="004F2EA3"/>
    <w:rsid w:val="004F38D7"/>
    <w:rsid w:val="004F4959"/>
    <w:rsid w:val="004F51E5"/>
    <w:rsid w:val="004F7753"/>
    <w:rsid w:val="0050081D"/>
    <w:rsid w:val="00502133"/>
    <w:rsid w:val="005026AC"/>
    <w:rsid w:val="005033AE"/>
    <w:rsid w:val="0050479A"/>
    <w:rsid w:val="00511D3A"/>
    <w:rsid w:val="00514055"/>
    <w:rsid w:val="00514D50"/>
    <w:rsid w:val="00516B14"/>
    <w:rsid w:val="00516E4A"/>
    <w:rsid w:val="005173DE"/>
    <w:rsid w:val="0052053C"/>
    <w:rsid w:val="00522E7E"/>
    <w:rsid w:val="00523969"/>
    <w:rsid w:val="00523DE3"/>
    <w:rsid w:val="00524640"/>
    <w:rsid w:val="00526D03"/>
    <w:rsid w:val="005303D3"/>
    <w:rsid w:val="00530D39"/>
    <w:rsid w:val="0053188C"/>
    <w:rsid w:val="00532E71"/>
    <w:rsid w:val="005341C9"/>
    <w:rsid w:val="00534441"/>
    <w:rsid w:val="00536BA8"/>
    <w:rsid w:val="00536BCB"/>
    <w:rsid w:val="00536C05"/>
    <w:rsid w:val="00537A33"/>
    <w:rsid w:val="00537D22"/>
    <w:rsid w:val="0054307D"/>
    <w:rsid w:val="00543811"/>
    <w:rsid w:val="005438D4"/>
    <w:rsid w:val="005442A7"/>
    <w:rsid w:val="005445C1"/>
    <w:rsid w:val="00544653"/>
    <w:rsid w:val="00544EBD"/>
    <w:rsid w:val="005451CF"/>
    <w:rsid w:val="00545943"/>
    <w:rsid w:val="00550A83"/>
    <w:rsid w:val="00551F7A"/>
    <w:rsid w:val="0055285B"/>
    <w:rsid w:val="00553DB0"/>
    <w:rsid w:val="005540D2"/>
    <w:rsid w:val="00554969"/>
    <w:rsid w:val="00555C70"/>
    <w:rsid w:val="005610BB"/>
    <w:rsid w:val="005622C8"/>
    <w:rsid w:val="005626F8"/>
    <w:rsid w:val="00562E85"/>
    <w:rsid w:val="00563BCF"/>
    <w:rsid w:val="00563EC0"/>
    <w:rsid w:val="0056468E"/>
    <w:rsid w:val="00565C2C"/>
    <w:rsid w:val="00571BD4"/>
    <w:rsid w:val="00571F09"/>
    <w:rsid w:val="00572E76"/>
    <w:rsid w:val="005778C5"/>
    <w:rsid w:val="00581429"/>
    <w:rsid w:val="005815B2"/>
    <w:rsid w:val="00581EE1"/>
    <w:rsid w:val="005846C3"/>
    <w:rsid w:val="00584DC5"/>
    <w:rsid w:val="00585183"/>
    <w:rsid w:val="00585DE1"/>
    <w:rsid w:val="0058643A"/>
    <w:rsid w:val="00590020"/>
    <w:rsid w:val="005900FF"/>
    <w:rsid w:val="00590AB6"/>
    <w:rsid w:val="0059107C"/>
    <w:rsid w:val="00591262"/>
    <w:rsid w:val="00591310"/>
    <w:rsid w:val="0059257B"/>
    <w:rsid w:val="0059394B"/>
    <w:rsid w:val="00594641"/>
    <w:rsid w:val="005973D3"/>
    <w:rsid w:val="005A0A2F"/>
    <w:rsid w:val="005A3B9B"/>
    <w:rsid w:val="005A48A0"/>
    <w:rsid w:val="005A549D"/>
    <w:rsid w:val="005A65CD"/>
    <w:rsid w:val="005B0619"/>
    <w:rsid w:val="005B38BC"/>
    <w:rsid w:val="005B472E"/>
    <w:rsid w:val="005B66AE"/>
    <w:rsid w:val="005B68DF"/>
    <w:rsid w:val="005B6AFF"/>
    <w:rsid w:val="005B70B9"/>
    <w:rsid w:val="005B755C"/>
    <w:rsid w:val="005C1A5C"/>
    <w:rsid w:val="005C24CC"/>
    <w:rsid w:val="005C5197"/>
    <w:rsid w:val="005C64D0"/>
    <w:rsid w:val="005C65CA"/>
    <w:rsid w:val="005C6897"/>
    <w:rsid w:val="005C68EB"/>
    <w:rsid w:val="005C7259"/>
    <w:rsid w:val="005C75B8"/>
    <w:rsid w:val="005C77E0"/>
    <w:rsid w:val="005D013C"/>
    <w:rsid w:val="005D2905"/>
    <w:rsid w:val="005D45F5"/>
    <w:rsid w:val="005E06A1"/>
    <w:rsid w:val="005E1ADB"/>
    <w:rsid w:val="005E3245"/>
    <w:rsid w:val="005E41D1"/>
    <w:rsid w:val="005E539C"/>
    <w:rsid w:val="005E6746"/>
    <w:rsid w:val="005E6DA7"/>
    <w:rsid w:val="005E7F1E"/>
    <w:rsid w:val="005F360D"/>
    <w:rsid w:val="005F45F8"/>
    <w:rsid w:val="005F46B9"/>
    <w:rsid w:val="005F5295"/>
    <w:rsid w:val="005F564F"/>
    <w:rsid w:val="005F7400"/>
    <w:rsid w:val="005F794C"/>
    <w:rsid w:val="005F7CEE"/>
    <w:rsid w:val="005F7E06"/>
    <w:rsid w:val="00600EE5"/>
    <w:rsid w:val="00601775"/>
    <w:rsid w:val="00601B0A"/>
    <w:rsid w:val="00601F54"/>
    <w:rsid w:val="0060316A"/>
    <w:rsid w:val="00605BCB"/>
    <w:rsid w:val="006112A2"/>
    <w:rsid w:val="00611FAF"/>
    <w:rsid w:val="0061345D"/>
    <w:rsid w:val="00614CA3"/>
    <w:rsid w:val="00620211"/>
    <w:rsid w:val="0062158C"/>
    <w:rsid w:val="006224B1"/>
    <w:rsid w:val="0062290A"/>
    <w:rsid w:val="00623286"/>
    <w:rsid w:val="00627395"/>
    <w:rsid w:val="006273A4"/>
    <w:rsid w:val="00627544"/>
    <w:rsid w:val="00627DF0"/>
    <w:rsid w:val="0063129E"/>
    <w:rsid w:val="00632D3B"/>
    <w:rsid w:val="00633283"/>
    <w:rsid w:val="00634B58"/>
    <w:rsid w:val="00636AC5"/>
    <w:rsid w:val="0064010F"/>
    <w:rsid w:val="00640AE8"/>
    <w:rsid w:val="00641BA0"/>
    <w:rsid w:val="00642A45"/>
    <w:rsid w:val="00642C8D"/>
    <w:rsid w:val="00643F76"/>
    <w:rsid w:val="006455FB"/>
    <w:rsid w:val="0064578E"/>
    <w:rsid w:val="0064728C"/>
    <w:rsid w:val="00651936"/>
    <w:rsid w:val="00652174"/>
    <w:rsid w:val="00652881"/>
    <w:rsid w:val="006529EB"/>
    <w:rsid w:val="00654A93"/>
    <w:rsid w:val="00654DF0"/>
    <w:rsid w:val="0065679F"/>
    <w:rsid w:val="006603E5"/>
    <w:rsid w:val="00660F5F"/>
    <w:rsid w:val="00660FD6"/>
    <w:rsid w:val="006613FB"/>
    <w:rsid w:val="0066183D"/>
    <w:rsid w:val="00661D67"/>
    <w:rsid w:val="006633F2"/>
    <w:rsid w:val="00665726"/>
    <w:rsid w:val="006658F5"/>
    <w:rsid w:val="00666C3D"/>
    <w:rsid w:val="00667E4B"/>
    <w:rsid w:val="00670B3A"/>
    <w:rsid w:val="006710A4"/>
    <w:rsid w:val="00673295"/>
    <w:rsid w:val="0067358F"/>
    <w:rsid w:val="00675942"/>
    <w:rsid w:val="00676029"/>
    <w:rsid w:val="006762E2"/>
    <w:rsid w:val="00677271"/>
    <w:rsid w:val="00680FB6"/>
    <w:rsid w:val="00681669"/>
    <w:rsid w:val="0068168C"/>
    <w:rsid w:val="006825C9"/>
    <w:rsid w:val="00683266"/>
    <w:rsid w:val="00683640"/>
    <w:rsid w:val="00683944"/>
    <w:rsid w:val="006844DC"/>
    <w:rsid w:val="006846F3"/>
    <w:rsid w:val="00685873"/>
    <w:rsid w:val="006863A2"/>
    <w:rsid w:val="00686A1D"/>
    <w:rsid w:val="00687021"/>
    <w:rsid w:val="006909BD"/>
    <w:rsid w:val="00690ABF"/>
    <w:rsid w:val="00690BAF"/>
    <w:rsid w:val="006919C2"/>
    <w:rsid w:val="00691DF1"/>
    <w:rsid w:val="006924B3"/>
    <w:rsid w:val="0069320A"/>
    <w:rsid w:val="006958E7"/>
    <w:rsid w:val="00697FD6"/>
    <w:rsid w:val="006A0F1D"/>
    <w:rsid w:val="006A1F36"/>
    <w:rsid w:val="006A2869"/>
    <w:rsid w:val="006A409B"/>
    <w:rsid w:val="006A417D"/>
    <w:rsid w:val="006A476E"/>
    <w:rsid w:val="006A48A9"/>
    <w:rsid w:val="006A4E44"/>
    <w:rsid w:val="006A6105"/>
    <w:rsid w:val="006A6462"/>
    <w:rsid w:val="006A668D"/>
    <w:rsid w:val="006A7AFE"/>
    <w:rsid w:val="006B1B03"/>
    <w:rsid w:val="006B26D3"/>
    <w:rsid w:val="006B2E95"/>
    <w:rsid w:val="006B3403"/>
    <w:rsid w:val="006B697B"/>
    <w:rsid w:val="006C0AB1"/>
    <w:rsid w:val="006C0D66"/>
    <w:rsid w:val="006C12FF"/>
    <w:rsid w:val="006C37EF"/>
    <w:rsid w:val="006C3D12"/>
    <w:rsid w:val="006C608C"/>
    <w:rsid w:val="006C66E0"/>
    <w:rsid w:val="006C677F"/>
    <w:rsid w:val="006D13D9"/>
    <w:rsid w:val="006D1C04"/>
    <w:rsid w:val="006D1DEF"/>
    <w:rsid w:val="006D5620"/>
    <w:rsid w:val="006D580F"/>
    <w:rsid w:val="006D7011"/>
    <w:rsid w:val="006E09F9"/>
    <w:rsid w:val="006E4302"/>
    <w:rsid w:val="006E4D7F"/>
    <w:rsid w:val="006E4F54"/>
    <w:rsid w:val="006F3B05"/>
    <w:rsid w:val="006F5DDA"/>
    <w:rsid w:val="006F6174"/>
    <w:rsid w:val="006F644F"/>
    <w:rsid w:val="006F7A73"/>
    <w:rsid w:val="00700B21"/>
    <w:rsid w:val="00703359"/>
    <w:rsid w:val="00704D47"/>
    <w:rsid w:val="00710EE8"/>
    <w:rsid w:val="00710FD8"/>
    <w:rsid w:val="00711527"/>
    <w:rsid w:val="0071264A"/>
    <w:rsid w:val="00713D57"/>
    <w:rsid w:val="00714D53"/>
    <w:rsid w:val="00716B37"/>
    <w:rsid w:val="00717C5D"/>
    <w:rsid w:val="007262A0"/>
    <w:rsid w:val="00726BDA"/>
    <w:rsid w:val="00726D06"/>
    <w:rsid w:val="00727EC8"/>
    <w:rsid w:val="00730159"/>
    <w:rsid w:val="00731B5B"/>
    <w:rsid w:val="00732732"/>
    <w:rsid w:val="0073322B"/>
    <w:rsid w:val="00733A45"/>
    <w:rsid w:val="00733BBD"/>
    <w:rsid w:val="00735135"/>
    <w:rsid w:val="00735E04"/>
    <w:rsid w:val="00735F21"/>
    <w:rsid w:val="007367CA"/>
    <w:rsid w:val="00737FC3"/>
    <w:rsid w:val="007406DF"/>
    <w:rsid w:val="0074096A"/>
    <w:rsid w:val="007409DD"/>
    <w:rsid w:val="00745751"/>
    <w:rsid w:val="00746BC6"/>
    <w:rsid w:val="00750319"/>
    <w:rsid w:val="00751532"/>
    <w:rsid w:val="00752B07"/>
    <w:rsid w:val="00752C48"/>
    <w:rsid w:val="00753981"/>
    <w:rsid w:val="00754473"/>
    <w:rsid w:val="00754857"/>
    <w:rsid w:val="00754FB5"/>
    <w:rsid w:val="007570EE"/>
    <w:rsid w:val="00760071"/>
    <w:rsid w:val="007607AB"/>
    <w:rsid w:val="00760936"/>
    <w:rsid w:val="007613C9"/>
    <w:rsid w:val="007632D4"/>
    <w:rsid w:val="0076354E"/>
    <w:rsid w:val="007635F6"/>
    <w:rsid w:val="00763D1C"/>
    <w:rsid w:val="00763D5D"/>
    <w:rsid w:val="0076533D"/>
    <w:rsid w:val="0076546F"/>
    <w:rsid w:val="0076590C"/>
    <w:rsid w:val="00765B54"/>
    <w:rsid w:val="00767617"/>
    <w:rsid w:val="0076779F"/>
    <w:rsid w:val="00770121"/>
    <w:rsid w:val="007706A6"/>
    <w:rsid w:val="00770C2F"/>
    <w:rsid w:val="0077542A"/>
    <w:rsid w:val="00775C2B"/>
    <w:rsid w:val="00775CBB"/>
    <w:rsid w:val="00776054"/>
    <w:rsid w:val="007801AD"/>
    <w:rsid w:val="007801CE"/>
    <w:rsid w:val="0078092F"/>
    <w:rsid w:val="00781198"/>
    <w:rsid w:val="007817A1"/>
    <w:rsid w:val="00781DF5"/>
    <w:rsid w:val="00782B4D"/>
    <w:rsid w:val="00782CE1"/>
    <w:rsid w:val="00783141"/>
    <w:rsid w:val="00783176"/>
    <w:rsid w:val="0078384B"/>
    <w:rsid w:val="007862E9"/>
    <w:rsid w:val="00787B68"/>
    <w:rsid w:val="0079221A"/>
    <w:rsid w:val="00792A98"/>
    <w:rsid w:val="00792C6C"/>
    <w:rsid w:val="007933EA"/>
    <w:rsid w:val="00795584"/>
    <w:rsid w:val="007A1BF5"/>
    <w:rsid w:val="007A3AAC"/>
    <w:rsid w:val="007A467F"/>
    <w:rsid w:val="007A5BAB"/>
    <w:rsid w:val="007A6BA1"/>
    <w:rsid w:val="007A6C09"/>
    <w:rsid w:val="007B0632"/>
    <w:rsid w:val="007B1E0F"/>
    <w:rsid w:val="007B23C7"/>
    <w:rsid w:val="007B3B56"/>
    <w:rsid w:val="007B3EC6"/>
    <w:rsid w:val="007B487D"/>
    <w:rsid w:val="007B4E50"/>
    <w:rsid w:val="007B693B"/>
    <w:rsid w:val="007B6F65"/>
    <w:rsid w:val="007C0C2E"/>
    <w:rsid w:val="007C0E0D"/>
    <w:rsid w:val="007C6958"/>
    <w:rsid w:val="007D075F"/>
    <w:rsid w:val="007D0982"/>
    <w:rsid w:val="007D2784"/>
    <w:rsid w:val="007D4128"/>
    <w:rsid w:val="007E1A14"/>
    <w:rsid w:val="007E1A79"/>
    <w:rsid w:val="007E27A0"/>
    <w:rsid w:val="007E3C1E"/>
    <w:rsid w:val="007E3F9D"/>
    <w:rsid w:val="007E402B"/>
    <w:rsid w:val="007E5665"/>
    <w:rsid w:val="007E6D53"/>
    <w:rsid w:val="007E7ED6"/>
    <w:rsid w:val="007F0E3B"/>
    <w:rsid w:val="007F18C3"/>
    <w:rsid w:val="007F39B7"/>
    <w:rsid w:val="007F3A09"/>
    <w:rsid w:val="007F408E"/>
    <w:rsid w:val="007F4E29"/>
    <w:rsid w:val="007F5E08"/>
    <w:rsid w:val="007F6315"/>
    <w:rsid w:val="007F681B"/>
    <w:rsid w:val="007F746D"/>
    <w:rsid w:val="007F770C"/>
    <w:rsid w:val="00801385"/>
    <w:rsid w:val="008018D1"/>
    <w:rsid w:val="00801E18"/>
    <w:rsid w:val="00804BAB"/>
    <w:rsid w:val="00805DFA"/>
    <w:rsid w:val="008064A9"/>
    <w:rsid w:val="008069ED"/>
    <w:rsid w:val="008122BD"/>
    <w:rsid w:val="00812E6B"/>
    <w:rsid w:val="00813E00"/>
    <w:rsid w:val="00815911"/>
    <w:rsid w:val="00815EFB"/>
    <w:rsid w:val="00816AFF"/>
    <w:rsid w:val="00817F10"/>
    <w:rsid w:val="00817F66"/>
    <w:rsid w:val="00820E3A"/>
    <w:rsid w:val="00821679"/>
    <w:rsid w:val="00822A86"/>
    <w:rsid w:val="00822D82"/>
    <w:rsid w:val="008232C0"/>
    <w:rsid w:val="00823822"/>
    <w:rsid w:val="00825D6B"/>
    <w:rsid w:val="0083024B"/>
    <w:rsid w:val="00830C08"/>
    <w:rsid w:val="00833BAF"/>
    <w:rsid w:val="008342E9"/>
    <w:rsid w:val="00836777"/>
    <w:rsid w:val="008410D4"/>
    <w:rsid w:val="00842753"/>
    <w:rsid w:val="00842811"/>
    <w:rsid w:val="00842FAE"/>
    <w:rsid w:val="00843FF1"/>
    <w:rsid w:val="008473B0"/>
    <w:rsid w:val="00847637"/>
    <w:rsid w:val="008503E1"/>
    <w:rsid w:val="00850420"/>
    <w:rsid w:val="00850654"/>
    <w:rsid w:val="00852E5B"/>
    <w:rsid w:val="00854596"/>
    <w:rsid w:val="00855452"/>
    <w:rsid w:val="008560FF"/>
    <w:rsid w:val="00856354"/>
    <w:rsid w:val="008572FE"/>
    <w:rsid w:val="00860FBB"/>
    <w:rsid w:val="008612FD"/>
    <w:rsid w:val="00861806"/>
    <w:rsid w:val="00862688"/>
    <w:rsid w:val="008637BE"/>
    <w:rsid w:val="008646B2"/>
    <w:rsid w:val="00867328"/>
    <w:rsid w:val="00867C31"/>
    <w:rsid w:val="00870140"/>
    <w:rsid w:val="00872076"/>
    <w:rsid w:val="00872D80"/>
    <w:rsid w:val="0087307E"/>
    <w:rsid w:val="0087384F"/>
    <w:rsid w:val="00873A0F"/>
    <w:rsid w:val="008740C8"/>
    <w:rsid w:val="008745A1"/>
    <w:rsid w:val="008746AF"/>
    <w:rsid w:val="0087523D"/>
    <w:rsid w:val="00877A01"/>
    <w:rsid w:val="0088032D"/>
    <w:rsid w:val="00882A29"/>
    <w:rsid w:val="00882B51"/>
    <w:rsid w:val="00882D76"/>
    <w:rsid w:val="00883039"/>
    <w:rsid w:val="008837AC"/>
    <w:rsid w:val="00884104"/>
    <w:rsid w:val="008844E4"/>
    <w:rsid w:val="00884CBE"/>
    <w:rsid w:val="008903F8"/>
    <w:rsid w:val="00890E27"/>
    <w:rsid w:val="008926FD"/>
    <w:rsid w:val="00893919"/>
    <w:rsid w:val="00895708"/>
    <w:rsid w:val="00896A9C"/>
    <w:rsid w:val="00896F7D"/>
    <w:rsid w:val="00897522"/>
    <w:rsid w:val="008A036F"/>
    <w:rsid w:val="008A1173"/>
    <w:rsid w:val="008A13A2"/>
    <w:rsid w:val="008A1CB3"/>
    <w:rsid w:val="008A1D50"/>
    <w:rsid w:val="008A4638"/>
    <w:rsid w:val="008A46F0"/>
    <w:rsid w:val="008A492B"/>
    <w:rsid w:val="008A59EF"/>
    <w:rsid w:val="008B2736"/>
    <w:rsid w:val="008B304E"/>
    <w:rsid w:val="008B41BB"/>
    <w:rsid w:val="008B5922"/>
    <w:rsid w:val="008B70EB"/>
    <w:rsid w:val="008B7E39"/>
    <w:rsid w:val="008C13E2"/>
    <w:rsid w:val="008C3B45"/>
    <w:rsid w:val="008C513D"/>
    <w:rsid w:val="008C69C2"/>
    <w:rsid w:val="008C7E7C"/>
    <w:rsid w:val="008D143A"/>
    <w:rsid w:val="008D18CA"/>
    <w:rsid w:val="008D1976"/>
    <w:rsid w:val="008D1E8A"/>
    <w:rsid w:val="008D2A52"/>
    <w:rsid w:val="008D2E30"/>
    <w:rsid w:val="008D30AD"/>
    <w:rsid w:val="008D52F5"/>
    <w:rsid w:val="008D530A"/>
    <w:rsid w:val="008D5516"/>
    <w:rsid w:val="008D6FCA"/>
    <w:rsid w:val="008E2637"/>
    <w:rsid w:val="008E29C1"/>
    <w:rsid w:val="008E2D43"/>
    <w:rsid w:val="008E3637"/>
    <w:rsid w:val="008E4D3D"/>
    <w:rsid w:val="008E6ABC"/>
    <w:rsid w:val="008E7A33"/>
    <w:rsid w:val="008F03BA"/>
    <w:rsid w:val="008F11F0"/>
    <w:rsid w:val="008F1E7B"/>
    <w:rsid w:val="008F29BC"/>
    <w:rsid w:val="008F3532"/>
    <w:rsid w:val="008F6139"/>
    <w:rsid w:val="008F66CB"/>
    <w:rsid w:val="008F7C89"/>
    <w:rsid w:val="00900B89"/>
    <w:rsid w:val="00900F97"/>
    <w:rsid w:val="00901015"/>
    <w:rsid w:val="00901138"/>
    <w:rsid w:val="009022DA"/>
    <w:rsid w:val="00902310"/>
    <w:rsid w:val="00903355"/>
    <w:rsid w:val="009037B3"/>
    <w:rsid w:val="00903FCA"/>
    <w:rsid w:val="00904C29"/>
    <w:rsid w:val="00904E19"/>
    <w:rsid w:val="00905F05"/>
    <w:rsid w:val="00910138"/>
    <w:rsid w:val="0091166C"/>
    <w:rsid w:val="0091221A"/>
    <w:rsid w:val="009122C0"/>
    <w:rsid w:val="009128A4"/>
    <w:rsid w:val="0091462D"/>
    <w:rsid w:val="00914A03"/>
    <w:rsid w:val="00916338"/>
    <w:rsid w:val="009169B1"/>
    <w:rsid w:val="0091716E"/>
    <w:rsid w:val="0092395F"/>
    <w:rsid w:val="00923F07"/>
    <w:rsid w:val="009253B1"/>
    <w:rsid w:val="0092719C"/>
    <w:rsid w:val="00930EE7"/>
    <w:rsid w:val="00932986"/>
    <w:rsid w:val="009367C5"/>
    <w:rsid w:val="00936ACE"/>
    <w:rsid w:val="00940A06"/>
    <w:rsid w:val="009413BB"/>
    <w:rsid w:val="00941CE2"/>
    <w:rsid w:val="009429BE"/>
    <w:rsid w:val="0094361C"/>
    <w:rsid w:val="009460FF"/>
    <w:rsid w:val="009463E9"/>
    <w:rsid w:val="00946AF0"/>
    <w:rsid w:val="00947D58"/>
    <w:rsid w:val="0095164B"/>
    <w:rsid w:val="009523E8"/>
    <w:rsid w:val="009526DD"/>
    <w:rsid w:val="00952E6A"/>
    <w:rsid w:val="00954A20"/>
    <w:rsid w:val="00960CF6"/>
    <w:rsid w:val="0096346C"/>
    <w:rsid w:val="00963CB7"/>
    <w:rsid w:val="0096418D"/>
    <w:rsid w:val="00964431"/>
    <w:rsid w:val="009647A6"/>
    <w:rsid w:val="009659C5"/>
    <w:rsid w:val="00970185"/>
    <w:rsid w:val="0097091A"/>
    <w:rsid w:val="009716F7"/>
    <w:rsid w:val="00972935"/>
    <w:rsid w:val="00972DF8"/>
    <w:rsid w:val="009743FC"/>
    <w:rsid w:val="009751A2"/>
    <w:rsid w:val="009768DC"/>
    <w:rsid w:val="00977308"/>
    <w:rsid w:val="00977790"/>
    <w:rsid w:val="00980E2C"/>
    <w:rsid w:val="00981A67"/>
    <w:rsid w:val="00982537"/>
    <w:rsid w:val="009835A3"/>
    <w:rsid w:val="0098360E"/>
    <w:rsid w:val="0098401F"/>
    <w:rsid w:val="00985731"/>
    <w:rsid w:val="00985F4D"/>
    <w:rsid w:val="0098659B"/>
    <w:rsid w:val="00986AD6"/>
    <w:rsid w:val="009918D1"/>
    <w:rsid w:val="00992964"/>
    <w:rsid w:val="009929F9"/>
    <w:rsid w:val="00992A0F"/>
    <w:rsid w:val="0099324A"/>
    <w:rsid w:val="00993300"/>
    <w:rsid w:val="00994BD8"/>
    <w:rsid w:val="00994E4A"/>
    <w:rsid w:val="0099593F"/>
    <w:rsid w:val="0099690D"/>
    <w:rsid w:val="00996983"/>
    <w:rsid w:val="009A2391"/>
    <w:rsid w:val="009A24E6"/>
    <w:rsid w:val="009A25A1"/>
    <w:rsid w:val="009A3477"/>
    <w:rsid w:val="009A46F4"/>
    <w:rsid w:val="009A5FBA"/>
    <w:rsid w:val="009A6135"/>
    <w:rsid w:val="009A7355"/>
    <w:rsid w:val="009A7A4D"/>
    <w:rsid w:val="009A7B0D"/>
    <w:rsid w:val="009B05A4"/>
    <w:rsid w:val="009B0BD9"/>
    <w:rsid w:val="009B2CE3"/>
    <w:rsid w:val="009B53D8"/>
    <w:rsid w:val="009B614F"/>
    <w:rsid w:val="009C1EDC"/>
    <w:rsid w:val="009C2834"/>
    <w:rsid w:val="009C371A"/>
    <w:rsid w:val="009C4762"/>
    <w:rsid w:val="009C4B20"/>
    <w:rsid w:val="009C7436"/>
    <w:rsid w:val="009D12E0"/>
    <w:rsid w:val="009E0299"/>
    <w:rsid w:val="009E0E3A"/>
    <w:rsid w:val="009E27A2"/>
    <w:rsid w:val="009E2980"/>
    <w:rsid w:val="009E3605"/>
    <w:rsid w:val="009E36E7"/>
    <w:rsid w:val="009E4A7E"/>
    <w:rsid w:val="009E726B"/>
    <w:rsid w:val="009F0325"/>
    <w:rsid w:val="009F104E"/>
    <w:rsid w:val="009F2C58"/>
    <w:rsid w:val="009F65B5"/>
    <w:rsid w:val="00A00479"/>
    <w:rsid w:val="00A004B0"/>
    <w:rsid w:val="00A009A7"/>
    <w:rsid w:val="00A01C85"/>
    <w:rsid w:val="00A02FB3"/>
    <w:rsid w:val="00A035ED"/>
    <w:rsid w:val="00A03BE5"/>
    <w:rsid w:val="00A03C1B"/>
    <w:rsid w:val="00A062B1"/>
    <w:rsid w:val="00A063AA"/>
    <w:rsid w:val="00A06758"/>
    <w:rsid w:val="00A06827"/>
    <w:rsid w:val="00A06C84"/>
    <w:rsid w:val="00A10DB2"/>
    <w:rsid w:val="00A119E4"/>
    <w:rsid w:val="00A136DF"/>
    <w:rsid w:val="00A1474F"/>
    <w:rsid w:val="00A1494A"/>
    <w:rsid w:val="00A14DF5"/>
    <w:rsid w:val="00A17116"/>
    <w:rsid w:val="00A17EE2"/>
    <w:rsid w:val="00A2040C"/>
    <w:rsid w:val="00A2073F"/>
    <w:rsid w:val="00A22596"/>
    <w:rsid w:val="00A22600"/>
    <w:rsid w:val="00A239EB"/>
    <w:rsid w:val="00A249B5"/>
    <w:rsid w:val="00A250CF"/>
    <w:rsid w:val="00A25AA8"/>
    <w:rsid w:val="00A26951"/>
    <w:rsid w:val="00A26A19"/>
    <w:rsid w:val="00A27633"/>
    <w:rsid w:val="00A27965"/>
    <w:rsid w:val="00A279C5"/>
    <w:rsid w:val="00A30DB2"/>
    <w:rsid w:val="00A3100B"/>
    <w:rsid w:val="00A311A1"/>
    <w:rsid w:val="00A334CE"/>
    <w:rsid w:val="00A349DB"/>
    <w:rsid w:val="00A3547E"/>
    <w:rsid w:val="00A35D14"/>
    <w:rsid w:val="00A360E1"/>
    <w:rsid w:val="00A36164"/>
    <w:rsid w:val="00A37F4C"/>
    <w:rsid w:val="00A40113"/>
    <w:rsid w:val="00A402F8"/>
    <w:rsid w:val="00A4045A"/>
    <w:rsid w:val="00A439D0"/>
    <w:rsid w:val="00A47F72"/>
    <w:rsid w:val="00A501A7"/>
    <w:rsid w:val="00A52357"/>
    <w:rsid w:val="00A548E9"/>
    <w:rsid w:val="00A54A0E"/>
    <w:rsid w:val="00A54C47"/>
    <w:rsid w:val="00A5561A"/>
    <w:rsid w:val="00A575FB"/>
    <w:rsid w:val="00A57C38"/>
    <w:rsid w:val="00A57E77"/>
    <w:rsid w:val="00A57ED2"/>
    <w:rsid w:val="00A60373"/>
    <w:rsid w:val="00A620D4"/>
    <w:rsid w:val="00A630BA"/>
    <w:rsid w:val="00A65B0A"/>
    <w:rsid w:val="00A6670E"/>
    <w:rsid w:val="00A705F3"/>
    <w:rsid w:val="00A70DD6"/>
    <w:rsid w:val="00A72B34"/>
    <w:rsid w:val="00A73468"/>
    <w:rsid w:val="00A734B5"/>
    <w:rsid w:val="00A746B0"/>
    <w:rsid w:val="00A74E50"/>
    <w:rsid w:val="00A74F3D"/>
    <w:rsid w:val="00A75DE6"/>
    <w:rsid w:val="00A77B93"/>
    <w:rsid w:val="00A80DB9"/>
    <w:rsid w:val="00A80E65"/>
    <w:rsid w:val="00A8710A"/>
    <w:rsid w:val="00A916CE"/>
    <w:rsid w:val="00A92DE6"/>
    <w:rsid w:val="00A93429"/>
    <w:rsid w:val="00A93FAE"/>
    <w:rsid w:val="00AA0104"/>
    <w:rsid w:val="00AA01A2"/>
    <w:rsid w:val="00AA08C9"/>
    <w:rsid w:val="00AA1216"/>
    <w:rsid w:val="00AA2BE7"/>
    <w:rsid w:val="00AA4D00"/>
    <w:rsid w:val="00AA515B"/>
    <w:rsid w:val="00AA582D"/>
    <w:rsid w:val="00AA5997"/>
    <w:rsid w:val="00AA5A61"/>
    <w:rsid w:val="00AA64C3"/>
    <w:rsid w:val="00AB0258"/>
    <w:rsid w:val="00AB0A7B"/>
    <w:rsid w:val="00AB3C80"/>
    <w:rsid w:val="00AB5335"/>
    <w:rsid w:val="00AB7302"/>
    <w:rsid w:val="00AC0A9C"/>
    <w:rsid w:val="00AC0AF6"/>
    <w:rsid w:val="00AC0F3B"/>
    <w:rsid w:val="00AC3DA0"/>
    <w:rsid w:val="00AC4269"/>
    <w:rsid w:val="00AC5DCB"/>
    <w:rsid w:val="00AC648B"/>
    <w:rsid w:val="00AD17BB"/>
    <w:rsid w:val="00AD52F3"/>
    <w:rsid w:val="00AE05B8"/>
    <w:rsid w:val="00AE0640"/>
    <w:rsid w:val="00AE10CD"/>
    <w:rsid w:val="00AE1B02"/>
    <w:rsid w:val="00AE2207"/>
    <w:rsid w:val="00AE30F3"/>
    <w:rsid w:val="00AE567E"/>
    <w:rsid w:val="00AE6387"/>
    <w:rsid w:val="00AE6430"/>
    <w:rsid w:val="00AF3F04"/>
    <w:rsid w:val="00AF6503"/>
    <w:rsid w:val="00AF6AD4"/>
    <w:rsid w:val="00B00AB3"/>
    <w:rsid w:val="00B00F6E"/>
    <w:rsid w:val="00B030B3"/>
    <w:rsid w:val="00B037CB"/>
    <w:rsid w:val="00B04026"/>
    <w:rsid w:val="00B04AC4"/>
    <w:rsid w:val="00B062EB"/>
    <w:rsid w:val="00B11286"/>
    <w:rsid w:val="00B112AA"/>
    <w:rsid w:val="00B11D50"/>
    <w:rsid w:val="00B14481"/>
    <w:rsid w:val="00B144F1"/>
    <w:rsid w:val="00B1459C"/>
    <w:rsid w:val="00B1543B"/>
    <w:rsid w:val="00B15934"/>
    <w:rsid w:val="00B159E0"/>
    <w:rsid w:val="00B168B6"/>
    <w:rsid w:val="00B1724A"/>
    <w:rsid w:val="00B203D1"/>
    <w:rsid w:val="00B21143"/>
    <w:rsid w:val="00B21547"/>
    <w:rsid w:val="00B225EC"/>
    <w:rsid w:val="00B22B29"/>
    <w:rsid w:val="00B239BA"/>
    <w:rsid w:val="00B24261"/>
    <w:rsid w:val="00B27817"/>
    <w:rsid w:val="00B31ADA"/>
    <w:rsid w:val="00B356AC"/>
    <w:rsid w:val="00B35DAE"/>
    <w:rsid w:val="00B36345"/>
    <w:rsid w:val="00B36D86"/>
    <w:rsid w:val="00B37438"/>
    <w:rsid w:val="00B378D7"/>
    <w:rsid w:val="00B40E28"/>
    <w:rsid w:val="00B41624"/>
    <w:rsid w:val="00B41FE0"/>
    <w:rsid w:val="00B43F8A"/>
    <w:rsid w:val="00B440BC"/>
    <w:rsid w:val="00B44349"/>
    <w:rsid w:val="00B44E81"/>
    <w:rsid w:val="00B450D8"/>
    <w:rsid w:val="00B46076"/>
    <w:rsid w:val="00B46B32"/>
    <w:rsid w:val="00B50237"/>
    <w:rsid w:val="00B51233"/>
    <w:rsid w:val="00B51D18"/>
    <w:rsid w:val="00B54CCF"/>
    <w:rsid w:val="00B5605F"/>
    <w:rsid w:val="00B5741B"/>
    <w:rsid w:val="00B576E3"/>
    <w:rsid w:val="00B57C21"/>
    <w:rsid w:val="00B63F25"/>
    <w:rsid w:val="00B66AE9"/>
    <w:rsid w:val="00B66CCF"/>
    <w:rsid w:val="00B67B4E"/>
    <w:rsid w:val="00B67BD4"/>
    <w:rsid w:val="00B70E27"/>
    <w:rsid w:val="00B71AC6"/>
    <w:rsid w:val="00B73113"/>
    <w:rsid w:val="00B745AF"/>
    <w:rsid w:val="00B74FD3"/>
    <w:rsid w:val="00B75F7F"/>
    <w:rsid w:val="00B768A1"/>
    <w:rsid w:val="00B7723A"/>
    <w:rsid w:val="00B772F7"/>
    <w:rsid w:val="00B7751D"/>
    <w:rsid w:val="00B82250"/>
    <w:rsid w:val="00B824EF"/>
    <w:rsid w:val="00B8395D"/>
    <w:rsid w:val="00B83B48"/>
    <w:rsid w:val="00B84340"/>
    <w:rsid w:val="00B86537"/>
    <w:rsid w:val="00B87016"/>
    <w:rsid w:val="00B905BA"/>
    <w:rsid w:val="00B948AA"/>
    <w:rsid w:val="00B96635"/>
    <w:rsid w:val="00BA057C"/>
    <w:rsid w:val="00BA078D"/>
    <w:rsid w:val="00BA139F"/>
    <w:rsid w:val="00BA2E9E"/>
    <w:rsid w:val="00BA3793"/>
    <w:rsid w:val="00BA47E0"/>
    <w:rsid w:val="00BA515B"/>
    <w:rsid w:val="00BA5AE0"/>
    <w:rsid w:val="00BA7BA6"/>
    <w:rsid w:val="00BB0835"/>
    <w:rsid w:val="00BB229C"/>
    <w:rsid w:val="00BB6C39"/>
    <w:rsid w:val="00BB7DDB"/>
    <w:rsid w:val="00BC07AA"/>
    <w:rsid w:val="00BC1488"/>
    <w:rsid w:val="00BC2FEF"/>
    <w:rsid w:val="00BC4028"/>
    <w:rsid w:val="00BC6407"/>
    <w:rsid w:val="00BD1560"/>
    <w:rsid w:val="00BD36F1"/>
    <w:rsid w:val="00BD3B1A"/>
    <w:rsid w:val="00BD3CAD"/>
    <w:rsid w:val="00BD755E"/>
    <w:rsid w:val="00BE0BCB"/>
    <w:rsid w:val="00BE1F92"/>
    <w:rsid w:val="00BE2A1D"/>
    <w:rsid w:val="00BE2C91"/>
    <w:rsid w:val="00BE2F82"/>
    <w:rsid w:val="00BE34CD"/>
    <w:rsid w:val="00BE3A68"/>
    <w:rsid w:val="00BE3D7F"/>
    <w:rsid w:val="00BE6614"/>
    <w:rsid w:val="00BF05CF"/>
    <w:rsid w:val="00BF0B0B"/>
    <w:rsid w:val="00BF1A8D"/>
    <w:rsid w:val="00BF3A83"/>
    <w:rsid w:val="00BF66C7"/>
    <w:rsid w:val="00C006ED"/>
    <w:rsid w:val="00C01316"/>
    <w:rsid w:val="00C015EB"/>
    <w:rsid w:val="00C0339D"/>
    <w:rsid w:val="00C03922"/>
    <w:rsid w:val="00C03BA1"/>
    <w:rsid w:val="00C0587A"/>
    <w:rsid w:val="00C05EC6"/>
    <w:rsid w:val="00C06C2D"/>
    <w:rsid w:val="00C06E7B"/>
    <w:rsid w:val="00C06F66"/>
    <w:rsid w:val="00C07240"/>
    <w:rsid w:val="00C10266"/>
    <w:rsid w:val="00C10D6B"/>
    <w:rsid w:val="00C158A8"/>
    <w:rsid w:val="00C225D7"/>
    <w:rsid w:val="00C26D4B"/>
    <w:rsid w:val="00C302BC"/>
    <w:rsid w:val="00C31A3A"/>
    <w:rsid w:val="00C31C36"/>
    <w:rsid w:val="00C346E2"/>
    <w:rsid w:val="00C34F45"/>
    <w:rsid w:val="00C360DB"/>
    <w:rsid w:val="00C36353"/>
    <w:rsid w:val="00C40363"/>
    <w:rsid w:val="00C40382"/>
    <w:rsid w:val="00C40EC4"/>
    <w:rsid w:val="00C419C3"/>
    <w:rsid w:val="00C4313B"/>
    <w:rsid w:val="00C43BF2"/>
    <w:rsid w:val="00C45262"/>
    <w:rsid w:val="00C45481"/>
    <w:rsid w:val="00C45AE3"/>
    <w:rsid w:val="00C4751F"/>
    <w:rsid w:val="00C52A45"/>
    <w:rsid w:val="00C53411"/>
    <w:rsid w:val="00C534C0"/>
    <w:rsid w:val="00C53B80"/>
    <w:rsid w:val="00C545FA"/>
    <w:rsid w:val="00C550AE"/>
    <w:rsid w:val="00C56134"/>
    <w:rsid w:val="00C57D41"/>
    <w:rsid w:val="00C61DF9"/>
    <w:rsid w:val="00C62787"/>
    <w:rsid w:val="00C62C60"/>
    <w:rsid w:val="00C65333"/>
    <w:rsid w:val="00C70FFB"/>
    <w:rsid w:val="00C716FD"/>
    <w:rsid w:val="00C776B7"/>
    <w:rsid w:val="00C81039"/>
    <w:rsid w:val="00C826A5"/>
    <w:rsid w:val="00C83165"/>
    <w:rsid w:val="00C8410B"/>
    <w:rsid w:val="00C846F6"/>
    <w:rsid w:val="00C863B4"/>
    <w:rsid w:val="00C86986"/>
    <w:rsid w:val="00C8700A"/>
    <w:rsid w:val="00C87461"/>
    <w:rsid w:val="00C87F83"/>
    <w:rsid w:val="00C922E6"/>
    <w:rsid w:val="00C9315F"/>
    <w:rsid w:val="00C945F5"/>
    <w:rsid w:val="00C96D58"/>
    <w:rsid w:val="00C97203"/>
    <w:rsid w:val="00C97AC3"/>
    <w:rsid w:val="00CA03C2"/>
    <w:rsid w:val="00CA09DA"/>
    <w:rsid w:val="00CA20A1"/>
    <w:rsid w:val="00CA437B"/>
    <w:rsid w:val="00CA49F9"/>
    <w:rsid w:val="00CA5FE7"/>
    <w:rsid w:val="00CA61AA"/>
    <w:rsid w:val="00CA6EA7"/>
    <w:rsid w:val="00CA78D6"/>
    <w:rsid w:val="00CB2C3F"/>
    <w:rsid w:val="00CB46CD"/>
    <w:rsid w:val="00CB5110"/>
    <w:rsid w:val="00CB5FB2"/>
    <w:rsid w:val="00CB6459"/>
    <w:rsid w:val="00CB76CC"/>
    <w:rsid w:val="00CC0392"/>
    <w:rsid w:val="00CC190C"/>
    <w:rsid w:val="00CC1C37"/>
    <w:rsid w:val="00CC22C3"/>
    <w:rsid w:val="00CC2C3F"/>
    <w:rsid w:val="00CC306C"/>
    <w:rsid w:val="00CC477E"/>
    <w:rsid w:val="00CC4F7D"/>
    <w:rsid w:val="00CC5EDC"/>
    <w:rsid w:val="00CC69EE"/>
    <w:rsid w:val="00CC7072"/>
    <w:rsid w:val="00CC7BAA"/>
    <w:rsid w:val="00CD080B"/>
    <w:rsid w:val="00CD2004"/>
    <w:rsid w:val="00CD3BF9"/>
    <w:rsid w:val="00CD3EDF"/>
    <w:rsid w:val="00CD429B"/>
    <w:rsid w:val="00CD7C6C"/>
    <w:rsid w:val="00CE1975"/>
    <w:rsid w:val="00CE1C21"/>
    <w:rsid w:val="00CE444D"/>
    <w:rsid w:val="00CE4FAE"/>
    <w:rsid w:val="00CE595D"/>
    <w:rsid w:val="00CE5CD6"/>
    <w:rsid w:val="00CE741D"/>
    <w:rsid w:val="00CE7ABF"/>
    <w:rsid w:val="00CF0045"/>
    <w:rsid w:val="00CF0936"/>
    <w:rsid w:val="00CF104E"/>
    <w:rsid w:val="00CF233D"/>
    <w:rsid w:val="00CF3DA5"/>
    <w:rsid w:val="00CF402B"/>
    <w:rsid w:val="00CF7070"/>
    <w:rsid w:val="00CF7633"/>
    <w:rsid w:val="00D0006F"/>
    <w:rsid w:val="00D00527"/>
    <w:rsid w:val="00D00C0F"/>
    <w:rsid w:val="00D0300D"/>
    <w:rsid w:val="00D042C4"/>
    <w:rsid w:val="00D043B7"/>
    <w:rsid w:val="00D046CD"/>
    <w:rsid w:val="00D04B2B"/>
    <w:rsid w:val="00D04CC3"/>
    <w:rsid w:val="00D05F43"/>
    <w:rsid w:val="00D07CAA"/>
    <w:rsid w:val="00D14673"/>
    <w:rsid w:val="00D150CC"/>
    <w:rsid w:val="00D152CC"/>
    <w:rsid w:val="00D16468"/>
    <w:rsid w:val="00D20C97"/>
    <w:rsid w:val="00D21830"/>
    <w:rsid w:val="00D221A5"/>
    <w:rsid w:val="00D2457E"/>
    <w:rsid w:val="00D247FC"/>
    <w:rsid w:val="00D2548F"/>
    <w:rsid w:val="00D276D7"/>
    <w:rsid w:val="00D27E9E"/>
    <w:rsid w:val="00D27F3B"/>
    <w:rsid w:val="00D31A33"/>
    <w:rsid w:val="00D32C39"/>
    <w:rsid w:val="00D332F5"/>
    <w:rsid w:val="00D358BB"/>
    <w:rsid w:val="00D36091"/>
    <w:rsid w:val="00D377A0"/>
    <w:rsid w:val="00D37892"/>
    <w:rsid w:val="00D40828"/>
    <w:rsid w:val="00D41D4A"/>
    <w:rsid w:val="00D41FD6"/>
    <w:rsid w:val="00D4205B"/>
    <w:rsid w:val="00D44B3A"/>
    <w:rsid w:val="00D455B1"/>
    <w:rsid w:val="00D4626F"/>
    <w:rsid w:val="00D46D01"/>
    <w:rsid w:val="00D47891"/>
    <w:rsid w:val="00D47ACE"/>
    <w:rsid w:val="00D53CEE"/>
    <w:rsid w:val="00D54D59"/>
    <w:rsid w:val="00D55AB8"/>
    <w:rsid w:val="00D56378"/>
    <w:rsid w:val="00D60808"/>
    <w:rsid w:val="00D60C92"/>
    <w:rsid w:val="00D61048"/>
    <w:rsid w:val="00D6110F"/>
    <w:rsid w:val="00D62816"/>
    <w:rsid w:val="00D639D1"/>
    <w:rsid w:val="00D652C2"/>
    <w:rsid w:val="00D65461"/>
    <w:rsid w:val="00D6563A"/>
    <w:rsid w:val="00D66871"/>
    <w:rsid w:val="00D66D1A"/>
    <w:rsid w:val="00D66DDF"/>
    <w:rsid w:val="00D6726A"/>
    <w:rsid w:val="00D67DCA"/>
    <w:rsid w:val="00D718C0"/>
    <w:rsid w:val="00D72047"/>
    <w:rsid w:val="00D73726"/>
    <w:rsid w:val="00D7408F"/>
    <w:rsid w:val="00D742DC"/>
    <w:rsid w:val="00D750AA"/>
    <w:rsid w:val="00D77134"/>
    <w:rsid w:val="00D779ED"/>
    <w:rsid w:val="00D81F13"/>
    <w:rsid w:val="00D82143"/>
    <w:rsid w:val="00D824C2"/>
    <w:rsid w:val="00D844AA"/>
    <w:rsid w:val="00D863EB"/>
    <w:rsid w:val="00D868A1"/>
    <w:rsid w:val="00D86BD9"/>
    <w:rsid w:val="00D87268"/>
    <w:rsid w:val="00D87CFD"/>
    <w:rsid w:val="00D9069A"/>
    <w:rsid w:val="00D908A8"/>
    <w:rsid w:val="00D91683"/>
    <w:rsid w:val="00D91758"/>
    <w:rsid w:val="00D93F6E"/>
    <w:rsid w:val="00D95B89"/>
    <w:rsid w:val="00D96A08"/>
    <w:rsid w:val="00D96B66"/>
    <w:rsid w:val="00D97034"/>
    <w:rsid w:val="00D973E6"/>
    <w:rsid w:val="00DA02D0"/>
    <w:rsid w:val="00DA063E"/>
    <w:rsid w:val="00DA1517"/>
    <w:rsid w:val="00DA21AD"/>
    <w:rsid w:val="00DA5F04"/>
    <w:rsid w:val="00DA72F9"/>
    <w:rsid w:val="00DA779B"/>
    <w:rsid w:val="00DA7C6F"/>
    <w:rsid w:val="00DB07EC"/>
    <w:rsid w:val="00DB0B2B"/>
    <w:rsid w:val="00DB2606"/>
    <w:rsid w:val="00DB2BF6"/>
    <w:rsid w:val="00DB5267"/>
    <w:rsid w:val="00DC050F"/>
    <w:rsid w:val="00DC06A5"/>
    <w:rsid w:val="00DC097F"/>
    <w:rsid w:val="00DC0C7D"/>
    <w:rsid w:val="00DC1228"/>
    <w:rsid w:val="00DC4269"/>
    <w:rsid w:val="00DC45B5"/>
    <w:rsid w:val="00DC4BC6"/>
    <w:rsid w:val="00DC6EF0"/>
    <w:rsid w:val="00DC7B89"/>
    <w:rsid w:val="00DD33C0"/>
    <w:rsid w:val="00DD420A"/>
    <w:rsid w:val="00DD48B1"/>
    <w:rsid w:val="00DD57E2"/>
    <w:rsid w:val="00DD59E3"/>
    <w:rsid w:val="00DD5FEE"/>
    <w:rsid w:val="00DD7810"/>
    <w:rsid w:val="00DE2042"/>
    <w:rsid w:val="00DE25B6"/>
    <w:rsid w:val="00DE32B4"/>
    <w:rsid w:val="00DE370F"/>
    <w:rsid w:val="00DE3881"/>
    <w:rsid w:val="00DE550E"/>
    <w:rsid w:val="00DE5C51"/>
    <w:rsid w:val="00DE7130"/>
    <w:rsid w:val="00DF1BDC"/>
    <w:rsid w:val="00DF1E83"/>
    <w:rsid w:val="00DF1EE9"/>
    <w:rsid w:val="00DF39F0"/>
    <w:rsid w:val="00DF4A84"/>
    <w:rsid w:val="00DF5A00"/>
    <w:rsid w:val="00DF5C1F"/>
    <w:rsid w:val="00DF6811"/>
    <w:rsid w:val="00DF79D0"/>
    <w:rsid w:val="00E00A56"/>
    <w:rsid w:val="00E0175A"/>
    <w:rsid w:val="00E032CF"/>
    <w:rsid w:val="00E04ECA"/>
    <w:rsid w:val="00E05BF0"/>
    <w:rsid w:val="00E060AF"/>
    <w:rsid w:val="00E06B1B"/>
    <w:rsid w:val="00E06F3B"/>
    <w:rsid w:val="00E072A8"/>
    <w:rsid w:val="00E102D5"/>
    <w:rsid w:val="00E12471"/>
    <w:rsid w:val="00E12602"/>
    <w:rsid w:val="00E12A4F"/>
    <w:rsid w:val="00E15747"/>
    <w:rsid w:val="00E1665D"/>
    <w:rsid w:val="00E20489"/>
    <w:rsid w:val="00E206C7"/>
    <w:rsid w:val="00E20807"/>
    <w:rsid w:val="00E20E8F"/>
    <w:rsid w:val="00E218C9"/>
    <w:rsid w:val="00E2283D"/>
    <w:rsid w:val="00E2391A"/>
    <w:rsid w:val="00E24727"/>
    <w:rsid w:val="00E24912"/>
    <w:rsid w:val="00E27123"/>
    <w:rsid w:val="00E31443"/>
    <w:rsid w:val="00E324E7"/>
    <w:rsid w:val="00E3381B"/>
    <w:rsid w:val="00E34663"/>
    <w:rsid w:val="00E3495E"/>
    <w:rsid w:val="00E35BD3"/>
    <w:rsid w:val="00E37BFF"/>
    <w:rsid w:val="00E4113C"/>
    <w:rsid w:val="00E43629"/>
    <w:rsid w:val="00E436DD"/>
    <w:rsid w:val="00E5167A"/>
    <w:rsid w:val="00E52494"/>
    <w:rsid w:val="00E52866"/>
    <w:rsid w:val="00E52F9D"/>
    <w:rsid w:val="00E54053"/>
    <w:rsid w:val="00E554C5"/>
    <w:rsid w:val="00E55F27"/>
    <w:rsid w:val="00E5644C"/>
    <w:rsid w:val="00E6005A"/>
    <w:rsid w:val="00E61810"/>
    <w:rsid w:val="00E62ED0"/>
    <w:rsid w:val="00E63400"/>
    <w:rsid w:val="00E63993"/>
    <w:rsid w:val="00E67659"/>
    <w:rsid w:val="00E67E4D"/>
    <w:rsid w:val="00E71ACC"/>
    <w:rsid w:val="00E73DE5"/>
    <w:rsid w:val="00E76179"/>
    <w:rsid w:val="00E76E2F"/>
    <w:rsid w:val="00E76F50"/>
    <w:rsid w:val="00E800CB"/>
    <w:rsid w:val="00E83176"/>
    <w:rsid w:val="00E833FE"/>
    <w:rsid w:val="00E860A2"/>
    <w:rsid w:val="00E878A0"/>
    <w:rsid w:val="00E9184E"/>
    <w:rsid w:val="00E97F50"/>
    <w:rsid w:val="00EA033C"/>
    <w:rsid w:val="00EA37EA"/>
    <w:rsid w:val="00EA3C76"/>
    <w:rsid w:val="00EA45D2"/>
    <w:rsid w:val="00EA482B"/>
    <w:rsid w:val="00EA564B"/>
    <w:rsid w:val="00EA6C5A"/>
    <w:rsid w:val="00EB0126"/>
    <w:rsid w:val="00EB15D2"/>
    <w:rsid w:val="00EB393C"/>
    <w:rsid w:val="00EB44D6"/>
    <w:rsid w:val="00EB48AC"/>
    <w:rsid w:val="00EB4A8D"/>
    <w:rsid w:val="00EB6132"/>
    <w:rsid w:val="00EB6E8B"/>
    <w:rsid w:val="00EC006C"/>
    <w:rsid w:val="00EC0886"/>
    <w:rsid w:val="00EC08CE"/>
    <w:rsid w:val="00EC126F"/>
    <w:rsid w:val="00EC1FA4"/>
    <w:rsid w:val="00EC4CC3"/>
    <w:rsid w:val="00EC6A5F"/>
    <w:rsid w:val="00ED03AB"/>
    <w:rsid w:val="00ED0709"/>
    <w:rsid w:val="00ED0A51"/>
    <w:rsid w:val="00ED26AB"/>
    <w:rsid w:val="00ED4BAB"/>
    <w:rsid w:val="00ED50B2"/>
    <w:rsid w:val="00ED59DB"/>
    <w:rsid w:val="00EE01FF"/>
    <w:rsid w:val="00EE021E"/>
    <w:rsid w:val="00EE0685"/>
    <w:rsid w:val="00EE0C11"/>
    <w:rsid w:val="00EE1803"/>
    <w:rsid w:val="00EE254E"/>
    <w:rsid w:val="00EE26D3"/>
    <w:rsid w:val="00EE2785"/>
    <w:rsid w:val="00EE2DE4"/>
    <w:rsid w:val="00EE54E7"/>
    <w:rsid w:val="00EE7CF0"/>
    <w:rsid w:val="00EF4447"/>
    <w:rsid w:val="00EF525D"/>
    <w:rsid w:val="00EF5ABB"/>
    <w:rsid w:val="00EF6A80"/>
    <w:rsid w:val="00EF7C89"/>
    <w:rsid w:val="00F037BB"/>
    <w:rsid w:val="00F0657B"/>
    <w:rsid w:val="00F068BA"/>
    <w:rsid w:val="00F100AB"/>
    <w:rsid w:val="00F1153F"/>
    <w:rsid w:val="00F115D4"/>
    <w:rsid w:val="00F12FB2"/>
    <w:rsid w:val="00F151FE"/>
    <w:rsid w:val="00F1556D"/>
    <w:rsid w:val="00F15D79"/>
    <w:rsid w:val="00F1678D"/>
    <w:rsid w:val="00F16A39"/>
    <w:rsid w:val="00F16E7C"/>
    <w:rsid w:val="00F20767"/>
    <w:rsid w:val="00F211A2"/>
    <w:rsid w:val="00F21640"/>
    <w:rsid w:val="00F21BBC"/>
    <w:rsid w:val="00F21E26"/>
    <w:rsid w:val="00F2297C"/>
    <w:rsid w:val="00F23774"/>
    <w:rsid w:val="00F25689"/>
    <w:rsid w:val="00F3062E"/>
    <w:rsid w:val="00F31D45"/>
    <w:rsid w:val="00F327CF"/>
    <w:rsid w:val="00F3394C"/>
    <w:rsid w:val="00F33EAB"/>
    <w:rsid w:val="00F35135"/>
    <w:rsid w:val="00F35DFB"/>
    <w:rsid w:val="00F363C5"/>
    <w:rsid w:val="00F377ED"/>
    <w:rsid w:val="00F37CF5"/>
    <w:rsid w:val="00F4193A"/>
    <w:rsid w:val="00F42E2F"/>
    <w:rsid w:val="00F43907"/>
    <w:rsid w:val="00F4462A"/>
    <w:rsid w:val="00F45124"/>
    <w:rsid w:val="00F473F0"/>
    <w:rsid w:val="00F50606"/>
    <w:rsid w:val="00F52070"/>
    <w:rsid w:val="00F5341C"/>
    <w:rsid w:val="00F54FC3"/>
    <w:rsid w:val="00F55C1F"/>
    <w:rsid w:val="00F57B9F"/>
    <w:rsid w:val="00F60031"/>
    <w:rsid w:val="00F625F5"/>
    <w:rsid w:val="00F63AA3"/>
    <w:rsid w:val="00F67554"/>
    <w:rsid w:val="00F74093"/>
    <w:rsid w:val="00F75AF2"/>
    <w:rsid w:val="00F77328"/>
    <w:rsid w:val="00F80D34"/>
    <w:rsid w:val="00F8111E"/>
    <w:rsid w:val="00F82191"/>
    <w:rsid w:val="00F827BC"/>
    <w:rsid w:val="00F85716"/>
    <w:rsid w:val="00F86A0B"/>
    <w:rsid w:val="00F86D14"/>
    <w:rsid w:val="00F90C74"/>
    <w:rsid w:val="00F91EC2"/>
    <w:rsid w:val="00F9272F"/>
    <w:rsid w:val="00F932C3"/>
    <w:rsid w:val="00F9356F"/>
    <w:rsid w:val="00FA0A90"/>
    <w:rsid w:val="00FA0F23"/>
    <w:rsid w:val="00FA16BC"/>
    <w:rsid w:val="00FA2C38"/>
    <w:rsid w:val="00FA3A87"/>
    <w:rsid w:val="00FA5506"/>
    <w:rsid w:val="00FB0ADC"/>
    <w:rsid w:val="00FB1115"/>
    <w:rsid w:val="00FB220D"/>
    <w:rsid w:val="00FB2640"/>
    <w:rsid w:val="00FB3B24"/>
    <w:rsid w:val="00FB3C44"/>
    <w:rsid w:val="00FB4A72"/>
    <w:rsid w:val="00FB4C1B"/>
    <w:rsid w:val="00FB4FE0"/>
    <w:rsid w:val="00FB5BA5"/>
    <w:rsid w:val="00FB65B4"/>
    <w:rsid w:val="00FB70E5"/>
    <w:rsid w:val="00FB76D8"/>
    <w:rsid w:val="00FB793A"/>
    <w:rsid w:val="00FB7FFC"/>
    <w:rsid w:val="00FC1174"/>
    <w:rsid w:val="00FC2F24"/>
    <w:rsid w:val="00FC455F"/>
    <w:rsid w:val="00FC53C5"/>
    <w:rsid w:val="00FC715E"/>
    <w:rsid w:val="00FC7891"/>
    <w:rsid w:val="00FC7A01"/>
    <w:rsid w:val="00FC7BB5"/>
    <w:rsid w:val="00FD14B6"/>
    <w:rsid w:val="00FD1F22"/>
    <w:rsid w:val="00FD20BC"/>
    <w:rsid w:val="00FD262D"/>
    <w:rsid w:val="00FD40BF"/>
    <w:rsid w:val="00FD42D5"/>
    <w:rsid w:val="00FD4483"/>
    <w:rsid w:val="00FD44F2"/>
    <w:rsid w:val="00FD65BB"/>
    <w:rsid w:val="00FD6D18"/>
    <w:rsid w:val="00FD6E6D"/>
    <w:rsid w:val="00FD7CC8"/>
    <w:rsid w:val="00FE0733"/>
    <w:rsid w:val="00FE0B12"/>
    <w:rsid w:val="00FE681A"/>
    <w:rsid w:val="00FF13E8"/>
    <w:rsid w:val="00FF1656"/>
    <w:rsid w:val="00FF25D4"/>
    <w:rsid w:val="00FF4D13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037CB"/>
    <w:pPr>
      <w:widowControl w:val="0"/>
      <w:jc w:val="both"/>
    </w:pPr>
  </w:style>
  <w:style w:type="paragraph" w:styleId="1">
    <w:name w:val="heading 1"/>
    <w:basedOn w:val="a4"/>
    <w:next w:val="a4"/>
    <w:link w:val="1Char"/>
    <w:uiPriority w:val="9"/>
    <w:qFormat/>
    <w:rsid w:val="000675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一级"/>
    <w:basedOn w:val="a8"/>
    <w:qFormat/>
    <w:rsid w:val="004F7753"/>
    <w:pPr>
      <w:numPr>
        <w:numId w:val="5"/>
      </w:numPr>
      <w:spacing w:line="360" w:lineRule="auto"/>
      <w:ind w:firstLineChars="0" w:firstLine="0"/>
      <w:jc w:val="center"/>
    </w:pPr>
    <w:rPr>
      <w:b/>
      <w:sz w:val="28"/>
    </w:rPr>
  </w:style>
  <w:style w:type="paragraph" w:styleId="a8">
    <w:name w:val="List Paragraph"/>
    <w:basedOn w:val="a4"/>
    <w:uiPriority w:val="34"/>
    <w:qFormat/>
    <w:rsid w:val="004F7753"/>
    <w:pPr>
      <w:ind w:firstLineChars="200" w:firstLine="420"/>
    </w:pPr>
  </w:style>
  <w:style w:type="paragraph" w:customStyle="1" w:styleId="a0">
    <w:name w:val="二级"/>
    <w:basedOn w:val="a8"/>
    <w:qFormat/>
    <w:rsid w:val="004F7753"/>
    <w:pPr>
      <w:numPr>
        <w:ilvl w:val="1"/>
        <w:numId w:val="5"/>
      </w:numPr>
      <w:ind w:firstLineChars="0" w:firstLine="0"/>
    </w:pPr>
    <w:rPr>
      <w:b/>
      <w:sz w:val="28"/>
    </w:rPr>
  </w:style>
  <w:style w:type="paragraph" w:customStyle="1" w:styleId="a1">
    <w:name w:val="三级"/>
    <w:basedOn w:val="a8"/>
    <w:qFormat/>
    <w:rsid w:val="004F7753"/>
    <w:pPr>
      <w:numPr>
        <w:ilvl w:val="2"/>
        <w:numId w:val="5"/>
      </w:numPr>
      <w:ind w:firstLineChars="0" w:firstLine="0"/>
    </w:pPr>
    <w:rPr>
      <w:b/>
      <w:sz w:val="28"/>
    </w:rPr>
  </w:style>
  <w:style w:type="paragraph" w:customStyle="1" w:styleId="a2">
    <w:name w:val="四级"/>
    <w:basedOn w:val="a1"/>
    <w:qFormat/>
    <w:rsid w:val="004F7753"/>
    <w:pPr>
      <w:numPr>
        <w:ilvl w:val="3"/>
      </w:numPr>
    </w:pPr>
  </w:style>
  <w:style w:type="paragraph" w:customStyle="1" w:styleId="a3">
    <w:name w:val="五级"/>
    <w:basedOn w:val="a2"/>
    <w:qFormat/>
    <w:rsid w:val="004F7753"/>
    <w:pPr>
      <w:numPr>
        <w:ilvl w:val="4"/>
      </w:numPr>
    </w:pPr>
    <w:rPr>
      <w:sz w:val="24"/>
    </w:rPr>
  </w:style>
  <w:style w:type="table" w:styleId="a9">
    <w:name w:val="Table Grid"/>
    <w:basedOn w:val="a6"/>
    <w:uiPriority w:val="59"/>
    <w:rsid w:val="0081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4"/>
    <w:link w:val="Char"/>
    <w:uiPriority w:val="99"/>
    <w:unhideWhenUsed/>
    <w:rsid w:val="0092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a"/>
    <w:uiPriority w:val="99"/>
    <w:rsid w:val="0092395F"/>
    <w:rPr>
      <w:sz w:val="18"/>
      <w:szCs w:val="18"/>
    </w:rPr>
  </w:style>
  <w:style w:type="paragraph" w:styleId="ab">
    <w:name w:val="footer"/>
    <w:basedOn w:val="a4"/>
    <w:link w:val="Char0"/>
    <w:uiPriority w:val="99"/>
    <w:unhideWhenUsed/>
    <w:rsid w:val="0092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b"/>
    <w:uiPriority w:val="99"/>
    <w:rsid w:val="0092395F"/>
    <w:rPr>
      <w:sz w:val="18"/>
      <w:szCs w:val="18"/>
    </w:rPr>
  </w:style>
  <w:style w:type="paragraph" w:styleId="ac">
    <w:name w:val="Balloon Text"/>
    <w:basedOn w:val="a4"/>
    <w:link w:val="Char1"/>
    <w:uiPriority w:val="99"/>
    <w:semiHidden/>
    <w:unhideWhenUsed/>
    <w:rsid w:val="000676AA"/>
    <w:rPr>
      <w:sz w:val="18"/>
      <w:szCs w:val="18"/>
    </w:rPr>
  </w:style>
  <w:style w:type="character" w:customStyle="1" w:styleId="Char1">
    <w:name w:val="批注框文本 Char"/>
    <w:basedOn w:val="a5"/>
    <w:link w:val="ac"/>
    <w:uiPriority w:val="99"/>
    <w:semiHidden/>
    <w:rsid w:val="000676AA"/>
    <w:rPr>
      <w:sz w:val="18"/>
      <w:szCs w:val="18"/>
    </w:rPr>
  </w:style>
  <w:style w:type="character" w:styleId="ad">
    <w:name w:val="Placeholder Text"/>
    <w:basedOn w:val="a5"/>
    <w:uiPriority w:val="99"/>
    <w:semiHidden/>
    <w:rsid w:val="008B7E39"/>
    <w:rPr>
      <w:color w:val="808080"/>
    </w:rPr>
  </w:style>
  <w:style w:type="character" w:styleId="ae">
    <w:name w:val="footnote reference"/>
    <w:unhideWhenUsed/>
    <w:qFormat/>
    <w:rsid w:val="00CC22C3"/>
    <w:rPr>
      <w:rFonts w:ascii="Times New Roman" w:eastAsia="宋体" w:hAnsi="Times New Roman" w:cs="Times New Roman"/>
      <w:vertAlign w:val="superscript"/>
    </w:rPr>
  </w:style>
  <w:style w:type="paragraph" w:styleId="af">
    <w:name w:val="footnote text"/>
    <w:basedOn w:val="a4"/>
    <w:link w:val="Char2"/>
    <w:unhideWhenUsed/>
    <w:qFormat/>
    <w:rsid w:val="00CC22C3"/>
    <w:pPr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2">
    <w:name w:val="脚注文本 Char"/>
    <w:basedOn w:val="a5"/>
    <w:link w:val="af"/>
    <w:qFormat/>
    <w:rsid w:val="00CC22C3"/>
    <w:rPr>
      <w:rFonts w:ascii="Calibri" w:eastAsia="宋体" w:hAnsi="Calibri" w:cs="Times New Roman"/>
      <w:sz w:val="18"/>
      <w:szCs w:val="24"/>
    </w:rPr>
  </w:style>
  <w:style w:type="character" w:customStyle="1" w:styleId="1Char">
    <w:name w:val="标题 1 Char"/>
    <w:basedOn w:val="a5"/>
    <w:link w:val="1"/>
    <w:uiPriority w:val="9"/>
    <w:rsid w:val="0006758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C148-7998-463D-82A6-5CCCDDD7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4</DocSecurity>
  <Lines>16</Lines>
  <Paragraphs>4</Paragraphs>
  <ScaleCrop>false</ScaleCrop>
  <Company>shenduxitong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Donghm</dc:creator>
  <cp:lastModifiedBy>ZHONGM</cp:lastModifiedBy>
  <cp:revision>2</cp:revision>
  <dcterms:created xsi:type="dcterms:W3CDTF">2024-02-07T16:00:00Z</dcterms:created>
  <dcterms:modified xsi:type="dcterms:W3CDTF">2024-02-07T16:00:00Z</dcterms:modified>
</cp:coreProperties>
</file>