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793D" w:rsidRDefault="0035793D">
      <w:pPr>
        <w:pStyle w:val="XBRL2"/>
        <w:spacing w:before="156"/>
        <w:rPr>
          <w:lang w:eastAsia="zh-CN"/>
        </w:rPr>
      </w:pPr>
      <w:bookmarkStart w:id="0" w:name="_Toc510201001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bookmarkEnd w:id="0"/>
    <w:p w:rsidR="0035793D" w:rsidRDefault="0035793D">
      <w:pPr>
        <w:pStyle w:val="XBRL2"/>
        <w:spacing w:before="156"/>
        <w:rPr>
          <w:lang w:eastAsia="zh-CN"/>
        </w:rPr>
      </w:pPr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35793D" w:rsidRDefault="0035793D">
      <w:pPr>
        <w:jc w:val="center"/>
      </w:pPr>
      <w:r>
        <w:rPr>
          <w:rFonts w:cs="Times New Roman" w:hint="eastAsia"/>
          <w:b/>
          <w:color w:val="000000"/>
          <w:sz w:val="48"/>
          <w:szCs w:val="48"/>
        </w:rPr>
        <w:t>交银施罗德裕祥纯债债券型证券投资基金基金经理变更公告</w:t>
      </w:r>
    </w:p>
    <w:p w:rsidR="0035793D" w:rsidRDefault="0035793D">
      <w:pPr>
        <w:spacing w:line="560" w:lineRule="exact"/>
        <w:jc w:val="center"/>
        <w:divId w:val="135223727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135223727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845747889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845747889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845747889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845747889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845747889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845747889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845747889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845747889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845747889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845747889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845747889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845747889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845747889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845747889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845747889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845747889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560" w:lineRule="exact"/>
        <w:jc w:val="center"/>
        <w:divId w:val="845747889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5793D" w:rsidRDefault="0035793D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公告送出日期：2024年2月8日</w:t>
      </w:r>
    </w:p>
    <w:p w:rsidR="0035793D" w:rsidRDefault="0035793D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b w:val="0"/>
          <w:bCs w:val="0"/>
          <w:color w:val="404040"/>
          <w:kern w:val="0"/>
        </w:rPr>
        <w:br w:type="page"/>
      </w:r>
      <w:bookmarkStart w:id="1" w:name="_Toc34322059"/>
      <w:bookmarkStart w:id="2" w:name="_Toc513295892"/>
      <w:bookmarkStart w:id="3" w:name="_Toc513295846"/>
      <w:bookmarkStart w:id="4" w:name="_Toc490050000"/>
      <w:bookmarkStart w:id="5" w:name="_Toc438646451"/>
      <w:bookmarkStart w:id="6" w:name="_Toc481075046"/>
      <w:bookmarkStart w:id="7" w:name="_Toc512519480"/>
      <w:bookmarkStart w:id="8" w:name="_Toc17897936"/>
      <w:bookmarkStart w:id="9" w:name="_Toc17898178"/>
      <w:bookmarkStart w:id="10" w:name="m101"/>
      <w:bookmarkStart w:id="11" w:name="_Toc194311890"/>
      <w:bookmarkStart w:id="12" w:name="m01_01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35793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>交银施罗德裕祥纯债债券型证券投资基金</w:t>
            </w:r>
          </w:p>
        </w:tc>
      </w:tr>
      <w:tr w:rsidR="0035793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>交银裕祥纯债债券</w:t>
            </w:r>
          </w:p>
        </w:tc>
      </w:tr>
      <w:tr w:rsidR="0035793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>006367</w:t>
            </w:r>
          </w:p>
        </w:tc>
      </w:tr>
      <w:tr w:rsidR="0035793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>交银施罗德基金管理有限公司</w:t>
            </w:r>
          </w:p>
        </w:tc>
      </w:tr>
      <w:tr w:rsidR="0035793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《基金管理公司投资管理人员管理指导意见》、《公开募集证券投资基金信息披露管理办法》等</w:t>
            </w:r>
          </w:p>
        </w:tc>
      </w:tr>
      <w:tr w:rsidR="0035793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>增聘基金经理</w:t>
            </w:r>
          </w:p>
        </w:tc>
      </w:tr>
      <w:tr w:rsidR="0035793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>张顺晨</w:t>
            </w:r>
          </w:p>
        </w:tc>
      </w:tr>
      <w:tr w:rsidR="0035793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共同管理本基金的其他基金经理姓名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>季参平</w:t>
            </w:r>
          </w:p>
        </w:tc>
      </w:tr>
    </w:tbl>
    <w:p w:rsidR="0035793D" w:rsidRDefault="0035793D">
      <w:pPr>
        <w:pStyle w:val="XBRLTitle1"/>
        <w:spacing w:before="156" w:line="360" w:lineRule="auto"/>
        <w:jc w:val="left"/>
        <w:divId w:val="1325550318"/>
        <w:rPr>
          <w:rFonts w:hint="eastAsia"/>
        </w:rPr>
      </w:pPr>
      <w:bookmarkStart w:id="13" w:name="_Toc34322060"/>
      <w:bookmarkStart w:id="14" w:name="_Toc513295893"/>
      <w:bookmarkStart w:id="15" w:name="_Toc513295847"/>
      <w:bookmarkStart w:id="16" w:name="_Toc490050001"/>
      <w:bookmarkStart w:id="17" w:name="_Toc438646452"/>
      <w:bookmarkStart w:id="18" w:name="_Toc481075047"/>
      <w:bookmarkStart w:id="19" w:name="_Toc512519481"/>
      <w:bookmarkStart w:id="20" w:name="_Toc17897937"/>
      <w:bookmarkStart w:id="21" w:name="_Toc17898179"/>
      <w:r>
        <w:rPr>
          <w:rFonts w:hAnsi="宋体" w:hint="eastAsia"/>
          <w:szCs w:val="24"/>
        </w:rPr>
        <w:t>新任基金经理的相关信息</w:t>
      </w:r>
      <w:bookmarkEnd w:id="1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6"/>
        <w:gridCol w:w="1357"/>
        <w:gridCol w:w="1960"/>
        <w:gridCol w:w="1507"/>
        <w:gridCol w:w="1561"/>
      </w:tblGrid>
      <w:tr w:rsidR="0035793D">
        <w:trPr>
          <w:divId w:val="6960803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张顺晨</w:t>
            </w:r>
          </w:p>
        </w:tc>
      </w:tr>
      <w:tr w:rsidR="0035793D">
        <w:trPr>
          <w:divId w:val="6960803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>2024年02月08日</w:t>
            </w:r>
          </w:p>
        </w:tc>
      </w:tr>
      <w:tr w:rsidR="0035793D">
        <w:trPr>
          <w:divId w:val="6960803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证券从业年限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8年</w:t>
            </w:r>
          </w:p>
        </w:tc>
      </w:tr>
      <w:tr w:rsidR="0035793D">
        <w:trPr>
          <w:divId w:val="6960803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证券投资管理从业年限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CA1284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8</w:t>
            </w:r>
            <w:r w:rsidR="0035793D">
              <w:rPr>
                <w:rFonts w:hint="eastAsia"/>
                <w:szCs w:val="21"/>
              </w:rPr>
              <w:t>年</w:t>
            </w:r>
          </w:p>
        </w:tc>
      </w:tr>
      <w:tr w:rsidR="0035793D">
        <w:trPr>
          <w:divId w:val="6960803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过往从业经历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张顺晨女士，上海财经大学金融学博士。2016年至2017年任国金证券研究所研究员。2017年加入交银施罗德基金管理有限公司，历任固定收益部研究员、基金经理助理。 </w:t>
            </w:r>
          </w:p>
        </w:tc>
      </w:tr>
      <w:tr w:rsidR="0035793D">
        <w:trPr>
          <w:divId w:val="696080305"/>
          <w:trHeight w:val="34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其中：管理过公募基金的名称及期间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</w:tr>
      <w:tr w:rsidR="0035793D">
        <w:trPr>
          <w:divId w:val="6960803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519680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交银施罗德增利债券证券投资基金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2023年6月9日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35793D">
        <w:trPr>
          <w:divId w:val="6960803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008223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交银施罗德裕泰两年定期开放债券型证券投资基金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2023年6月9日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35793D">
        <w:trPr>
          <w:divId w:val="6960803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006745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交银施罗德中债1-3年农发行债券指数证券投资基金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2023年6月9日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35793D">
        <w:trPr>
          <w:divId w:val="6960803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011198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交银施罗德鑫选回报混合型证券投资基金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2023年6月9日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35793D">
        <w:trPr>
          <w:divId w:val="6960803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008352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交银施罗德裕坤纯债一年定期开放债券型发起式证券投资基金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2023年6月9日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35793D">
        <w:trPr>
          <w:divId w:val="6960803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005972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交银施罗德裕如纯债债券型证券投资基金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2023年6月9日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35793D">
        <w:trPr>
          <w:divId w:val="6960803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009315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交银施罗德中债1-3年政策性金融债指数证券投资基金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2023年8月23日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35793D">
        <w:trPr>
          <w:divId w:val="6960803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013419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交银施罗德裕景纯</w:t>
            </w:r>
            <w:r>
              <w:rPr>
                <w:rFonts w:hint="eastAsia"/>
                <w:szCs w:val="21"/>
              </w:rPr>
              <w:lastRenderedPageBreak/>
              <w:t>债一年定期开放债券型证券投资基金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lastRenderedPageBreak/>
              <w:t>2023年6月9</w:t>
            </w:r>
            <w:r>
              <w:rPr>
                <w:rFonts w:hint="eastAsia"/>
                <w:szCs w:val="21"/>
              </w:rPr>
              <w:lastRenderedPageBreak/>
              <w:t>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lastRenderedPageBreak/>
              <w:t>-</w:t>
            </w:r>
          </w:p>
        </w:tc>
      </w:tr>
      <w:tr w:rsidR="0035793D">
        <w:trPr>
          <w:divId w:val="6960803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lastRenderedPageBreak/>
              <w:t xml:space="preserve">是否曾被监管机构予以行政处罚或采取行政监管措施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35793D">
        <w:trPr>
          <w:divId w:val="6960803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是否已取得基金从业资格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35793D">
        <w:trPr>
          <w:divId w:val="6960803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取得的其他相关从业资格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35793D">
        <w:trPr>
          <w:divId w:val="6960803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国籍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</w:tr>
      <w:tr w:rsidR="0035793D">
        <w:trPr>
          <w:divId w:val="6960803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学历、学位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博士研究生</w:t>
            </w:r>
          </w:p>
        </w:tc>
      </w:tr>
      <w:tr w:rsidR="0035793D">
        <w:trPr>
          <w:divId w:val="6960803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 w:rsidRPr="00E70D23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是否已按规定在中国基金业协会注册/登记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3D" w:rsidRDefault="0035793D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 w:rsidR="0035793D" w:rsidRDefault="0035793D">
      <w:pPr>
        <w:spacing w:line="360" w:lineRule="auto"/>
        <w:jc w:val="center"/>
        <w:divId w:val="696080305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35793D" w:rsidRDefault="0035793D">
      <w:pPr>
        <w:pStyle w:val="XBRLTitle1"/>
        <w:spacing w:before="156" w:line="360" w:lineRule="auto"/>
        <w:jc w:val="left"/>
        <w:divId w:val="642193735"/>
        <w:rPr>
          <w:rFonts w:hint="eastAsia"/>
        </w:rPr>
      </w:pPr>
      <w:bookmarkStart w:id="22" w:name="_Toc34322063"/>
      <w:bookmarkStart w:id="23" w:name="_Toc513295941"/>
      <w:bookmarkStart w:id="24" w:name="_Toc513295878"/>
      <w:bookmarkStart w:id="25" w:name="_Toc438646481"/>
      <w:bookmarkStart w:id="26" w:name="_Toc481075097"/>
      <w:bookmarkStart w:id="27" w:name="_Toc490050049"/>
      <w:bookmarkStart w:id="28" w:name="_Toc512519529"/>
      <w:bookmarkStart w:id="29" w:name="_Toc17897969"/>
      <w:bookmarkStart w:id="30" w:name="_Toc17898228"/>
      <w:bookmarkStart w:id="31" w:name="m201_01"/>
      <w:r>
        <w:rPr>
          <w:rFonts w:hAnsi="宋体" w:hint="eastAsia"/>
          <w:szCs w:val="24"/>
        </w:rPr>
        <w:t>其他需要提示的事项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hAnsi="宋体" w:hint="eastAsia"/>
          <w:szCs w:val="24"/>
        </w:rPr>
        <w:t xml:space="preserve"> </w:t>
      </w:r>
    </w:p>
    <w:p w:rsidR="0035793D" w:rsidRDefault="0035793D">
      <w:pPr>
        <w:spacing w:line="360" w:lineRule="auto"/>
        <w:ind w:firstLineChars="200" w:firstLine="420"/>
        <w:jc w:val="left"/>
        <w:divId w:val="642193735"/>
        <w:rPr>
          <w:rFonts w:hint="eastAsia"/>
        </w:rPr>
      </w:pPr>
      <w:r>
        <w:rPr>
          <w:rFonts w:hint="eastAsia"/>
          <w:szCs w:val="21"/>
        </w:rPr>
        <w:t>因工作需要，经交银施罗德基金管理有限公司领导办公会议审议通过，增聘张顺晨担任交银施罗德裕祥纯债债券型证券投资基金基金经理。上述事项已在中国证券投资基金业协会完成变更登记手续。</w:t>
      </w:r>
      <w:r>
        <w:rPr>
          <w:rFonts w:hint="eastAsia"/>
          <w:szCs w:val="21"/>
        </w:rPr>
        <w:br/>
        <w:t xml:space="preserve">　　特此公告。</w:t>
      </w:r>
    </w:p>
    <w:p w:rsidR="0035793D" w:rsidRDefault="0035793D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35793D" w:rsidRDefault="0035793D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  <w:bookmarkEnd w:id="31"/>
    </w:p>
    <w:sectPr w:rsidR="0035793D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84" w:rsidRDefault="00F00A8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endnote>
  <w:endnote w:type="continuationSeparator" w:id="0">
    <w:p w:rsidR="00F00A84" w:rsidRDefault="00F00A8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3D" w:rsidRDefault="0035793D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13B0D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513B0D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3D" w:rsidRDefault="0035793D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13B0D">
      <w:rPr>
        <w:noProof/>
        <w:sz w:val="18"/>
        <w:szCs w:val="18"/>
      </w:rPr>
      <w:t>1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513B0D">
      <w:rPr>
        <w:noProof/>
        <w:sz w:val="18"/>
        <w:szCs w:val="18"/>
      </w:rPr>
      <w:t>1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  <w:p w:rsidR="0035793D" w:rsidRDefault="0035793D">
    <w:pPr>
      <w:pStyle w:val="a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84" w:rsidRDefault="00F00A8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  <w:footnote w:type="continuationSeparator" w:id="0">
    <w:p w:rsidR="00F00A84" w:rsidRDefault="00F00A8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3D" w:rsidRDefault="0035793D">
    <w:pPr>
      <w:pStyle w:val="a8"/>
      <w:jc w:val="right"/>
    </w:pPr>
    <w:r>
      <w:rPr>
        <w:rFonts w:hint="eastAsia"/>
      </w:rPr>
      <w:t>交银施罗德裕祥纯债债券型证券投资基金基金经理变更公告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3D" w:rsidRDefault="0035793D">
    <w:pPr>
      <w:pStyle w:val="a8"/>
      <w:jc w:val="right"/>
      <w:rPr>
        <w:rFonts w:hint="eastAsia"/>
      </w:rPr>
    </w:pPr>
    <w:r>
      <w:rPr>
        <w:rFonts w:hint="eastAsia"/>
      </w:rPr>
      <w:t>交银施罗德裕祥纯债债券型证券投资基金基金经理变更公告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D23"/>
    <w:rsid w:val="0035793D"/>
    <w:rsid w:val="00513B0D"/>
    <w:rsid w:val="00CA1284"/>
    <w:rsid w:val="00D535FF"/>
    <w:rsid w:val="00DF5F86"/>
    <w:rsid w:val="00E70D23"/>
    <w:rsid w:val="00F0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2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3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5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6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7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8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9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3">
    <w:name w:val="脚注文本 字符1"/>
    <w:link w:val="a6"/>
    <w:locked/>
    <w:rPr>
      <w:kern w:val="2"/>
      <w:sz w:val="18"/>
      <w:szCs w:val="18"/>
    </w:rPr>
  </w:style>
  <w:style w:type="character" w:customStyle="1" w:styleId="23">
    <w:name w:val="页眉 字符2"/>
    <w:link w:val="a8"/>
    <w:locked/>
    <w:rPr>
      <w:kern w:val="2"/>
      <w:sz w:val="18"/>
      <w:szCs w:val="18"/>
    </w:rPr>
  </w:style>
  <w:style w:type="character" w:customStyle="1" w:styleId="14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5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6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7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8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9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a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0">
    <w:name w:val="页眉 Char1"/>
    <w:locked/>
    <w:rPr>
      <w:kern w:val="2"/>
      <w:sz w:val="18"/>
      <w:szCs w:val="18"/>
    </w:rPr>
  </w:style>
  <w:style w:type="character" w:customStyle="1" w:styleId="Char11">
    <w:name w:val="页脚 Char1"/>
    <w:uiPriority w:val="99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8D5C-8BD6-43E8-AB55-268E0268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924</Characters>
  <Application>Microsoft Office Word</Application>
  <DocSecurity>4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2024-02-07T16:02:00Z</dcterms:created>
  <dcterms:modified xsi:type="dcterms:W3CDTF">2024-02-07T16:02:00Z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