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2E9B" w:rsidRDefault="005B2E9B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B2E9B" w:rsidRDefault="005B2E9B">
      <w:pPr>
        <w:jc w:val="center"/>
      </w:pPr>
      <w:r>
        <w:rPr>
          <w:rFonts w:cs="Times New Roman" w:hint="eastAsia"/>
          <w:b/>
          <w:sz w:val="48"/>
          <w:szCs w:val="48"/>
        </w:rPr>
        <w:t>平安添悦债券型证券投资基金基金经理变更公告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B2E9B" w:rsidRDefault="005B2E9B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公告送出日期：2024年2月7日</w:t>
      </w:r>
    </w:p>
    <w:p w:rsidR="005B2E9B" w:rsidRDefault="005B2E9B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m101"/>
      <w:bookmarkStart w:id="11" w:name="_Toc194311890"/>
      <w:bookmarkStart w:id="12" w:name="m01_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平安添悦债券型证券投资基金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平安添悦债券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012902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平安基金管理有限公司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杨可人</w:t>
            </w:r>
          </w:p>
        </w:tc>
      </w:tr>
      <w:tr w:rsidR="005B2E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刘斌斌</w:t>
            </w:r>
          </w:p>
        </w:tc>
      </w:tr>
    </w:tbl>
    <w:p w:rsidR="005B2E9B" w:rsidRDefault="005B2E9B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m401"/>
      <w:bookmarkStart w:id="15" w:name="m401_tab"/>
      <w:bookmarkStart w:id="16" w:name="m201"/>
      <w:bookmarkStart w:id="17" w:name="_Toc513295941"/>
      <w:bookmarkStart w:id="18" w:name="_Toc513295878"/>
      <w:bookmarkStart w:id="19" w:name="_Toc438646481"/>
      <w:bookmarkStart w:id="20" w:name="_Toc481075097"/>
      <w:bookmarkStart w:id="21" w:name="_Toc490050049"/>
      <w:bookmarkStart w:id="22" w:name="_Toc512519529"/>
      <w:bookmarkStart w:id="23" w:name="_Toc17897969"/>
      <w:bookmarkStart w:id="24" w:name="_Toc17898228"/>
      <w:bookmarkStart w:id="25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  <w:bookmarkEnd w:id="11"/>
      <w:bookmarkEnd w:id="12"/>
      <w:bookmarkEnd w:id="14"/>
      <w:bookmarkEnd w:id="15"/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5B2E9B">
        <w:trPr>
          <w:divId w:val="749817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刘斌斌</w:t>
            </w:r>
          </w:p>
        </w:tc>
      </w:tr>
      <w:tr w:rsidR="005B2E9B">
        <w:trPr>
          <w:divId w:val="749817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工作需要</w:t>
            </w:r>
          </w:p>
        </w:tc>
      </w:tr>
      <w:tr w:rsidR="005B2E9B">
        <w:trPr>
          <w:divId w:val="749817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2024年02月06日</w:t>
            </w:r>
          </w:p>
        </w:tc>
      </w:tr>
      <w:tr w:rsidR="005B2E9B">
        <w:trPr>
          <w:divId w:val="749817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5B2E9B">
        <w:trPr>
          <w:divId w:val="749817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B" w:rsidRDefault="005B2E9B">
            <w:pPr>
              <w:spacing w:line="312" w:lineRule="exact"/>
              <w:rPr>
                <w:rFonts w:hint="eastAsia"/>
              </w:rPr>
            </w:pPr>
            <w:r w:rsidRPr="00A43E4D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5B2E9B" w:rsidRDefault="005B2E9B">
      <w:pPr>
        <w:spacing w:line="360" w:lineRule="auto"/>
        <w:jc w:val="center"/>
        <w:divId w:val="749817156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5B2E9B" w:rsidRDefault="005B2E9B">
      <w:pPr>
        <w:pStyle w:val="XBRLTitle1"/>
        <w:spacing w:before="156" w:line="360" w:lineRule="auto"/>
        <w:jc w:val="left"/>
        <w:rPr>
          <w:rFonts w:hint="eastAsia"/>
        </w:rPr>
      </w:pPr>
      <w:bookmarkStart w:id="26" w:name="_Toc34322063"/>
      <w:r>
        <w:rPr>
          <w:rFonts w:hAnsi="宋体" w:hint="eastAsia"/>
          <w:szCs w:val="24"/>
        </w:rPr>
        <w:t>其他需要提示的事项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r>
        <w:rPr>
          <w:rFonts w:hAnsi="宋体" w:hint="eastAsia"/>
          <w:szCs w:val="24"/>
        </w:rPr>
        <w:t xml:space="preserve"> </w:t>
      </w:r>
    </w:p>
    <w:p w:rsidR="005B2E9B" w:rsidRDefault="005B2E9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上述事项已按规定向中国证券投资基金业协会办理相关手续。</w:t>
      </w:r>
      <w:r>
        <w:rPr>
          <w:rFonts w:hint="eastAsia"/>
          <w:szCs w:val="21"/>
        </w:rPr>
        <w:br/>
        <w:t xml:space="preserve">　　特此公告。</w:t>
      </w:r>
    </w:p>
    <w:p w:rsidR="005B2E9B" w:rsidRDefault="005B2E9B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B2E9B" w:rsidRDefault="005B2E9B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B2E9B" w:rsidRDefault="005B2E9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平安基金管理有限公司</w:t>
      </w:r>
    </w:p>
    <w:p w:rsidR="005B2E9B" w:rsidRDefault="005B2E9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2024年2月7日</w:t>
      </w:r>
      <w:bookmarkEnd w:id="25"/>
      <w:r>
        <w:rPr>
          <w:rFonts w:hint="eastAsia"/>
          <w:b/>
          <w:bCs/>
          <w:sz w:val="24"/>
          <w:szCs w:val="24"/>
        </w:rPr>
        <w:t xml:space="preserve"> </w:t>
      </w:r>
    </w:p>
    <w:sectPr w:rsidR="005B2E9B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9B" w:rsidRDefault="005B2E9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5B2E9B" w:rsidRDefault="005B2E9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9B" w:rsidRDefault="005B2E9B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43E4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A43E4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9B" w:rsidRDefault="005B2E9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5B2E9B" w:rsidRDefault="005B2E9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9B" w:rsidRDefault="005B2E9B">
    <w:pPr>
      <w:pStyle w:val="a8"/>
      <w:jc w:val="right"/>
    </w:pPr>
    <w:r>
      <w:rPr>
        <w:rFonts w:hint="eastAsia"/>
      </w:rPr>
      <w:t>平安添悦债券型证券投资基金基金经理变更公告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9B" w:rsidRDefault="005B2E9B">
    <w:pPr>
      <w:pStyle w:val="a8"/>
      <w:jc w:val="right"/>
      <w:rPr>
        <w:rFonts w:hint="eastAsia"/>
      </w:rPr>
    </w:pPr>
    <w:r>
      <w:rPr>
        <w:rFonts w:hint="eastAsia"/>
      </w:rPr>
      <w:t>平安添悦债券型证券投资基金基金经理变更公告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4D"/>
    <w:rsid w:val="005B2E9B"/>
    <w:rsid w:val="00A43E4D"/>
    <w:rsid w:val="00CC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7411-A5EB-402E-86F7-5A16AA65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2024-02-06T16:02:00Z</dcterms:created>
  <dcterms:modified xsi:type="dcterms:W3CDTF">2024-02-06T16:02:00Z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