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景兴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4645DF">
        <w:rPr>
          <w:rFonts w:ascii="宋体" w:eastAsia="宋体" w:hAnsi="宋体" w:cs="Arial" w:hint="eastAsia"/>
          <w:b/>
          <w:bCs/>
          <w:sz w:val="24"/>
          <w:szCs w:val="24"/>
        </w:rPr>
        <w:t>暂停机构</w:t>
      </w:r>
      <w:r w:rsidR="008D7419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11B66" w:rsidRPr="00311B66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645DF">
        <w:rPr>
          <w:rFonts w:ascii="宋体" w:hAnsi="宋体" w:hint="eastAsia"/>
          <w:kern w:val="0"/>
          <w:sz w:val="24"/>
        </w:rPr>
        <w:t>2024年2月</w:t>
      </w:r>
      <w:r w:rsidR="004645DF">
        <w:rPr>
          <w:rFonts w:ascii="宋体" w:hAnsi="宋体"/>
          <w:kern w:val="0"/>
          <w:sz w:val="24"/>
        </w:rPr>
        <w:t>6</w:t>
      </w:r>
      <w:r w:rsidR="00DB3B79">
        <w:rPr>
          <w:rFonts w:ascii="宋体" w:hAnsi="宋体" w:hint="eastAsia"/>
          <w:kern w:val="0"/>
          <w:sz w:val="24"/>
        </w:rPr>
        <w:t>日</w:t>
      </w:r>
    </w:p>
    <w:p w:rsidR="00620952" w:rsidRPr="00EE6EE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365A8C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365A8C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AE608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365A8C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B578D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4645DF" w:rsidP="004645D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="00DB3B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6A2748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4645DF" w:rsidP="004645D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="00DB3B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6A2748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4645DF" w:rsidP="004645D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="00DB3B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473AB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687F7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473AB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671ED" w:rsidP="00311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7E7DAC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E671ED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1D7BC5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365A8C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AE608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847ECB" w:rsidRDefault="001C7C04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646A70" w:rsidRPr="00646A70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4645DF">
        <w:rPr>
          <w:rFonts w:ascii="宋体" w:eastAsia="宋体" w:hAnsi="宋体" w:cs="Arial"/>
          <w:kern w:val="0"/>
          <w:sz w:val="24"/>
          <w:szCs w:val="24"/>
        </w:rPr>
        <w:t>2024年2月7</w:t>
      </w:r>
      <w:r w:rsidR="00DB3B79">
        <w:rPr>
          <w:rFonts w:ascii="宋体" w:eastAsia="宋体" w:hAnsi="宋体" w:cs="Arial"/>
          <w:kern w:val="0"/>
          <w:sz w:val="24"/>
          <w:szCs w:val="24"/>
        </w:rPr>
        <w:t>日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DE04F6">
        <w:rPr>
          <w:rFonts w:ascii="宋体" w:eastAsia="宋体" w:hAnsi="宋体" w:hint="eastAsia"/>
          <w:sz w:val="24"/>
          <w:szCs w:val="24"/>
        </w:rPr>
        <w:t>广发景兴中短债债券型证券投资基金（</w:t>
      </w:r>
      <w:r w:rsidR="00DE04F6">
        <w:rPr>
          <w:rFonts w:ascii="宋体" w:eastAsia="宋体" w:hAnsi="宋体"/>
          <w:sz w:val="24"/>
          <w:szCs w:val="24"/>
        </w:rPr>
        <w:t>以下简称</w:t>
      </w:r>
      <w:r w:rsidR="00975CB2">
        <w:rPr>
          <w:rFonts w:ascii="宋体" w:eastAsia="宋体" w:hAnsi="宋体" w:hint="eastAsia"/>
          <w:sz w:val="24"/>
          <w:szCs w:val="24"/>
        </w:rPr>
        <w:t>“</w:t>
      </w:r>
      <w:r w:rsidR="00975CB2">
        <w:rPr>
          <w:rFonts w:ascii="宋体" w:eastAsia="宋体" w:hAnsi="宋体"/>
          <w:sz w:val="24"/>
          <w:szCs w:val="24"/>
        </w:rPr>
        <w:t>本基金</w:t>
      </w:r>
      <w:r w:rsidR="00975CB2">
        <w:rPr>
          <w:rFonts w:ascii="宋体" w:eastAsia="宋体" w:hAnsi="宋体" w:hint="eastAsia"/>
          <w:sz w:val="24"/>
          <w:szCs w:val="24"/>
        </w:rPr>
        <w:t>”</w:t>
      </w:r>
      <w:r w:rsidR="00DE04F6">
        <w:rPr>
          <w:rFonts w:ascii="宋体" w:eastAsia="宋体" w:hAnsi="宋体"/>
          <w:sz w:val="24"/>
          <w:szCs w:val="24"/>
        </w:rPr>
        <w:t>）</w:t>
      </w:r>
      <w:r w:rsidR="004645DF" w:rsidRPr="004645DF">
        <w:rPr>
          <w:rFonts w:ascii="宋体" w:eastAsia="宋体" w:hAnsi="宋体" w:cs="Arial" w:hint="eastAsia"/>
          <w:kern w:val="0"/>
          <w:sz w:val="24"/>
          <w:szCs w:val="24"/>
        </w:rPr>
        <w:t>暂停机构投资者单日单个基金账户申购（含定期定额和不定额投资）及转换转入本基金合计超过</w:t>
      </w:r>
      <w:r w:rsidR="004645DF" w:rsidRPr="004645DF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100,000.00元的大额业务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4645DF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4645DF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</w:t>
      </w:r>
      <w:r w:rsidR="00365A8C">
        <w:rPr>
          <w:rFonts w:ascii="宋体" w:eastAsia="宋体" w:hAnsi="宋体" w:cs="Arial"/>
          <w:kern w:val="0"/>
          <w:sz w:val="24"/>
          <w:szCs w:val="24"/>
        </w:rPr>
        <w:t>（含定期定额和不定额投资</w:t>
      </w:r>
      <w:r w:rsidR="00311B6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473AB8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DE04F6" w:rsidRDefault="004645DF" w:rsidP="00655407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通过多家销售渠道的多笔申购（含定期定额和不定额投资）及转换转入申请将累计计算，</w:t>
      </w:r>
      <w:r w:rsidR="00DE04F6" w:rsidRPr="00C37A02">
        <w:rPr>
          <w:rFonts w:ascii="宋体" w:eastAsia="宋体" w:hAnsi="宋体" w:hint="eastAsia"/>
          <w:sz w:val="24"/>
        </w:rPr>
        <w:t>不同份额</w:t>
      </w:r>
      <w:r w:rsidR="00DE04F6">
        <w:rPr>
          <w:rFonts w:ascii="宋体" w:eastAsia="宋体" w:hAnsi="宋体" w:hint="eastAsia"/>
          <w:sz w:val="24"/>
        </w:rPr>
        <w:t>的申请</w:t>
      </w:r>
      <w:r w:rsidR="00DE04F6" w:rsidRPr="00C37A02">
        <w:rPr>
          <w:rFonts w:ascii="宋体" w:eastAsia="宋体" w:hAnsi="宋体" w:hint="eastAsia"/>
          <w:sz w:val="24"/>
        </w:rPr>
        <w:t>将单独计算限额，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655407" w:rsidRPr="00655407" w:rsidRDefault="00655407" w:rsidP="00655407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87322">
        <w:rPr>
          <w:rFonts w:ascii="宋体" w:eastAsia="宋体" w:hAnsi="宋体" w:cs="Arial" w:hint="eastAsia"/>
          <w:kern w:val="0"/>
          <w:sz w:val="24"/>
          <w:szCs w:val="24"/>
        </w:rPr>
        <w:t>自</w:t>
      </w:r>
      <w:r w:rsidR="00DB3B79">
        <w:rPr>
          <w:rFonts w:ascii="宋体" w:eastAsia="宋体" w:hAnsi="宋体" w:cs="Arial"/>
          <w:kern w:val="0"/>
          <w:sz w:val="24"/>
          <w:szCs w:val="24"/>
        </w:rPr>
        <w:t>2024</w:t>
      </w:r>
      <w:r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DB3B79">
        <w:rPr>
          <w:rFonts w:ascii="宋体" w:eastAsia="宋体" w:hAnsi="宋体" w:cs="Arial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DB3B79">
        <w:rPr>
          <w:rFonts w:ascii="宋体" w:eastAsia="宋体" w:hAnsi="宋体" w:cs="Arial"/>
          <w:kern w:val="0"/>
          <w:sz w:val="24"/>
          <w:szCs w:val="24"/>
        </w:rPr>
        <w:t>19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Pr="00187322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4645DF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投资者单日单个基金账户申购（含定期定额和不定额投资）及转换转入本基金的业务限额为</w:t>
      </w:r>
      <w:r>
        <w:rPr>
          <w:rFonts w:ascii="宋体" w:eastAsia="宋体" w:hAnsi="宋体" w:cs="Arial" w:hint="eastAsia"/>
          <w:kern w:val="0"/>
          <w:sz w:val="24"/>
          <w:szCs w:val="24"/>
        </w:rPr>
        <w:t>10,000,000.00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元。</w:t>
      </w:r>
      <w:r w:rsidRPr="00ED2826">
        <w:rPr>
          <w:rFonts w:ascii="宋体" w:eastAsia="宋体" w:hAnsi="宋体" w:cs="Arial" w:hint="eastAsia"/>
          <w:kern w:val="0"/>
          <w:sz w:val="24"/>
          <w:szCs w:val="24"/>
        </w:rPr>
        <w:t>申请确认规则同上。</w:t>
      </w:r>
    </w:p>
    <w:p w:rsidR="00DE04F6" w:rsidRPr="00103DF5" w:rsidRDefault="00DE04F6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本基金恢复办理</w:t>
      </w:r>
      <w:r w:rsidR="004645DF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大额申购（含定期定额和不定额投资）及转换转入业务的具体时间将另行公告。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365A8C" w:rsidRPr="00365A8C" w:rsidRDefault="00365A8C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365A8C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365A8C" w:rsidRPr="00386F43" w:rsidRDefault="00C24D64" w:rsidP="00386F4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  <w:bookmarkStart w:id="0" w:name="_GoBack"/>
      <w:bookmarkEnd w:id="0"/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645DF">
        <w:rPr>
          <w:rFonts w:ascii="宋体" w:eastAsia="宋体" w:hAnsi="宋体" w:cs="Arial"/>
          <w:kern w:val="0"/>
          <w:sz w:val="24"/>
          <w:szCs w:val="24"/>
        </w:rPr>
        <w:t>2024年2月6</w:t>
      </w:r>
      <w:r w:rsidR="00DB3B79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4E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D4" w:rsidRDefault="003729D4" w:rsidP="00C24D64">
      <w:r>
        <w:separator/>
      </w:r>
    </w:p>
  </w:endnote>
  <w:endnote w:type="continuationSeparator" w:id="0">
    <w:p w:rsidR="003729D4" w:rsidRDefault="003729D4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D4" w:rsidRDefault="003729D4" w:rsidP="00C24D64">
      <w:r>
        <w:separator/>
      </w:r>
    </w:p>
  </w:footnote>
  <w:footnote w:type="continuationSeparator" w:id="0">
    <w:p w:rsidR="003729D4" w:rsidRDefault="003729D4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05EF3"/>
    <w:rsid w:val="000135A8"/>
    <w:rsid w:val="000201B6"/>
    <w:rsid w:val="00034378"/>
    <w:rsid w:val="000402F3"/>
    <w:rsid w:val="00056430"/>
    <w:rsid w:val="000818BA"/>
    <w:rsid w:val="000C12EF"/>
    <w:rsid w:val="000C58D8"/>
    <w:rsid w:val="00124946"/>
    <w:rsid w:val="001438FB"/>
    <w:rsid w:val="00165239"/>
    <w:rsid w:val="001679B5"/>
    <w:rsid w:val="001C3469"/>
    <w:rsid w:val="001C7C04"/>
    <w:rsid w:val="001C7E4F"/>
    <w:rsid w:val="001D7BC5"/>
    <w:rsid w:val="001E1BDC"/>
    <w:rsid w:val="00201B5B"/>
    <w:rsid w:val="00236894"/>
    <w:rsid w:val="00247109"/>
    <w:rsid w:val="002514A9"/>
    <w:rsid w:val="002672A1"/>
    <w:rsid w:val="002721D5"/>
    <w:rsid w:val="00294C5D"/>
    <w:rsid w:val="002D6069"/>
    <w:rsid w:val="002E398A"/>
    <w:rsid w:val="003018D5"/>
    <w:rsid w:val="00311B66"/>
    <w:rsid w:val="003161FB"/>
    <w:rsid w:val="00332AC9"/>
    <w:rsid w:val="00355A3C"/>
    <w:rsid w:val="00365A8C"/>
    <w:rsid w:val="003729D4"/>
    <w:rsid w:val="00386F43"/>
    <w:rsid w:val="00450A1E"/>
    <w:rsid w:val="004645DF"/>
    <w:rsid w:val="00473AB8"/>
    <w:rsid w:val="004A48DA"/>
    <w:rsid w:val="004B2D61"/>
    <w:rsid w:val="004D70AF"/>
    <w:rsid w:val="004E0960"/>
    <w:rsid w:val="004F243A"/>
    <w:rsid w:val="00511071"/>
    <w:rsid w:val="005202FC"/>
    <w:rsid w:val="00547A2E"/>
    <w:rsid w:val="00581317"/>
    <w:rsid w:val="00583D65"/>
    <w:rsid w:val="005A4260"/>
    <w:rsid w:val="005A51A3"/>
    <w:rsid w:val="005B27CD"/>
    <w:rsid w:val="005B490E"/>
    <w:rsid w:val="005D043C"/>
    <w:rsid w:val="005F449E"/>
    <w:rsid w:val="00620952"/>
    <w:rsid w:val="00621522"/>
    <w:rsid w:val="00640205"/>
    <w:rsid w:val="00646A70"/>
    <w:rsid w:val="00646B80"/>
    <w:rsid w:val="00655407"/>
    <w:rsid w:val="00655A93"/>
    <w:rsid w:val="0067208C"/>
    <w:rsid w:val="00682C55"/>
    <w:rsid w:val="00682F89"/>
    <w:rsid w:val="00684564"/>
    <w:rsid w:val="00687F77"/>
    <w:rsid w:val="006A2748"/>
    <w:rsid w:val="006A312F"/>
    <w:rsid w:val="0072280B"/>
    <w:rsid w:val="007340C3"/>
    <w:rsid w:val="00786944"/>
    <w:rsid w:val="00793202"/>
    <w:rsid w:val="00796857"/>
    <w:rsid w:val="007A747C"/>
    <w:rsid w:val="007C1424"/>
    <w:rsid w:val="007E7100"/>
    <w:rsid w:val="007E7DAC"/>
    <w:rsid w:val="007F3915"/>
    <w:rsid w:val="00847ECB"/>
    <w:rsid w:val="008642B4"/>
    <w:rsid w:val="008B1EF0"/>
    <w:rsid w:val="008B37BE"/>
    <w:rsid w:val="008D2C7D"/>
    <w:rsid w:val="008D7419"/>
    <w:rsid w:val="00901FCD"/>
    <w:rsid w:val="00907C57"/>
    <w:rsid w:val="00913527"/>
    <w:rsid w:val="00916E06"/>
    <w:rsid w:val="00924475"/>
    <w:rsid w:val="00935345"/>
    <w:rsid w:val="00937329"/>
    <w:rsid w:val="00974F5C"/>
    <w:rsid w:val="00975CB2"/>
    <w:rsid w:val="00986497"/>
    <w:rsid w:val="009947D4"/>
    <w:rsid w:val="00996D3B"/>
    <w:rsid w:val="009A282D"/>
    <w:rsid w:val="009D198C"/>
    <w:rsid w:val="009E1D12"/>
    <w:rsid w:val="009E2041"/>
    <w:rsid w:val="009E4B02"/>
    <w:rsid w:val="009E776E"/>
    <w:rsid w:val="00A01D1E"/>
    <w:rsid w:val="00A574EC"/>
    <w:rsid w:val="00A63EC3"/>
    <w:rsid w:val="00AE1FE7"/>
    <w:rsid w:val="00AE6082"/>
    <w:rsid w:val="00B06C0B"/>
    <w:rsid w:val="00B10CFE"/>
    <w:rsid w:val="00B45067"/>
    <w:rsid w:val="00B5207C"/>
    <w:rsid w:val="00B578D7"/>
    <w:rsid w:val="00B6570E"/>
    <w:rsid w:val="00B76BCB"/>
    <w:rsid w:val="00BB4B54"/>
    <w:rsid w:val="00C0360A"/>
    <w:rsid w:val="00C07A84"/>
    <w:rsid w:val="00C07CC1"/>
    <w:rsid w:val="00C17992"/>
    <w:rsid w:val="00C24D64"/>
    <w:rsid w:val="00C271ED"/>
    <w:rsid w:val="00CA4E5C"/>
    <w:rsid w:val="00CB3F16"/>
    <w:rsid w:val="00CC71C8"/>
    <w:rsid w:val="00CD027E"/>
    <w:rsid w:val="00CF638F"/>
    <w:rsid w:val="00D072D9"/>
    <w:rsid w:val="00D44D52"/>
    <w:rsid w:val="00D57816"/>
    <w:rsid w:val="00D87119"/>
    <w:rsid w:val="00DA6281"/>
    <w:rsid w:val="00DB356F"/>
    <w:rsid w:val="00DB3B79"/>
    <w:rsid w:val="00DE04F6"/>
    <w:rsid w:val="00E13404"/>
    <w:rsid w:val="00E40BC0"/>
    <w:rsid w:val="00E671ED"/>
    <w:rsid w:val="00E93230"/>
    <w:rsid w:val="00EB77DF"/>
    <w:rsid w:val="00EC03EA"/>
    <w:rsid w:val="00EC3797"/>
    <w:rsid w:val="00EC7285"/>
    <w:rsid w:val="00ED2826"/>
    <w:rsid w:val="00ED31D3"/>
    <w:rsid w:val="00EE6EEF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45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4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4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2024-02-05T16:01:00Z</dcterms:created>
  <dcterms:modified xsi:type="dcterms:W3CDTF">2024-02-05T16:01:00Z</dcterms:modified>
</cp:coreProperties>
</file>