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28" w:rsidRPr="00DE2828" w:rsidRDefault="00DE2828" w:rsidP="00102152">
      <w:pPr>
        <w:widowControl/>
        <w:spacing w:before="100" w:beforeAutospacing="1" w:after="100" w:afterAutospacing="1" w:line="360" w:lineRule="auto"/>
        <w:jc w:val="center"/>
        <w:outlineLvl w:val="1"/>
        <w:rPr>
          <w:rFonts w:ascii="微软雅黑" w:hAnsi="微软雅黑" w:cs="Arial" w:hint="eastAsia"/>
          <w:b/>
          <w:bCs/>
          <w:color w:val="000000"/>
          <w:kern w:val="0"/>
          <w:sz w:val="28"/>
          <w:szCs w:val="28"/>
        </w:rPr>
      </w:pPr>
      <w:r>
        <w:rPr>
          <w:rFonts w:ascii="微软雅黑" w:hAnsi="微软雅黑" w:cs="Arial" w:hint="eastAsia"/>
          <w:b/>
          <w:bCs/>
          <w:color w:val="000000"/>
          <w:kern w:val="0"/>
          <w:sz w:val="28"/>
          <w:szCs w:val="28"/>
        </w:rPr>
        <w:t>融通汇财宝货币市场基金</w:t>
      </w:r>
      <w:r w:rsidR="00203CD6">
        <w:rPr>
          <w:rFonts w:ascii="微软雅黑" w:hAnsi="微软雅黑" w:cs="Arial" w:hint="eastAsia"/>
          <w:b/>
          <w:bCs/>
          <w:color w:val="000000"/>
          <w:kern w:val="0"/>
          <w:sz w:val="28"/>
          <w:szCs w:val="28"/>
        </w:rPr>
        <w:t>2024</w:t>
      </w:r>
      <w:r w:rsidR="00203CD6">
        <w:rPr>
          <w:rFonts w:ascii="微软雅黑" w:hAnsi="微软雅黑" w:cs="Arial" w:hint="eastAsia"/>
          <w:b/>
          <w:bCs/>
          <w:color w:val="000000"/>
          <w:kern w:val="0"/>
          <w:sz w:val="28"/>
          <w:szCs w:val="28"/>
        </w:rPr>
        <w:t>年春节假期</w:t>
      </w:r>
      <w:r w:rsidRPr="000D498B">
        <w:rPr>
          <w:rFonts w:ascii="微软雅黑" w:hAnsi="微软雅黑" w:cs="Arial" w:hint="eastAsia"/>
          <w:b/>
          <w:bCs/>
          <w:color w:val="000000"/>
          <w:kern w:val="0"/>
          <w:sz w:val="28"/>
          <w:szCs w:val="28"/>
        </w:rPr>
        <w:t>前</w:t>
      </w:r>
      <w:r>
        <w:rPr>
          <w:rFonts w:ascii="微软雅黑" w:hAnsi="微软雅黑" w:cs="Arial" w:hint="eastAsia"/>
          <w:b/>
          <w:bCs/>
          <w:color w:val="000000"/>
          <w:kern w:val="0"/>
          <w:sz w:val="28"/>
          <w:szCs w:val="28"/>
        </w:rPr>
        <w:t>调整大额</w:t>
      </w:r>
      <w:r w:rsidRPr="000D498B">
        <w:rPr>
          <w:rFonts w:ascii="微软雅黑" w:hAnsi="微软雅黑" w:cs="Arial" w:hint="eastAsia"/>
          <w:b/>
          <w:bCs/>
          <w:color w:val="000000"/>
          <w:kern w:val="0"/>
          <w:sz w:val="28"/>
          <w:szCs w:val="28"/>
        </w:rPr>
        <w:t>申购、</w:t>
      </w:r>
      <w:r w:rsidR="00A27187" w:rsidRPr="00A27187">
        <w:rPr>
          <w:rFonts w:ascii="微软雅黑" w:hAnsi="微软雅黑" w:cs="Arial" w:hint="eastAsia"/>
          <w:b/>
          <w:bCs/>
          <w:color w:val="000000"/>
          <w:kern w:val="0"/>
          <w:sz w:val="28"/>
          <w:szCs w:val="28"/>
        </w:rPr>
        <w:t>定期定额投资</w:t>
      </w:r>
      <w:r w:rsidRPr="000D498B">
        <w:rPr>
          <w:rFonts w:ascii="微软雅黑" w:hAnsi="微软雅黑" w:cs="Arial" w:hint="eastAsia"/>
          <w:b/>
          <w:bCs/>
          <w:color w:val="000000"/>
          <w:kern w:val="0"/>
          <w:sz w:val="28"/>
          <w:szCs w:val="28"/>
        </w:rPr>
        <w:t>及转换转入业务的公告</w:t>
      </w:r>
    </w:p>
    <w:p w:rsidR="00DF5871" w:rsidRDefault="00DF5871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公告送出日期：</w:t>
      </w:r>
      <w:r w:rsidR="00203CD6">
        <w:rPr>
          <w:rFonts w:ascii="宋体" w:hAnsi="宋体" w:hint="eastAsia"/>
          <w:color w:val="000000"/>
          <w:sz w:val="24"/>
          <w:szCs w:val="24"/>
        </w:rPr>
        <w:t>2024年2月6日</w:t>
      </w:r>
    </w:p>
    <w:p w:rsidR="00DF5871" w:rsidRDefault="00DF5871">
      <w:pPr>
        <w:widowControl/>
        <w:spacing w:before="260" w:after="260" w:line="560" w:lineRule="exact"/>
        <w:jc w:val="left"/>
        <w:outlineLvl w:val="1"/>
        <w:rPr>
          <w:rFonts w:cs="Calibri"/>
          <w:b/>
          <w:color w:val="000000"/>
          <w:kern w:val="0"/>
          <w:szCs w:val="21"/>
        </w:rPr>
      </w:pPr>
      <w:r>
        <w:rPr>
          <w:rFonts w:ascii="宋体" w:hAnsi="宋体" w:cs="Calibri" w:hint="eastAsia"/>
          <w:b/>
          <w:color w:val="000000"/>
          <w:kern w:val="0"/>
          <w:szCs w:val="21"/>
        </w:rPr>
        <w:t> 1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公告基本信息</w:t>
      </w:r>
    </w:p>
    <w:tbl>
      <w:tblPr>
        <w:tblW w:w="8613" w:type="dxa"/>
        <w:jc w:val="center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3"/>
        <w:gridCol w:w="2126"/>
        <w:gridCol w:w="1548"/>
        <w:gridCol w:w="1350"/>
        <w:gridCol w:w="1496"/>
      </w:tblGrid>
      <w:tr w:rsidR="00DF5871">
        <w:trPr>
          <w:jc w:val="center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融通汇财宝货币市场基金</w:t>
            </w:r>
          </w:p>
        </w:tc>
      </w:tr>
      <w:tr w:rsidR="00DF5871">
        <w:trPr>
          <w:jc w:val="center"/>
        </w:trPr>
        <w:tc>
          <w:tcPr>
            <w:tcW w:w="4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融通汇财宝货币</w:t>
            </w:r>
          </w:p>
        </w:tc>
      </w:tr>
      <w:tr w:rsidR="00DF5871">
        <w:trPr>
          <w:jc w:val="center"/>
        </w:trPr>
        <w:tc>
          <w:tcPr>
            <w:tcW w:w="4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161622</w:t>
            </w:r>
          </w:p>
        </w:tc>
      </w:tr>
      <w:tr w:rsidR="00DF5871">
        <w:trPr>
          <w:jc w:val="center"/>
        </w:trPr>
        <w:tc>
          <w:tcPr>
            <w:tcW w:w="4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融通基金管理有限公司</w:t>
            </w:r>
          </w:p>
        </w:tc>
      </w:tr>
      <w:tr w:rsidR="00DF5871">
        <w:trPr>
          <w:jc w:val="center"/>
        </w:trPr>
        <w:tc>
          <w:tcPr>
            <w:tcW w:w="4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《中华人民共和国证券投资基金法》、《公开募集证券投资基金运作管理办法》等相关法律法规以及《融通汇财宝货币市场基金基金合同》、《融通汇财宝货币市场基金招募说明书》等</w:t>
            </w:r>
          </w:p>
        </w:tc>
      </w:tr>
      <w:tr w:rsidR="00DF5871">
        <w:trPr>
          <w:jc w:val="center"/>
        </w:trPr>
        <w:tc>
          <w:tcPr>
            <w:tcW w:w="209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5871" w:rsidRDefault="00DF587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暂停相关业务的起始日、金额及原因说明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暂停大额申购起始日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5871" w:rsidRDefault="00203CD6">
            <w:pPr>
              <w:widowControl/>
              <w:jc w:val="center"/>
              <w:rPr>
                <w:rFonts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2024年2月7日</w:t>
            </w:r>
          </w:p>
        </w:tc>
      </w:tr>
      <w:tr w:rsidR="00DF5871">
        <w:trPr>
          <w:jc w:val="center"/>
        </w:trPr>
        <w:tc>
          <w:tcPr>
            <w:tcW w:w="20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5871" w:rsidRDefault="00DF587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暂停大额转换转入起始日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5871" w:rsidRDefault="00203CD6">
            <w:pPr>
              <w:widowControl/>
              <w:jc w:val="center"/>
              <w:rPr>
                <w:rFonts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2024年2月7日</w:t>
            </w:r>
          </w:p>
        </w:tc>
      </w:tr>
      <w:tr w:rsidR="00DF5871">
        <w:trPr>
          <w:jc w:val="center"/>
        </w:trPr>
        <w:tc>
          <w:tcPr>
            <w:tcW w:w="20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5871" w:rsidRDefault="00DF587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限制申购金额（单位：人民币元）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5871" w:rsidRDefault="00C36E30">
            <w:pPr>
              <w:widowControl/>
              <w:jc w:val="center"/>
              <w:rPr>
                <w:rFonts w:cs="Calibri" w:hint="eastAsia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DF5871">
        <w:trPr>
          <w:jc w:val="center"/>
        </w:trPr>
        <w:tc>
          <w:tcPr>
            <w:tcW w:w="20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5871" w:rsidRDefault="00DF587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限制转换转入金额（单位：人民币元）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5871" w:rsidRDefault="00DF587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DF5871">
        <w:trPr>
          <w:jc w:val="center"/>
        </w:trPr>
        <w:tc>
          <w:tcPr>
            <w:tcW w:w="20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F5871" w:rsidRDefault="00DF587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871" w:rsidRDefault="00DF5871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限制定期定额投资金额（单位：人民币元）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5871" w:rsidRDefault="00DF5871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DE2828">
        <w:trPr>
          <w:jc w:val="center"/>
        </w:trPr>
        <w:tc>
          <w:tcPr>
            <w:tcW w:w="2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828" w:rsidRDefault="00DE2828" w:rsidP="00DE2828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828" w:rsidRDefault="00DE2828" w:rsidP="00DE2828">
            <w:pPr>
              <w:widowControl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暂停大额申购（转换转入、定期定额投资）的原因说明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F63E6" w:rsidRPr="00BF63E6" w:rsidRDefault="00203CD6" w:rsidP="00203CD6">
            <w:pPr>
              <w:widowControl/>
              <w:jc w:val="left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 w:rsidRPr="00203CD6">
              <w:rPr>
                <w:rStyle w:val="bjh-p"/>
                <w:rFonts w:hint="eastAsia"/>
                <w:color w:val="000000"/>
              </w:rPr>
              <w:t>根据沪、深证券交易所及北交所发布的</w:t>
            </w:r>
            <w:r w:rsidRPr="00203CD6">
              <w:rPr>
                <w:rStyle w:val="bjh-p"/>
                <w:rFonts w:hint="eastAsia"/>
                <w:color w:val="000000"/>
              </w:rPr>
              <w:t xml:space="preserve"> 2024 </w:t>
            </w:r>
            <w:r w:rsidRPr="00203CD6">
              <w:rPr>
                <w:rStyle w:val="bjh-p"/>
                <w:rFonts w:hint="eastAsia"/>
                <w:color w:val="000000"/>
              </w:rPr>
              <w:t>年休市安排，春节：</w:t>
            </w:r>
            <w:r w:rsidRPr="00203CD6">
              <w:rPr>
                <w:rStyle w:val="bjh-p"/>
                <w:rFonts w:hint="eastAsia"/>
                <w:color w:val="000000"/>
              </w:rPr>
              <w:t xml:space="preserve">2 </w:t>
            </w:r>
            <w:r w:rsidRPr="00203CD6">
              <w:rPr>
                <w:rStyle w:val="bjh-p"/>
                <w:rFonts w:hint="eastAsia"/>
                <w:color w:val="000000"/>
              </w:rPr>
              <w:t>月</w:t>
            </w:r>
            <w:r w:rsidRPr="00203CD6">
              <w:rPr>
                <w:rStyle w:val="bjh-p"/>
                <w:rFonts w:hint="eastAsia"/>
                <w:color w:val="000000"/>
              </w:rPr>
              <w:t xml:space="preserve"> 9 </w:t>
            </w:r>
            <w:r w:rsidRPr="00203CD6">
              <w:rPr>
                <w:rStyle w:val="bjh-p"/>
                <w:rFonts w:hint="eastAsia"/>
                <w:color w:val="000000"/>
              </w:rPr>
              <w:t>日（星期五）至</w:t>
            </w:r>
            <w:r w:rsidRPr="00203CD6">
              <w:rPr>
                <w:rStyle w:val="bjh-p"/>
                <w:rFonts w:hint="eastAsia"/>
                <w:color w:val="000000"/>
              </w:rPr>
              <w:t xml:space="preserve"> 2 </w:t>
            </w:r>
            <w:r w:rsidRPr="00203CD6">
              <w:rPr>
                <w:rStyle w:val="bjh-p"/>
                <w:rFonts w:hint="eastAsia"/>
                <w:color w:val="000000"/>
              </w:rPr>
              <w:t>月</w:t>
            </w:r>
            <w:r w:rsidRPr="00203CD6">
              <w:rPr>
                <w:rStyle w:val="bjh-p"/>
                <w:rFonts w:hint="eastAsia"/>
                <w:color w:val="000000"/>
              </w:rPr>
              <w:t xml:space="preserve"> 17 </w:t>
            </w:r>
            <w:r w:rsidRPr="00203CD6">
              <w:rPr>
                <w:rStyle w:val="bjh-p"/>
                <w:rFonts w:hint="eastAsia"/>
                <w:color w:val="000000"/>
              </w:rPr>
              <w:t>日（星期六）休市，</w:t>
            </w:r>
            <w:r w:rsidRPr="00203CD6">
              <w:rPr>
                <w:rStyle w:val="bjh-p"/>
                <w:rFonts w:hint="eastAsia"/>
                <w:color w:val="000000"/>
              </w:rPr>
              <w:t xml:space="preserve">2 </w:t>
            </w:r>
            <w:r w:rsidRPr="00203CD6">
              <w:rPr>
                <w:rStyle w:val="bjh-p"/>
                <w:rFonts w:hint="eastAsia"/>
                <w:color w:val="000000"/>
              </w:rPr>
              <w:t>月</w:t>
            </w:r>
            <w:r w:rsidRPr="00203CD6">
              <w:rPr>
                <w:rStyle w:val="bjh-p"/>
                <w:rFonts w:hint="eastAsia"/>
                <w:color w:val="000000"/>
              </w:rPr>
              <w:t xml:space="preserve"> 19 </w:t>
            </w:r>
            <w:r w:rsidRPr="00203CD6">
              <w:rPr>
                <w:rStyle w:val="bjh-p"/>
                <w:rFonts w:hint="eastAsia"/>
                <w:color w:val="000000"/>
              </w:rPr>
              <w:t>日（星期一）起照常开市。另外，</w:t>
            </w:r>
            <w:r w:rsidRPr="00203CD6">
              <w:rPr>
                <w:rStyle w:val="bjh-p"/>
                <w:rFonts w:hint="eastAsia"/>
                <w:color w:val="000000"/>
              </w:rPr>
              <w:t xml:space="preserve">2 </w:t>
            </w:r>
            <w:r w:rsidRPr="00203CD6">
              <w:rPr>
                <w:rStyle w:val="bjh-p"/>
                <w:rFonts w:hint="eastAsia"/>
                <w:color w:val="000000"/>
              </w:rPr>
              <w:t>月</w:t>
            </w:r>
            <w:r w:rsidRPr="00203CD6">
              <w:rPr>
                <w:rStyle w:val="bjh-p"/>
                <w:rFonts w:hint="eastAsia"/>
                <w:color w:val="000000"/>
              </w:rPr>
              <w:t xml:space="preserve"> 4</w:t>
            </w:r>
            <w:r w:rsidRPr="00203CD6">
              <w:rPr>
                <w:rStyle w:val="bjh-p"/>
                <w:rFonts w:hint="eastAsia"/>
                <w:color w:val="000000"/>
              </w:rPr>
              <w:t>日（星期日）、</w:t>
            </w:r>
            <w:r w:rsidRPr="00203CD6">
              <w:rPr>
                <w:rStyle w:val="bjh-p"/>
                <w:rFonts w:hint="eastAsia"/>
                <w:color w:val="000000"/>
              </w:rPr>
              <w:t xml:space="preserve">2 </w:t>
            </w:r>
            <w:r w:rsidRPr="00203CD6">
              <w:rPr>
                <w:rStyle w:val="bjh-p"/>
                <w:rFonts w:hint="eastAsia"/>
                <w:color w:val="000000"/>
              </w:rPr>
              <w:t>月</w:t>
            </w:r>
            <w:r w:rsidRPr="00203CD6">
              <w:rPr>
                <w:rStyle w:val="bjh-p"/>
                <w:rFonts w:hint="eastAsia"/>
                <w:color w:val="000000"/>
              </w:rPr>
              <w:t xml:space="preserve"> 18 </w:t>
            </w:r>
            <w:r w:rsidRPr="00203CD6">
              <w:rPr>
                <w:rStyle w:val="bjh-p"/>
                <w:rFonts w:hint="eastAsia"/>
                <w:color w:val="000000"/>
              </w:rPr>
              <w:t>日（星期日）为周末休市。为保护基金份额持有人的利益。</w:t>
            </w:r>
            <w:r w:rsidR="00915567" w:rsidRPr="00857D9C">
              <w:rPr>
                <w:rFonts w:ascii="宋体" w:hAnsi="宋体" w:cs="Calibri" w:hint="eastAsia"/>
                <w:color w:val="000000"/>
                <w:kern w:val="0"/>
                <w:szCs w:val="21"/>
              </w:rPr>
              <w:t>为保护投资者的利益，根据有关法律法规和基金合同的相关规定，基金管理人决定于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2024年2月7日</w:t>
            </w:r>
            <w:r w:rsidR="00915567" w:rsidRPr="00857D9C">
              <w:rPr>
                <w:rFonts w:ascii="宋体" w:hAnsi="宋体" w:cs="Calibri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Calibri"/>
                <w:color w:val="000000"/>
                <w:kern w:val="0"/>
                <w:szCs w:val="21"/>
              </w:rPr>
              <w:t>8日</w:t>
            </w:r>
            <w:r w:rsidR="00915567" w:rsidRPr="00857D9C">
              <w:rPr>
                <w:rFonts w:ascii="宋体" w:hAnsi="宋体" w:cs="Calibri" w:hint="eastAsia"/>
                <w:color w:val="000000"/>
                <w:kern w:val="0"/>
                <w:szCs w:val="21"/>
              </w:rPr>
              <w:t>暂停大额申购、定投及转换转入业务。</w:t>
            </w:r>
          </w:p>
        </w:tc>
      </w:tr>
      <w:tr w:rsidR="00DE2828">
        <w:trPr>
          <w:jc w:val="center"/>
        </w:trPr>
        <w:tc>
          <w:tcPr>
            <w:tcW w:w="42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E2828" w:rsidRDefault="00DE2828" w:rsidP="00DE2828">
            <w:pPr>
              <w:widowControl/>
              <w:jc w:val="left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下属分级基金的基金简称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DE2828" w:rsidP="00DE28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融通汇财宝</w:t>
            </w:r>
          </w:p>
          <w:p w:rsidR="00DE2828" w:rsidRDefault="00DE2828" w:rsidP="00DE28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货币A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828" w:rsidRDefault="00DE2828" w:rsidP="00DE2828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融通汇财宝货币B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E2828" w:rsidRDefault="00DE2828" w:rsidP="00DE28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融通汇财宝</w:t>
            </w:r>
          </w:p>
          <w:p w:rsidR="00DE2828" w:rsidRDefault="00DE2828" w:rsidP="00DE2828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货币E</w:t>
            </w:r>
          </w:p>
        </w:tc>
      </w:tr>
      <w:tr w:rsidR="00DE2828">
        <w:trPr>
          <w:trHeight w:val="613"/>
          <w:jc w:val="center"/>
        </w:trPr>
        <w:tc>
          <w:tcPr>
            <w:tcW w:w="421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DE2828" w:rsidP="00DE2828">
            <w:pPr>
              <w:widowControl/>
              <w:jc w:val="left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下属分级基金的交易代码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DE2828" w:rsidP="00DE28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161622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828" w:rsidRDefault="00DE2828" w:rsidP="00DE28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161623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2828" w:rsidRDefault="00DE2828" w:rsidP="00DE28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004399</w:t>
            </w:r>
          </w:p>
        </w:tc>
      </w:tr>
      <w:tr w:rsidR="00DE2828">
        <w:trPr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DE2828" w:rsidP="00DE2828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该分级基金是否暂停大额申购（转换转入、定期定额投资）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DE2828" w:rsidP="00DE2828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828" w:rsidRDefault="00DE2828" w:rsidP="00DE2828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DE2828" w:rsidP="00DE2828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是</w:t>
            </w:r>
          </w:p>
        </w:tc>
      </w:tr>
      <w:tr w:rsidR="00DE2828">
        <w:trPr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DE2828" w:rsidP="00DE2828">
            <w:pPr>
              <w:widowControl/>
              <w:jc w:val="left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下属分级基金的限制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申购</w:t>
            </w:r>
            <w:r>
              <w:rPr>
                <w:rFonts w:ascii="宋体" w:hAnsi="宋体" w:cs="Calibri"/>
                <w:color w:val="000000"/>
                <w:kern w:val="0"/>
                <w:szCs w:val="21"/>
              </w:rPr>
              <w:t>金额(单位: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人民币</w:t>
            </w:r>
            <w:r>
              <w:rPr>
                <w:rFonts w:ascii="宋体" w:hAnsi="宋体" w:cs="Calibri"/>
                <w:color w:val="000000"/>
                <w:kern w:val="0"/>
                <w:szCs w:val="21"/>
              </w:rPr>
              <w:lastRenderedPageBreak/>
              <w:t>元)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10394A" w:rsidP="00E313BD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lastRenderedPageBreak/>
              <w:t>5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千万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828" w:rsidRDefault="00E313BD" w:rsidP="00DE28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千万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203CD6" w:rsidP="00E313B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1亿</w:t>
            </w:r>
          </w:p>
        </w:tc>
      </w:tr>
      <w:tr w:rsidR="00DE2828">
        <w:trPr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DE2828" w:rsidP="00DE2828">
            <w:pPr>
              <w:widowControl/>
              <w:jc w:val="left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lastRenderedPageBreak/>
              <w:t>下属分级基金的限制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转换转入</w:t>
            </w:r>
            <w:r>
              <w:rPr>
                <w:rFonts w:ascii="宋体" w:hAnsi="宋体" w:cs="Calibri"/>
                <w:color w:val="000000"/>
                <w:kern w:val="0"/>
                <w:szCs w:val="21"/>
              </w:rPr>
              <w:t>金额(单位: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人民币</w:t>
            </w:r>
            <w:r>
              <w:rPr>
                <w:rFonts w:ascii="宋体" w:hAnsi="宋体" w:cs="Calibri"/>
                <w:color w:val="000000"/>
                <w:kern w:val="0"/>
                <w:szCs w:val="21"/>
              </w:rPr>
              <w:t>元)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10394A" w:rsidP="00DB476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千万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828" w:rsidRDefault="00E313BD" w:rsidP="00DE2828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千万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28" w:rsidRDefault="00203CD6" w:rsidP="00DB4763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Calibri"/>
                <w:color w:val="000000"/>
                <w:kern w:val="0"/>
                <w:szCs w:val="21"/>
              </w:rPr>
              <w:t>1亿</w:t>
            </w:r>
          </w:p>
        </w:tc>
      </w:tr>
    </w:tbl>
    <w:p w:rsidR="006F28A2" w:rsidRDefault="00DF5871">
      <w:pPr>
        <w:widowControl/>
        <w:spacing w:line="360" w:lineRule="auto"/>
        <w:jc w:val="left"/>
        <w:outlineLvl w:val="1"/>
        <w:rPr>
          <w:rFonts w:ascii="宋体" w:hAnsi="宋体" w:cs="Calibri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注：</w:t>
      </w:r>
    </w:p>
    <w:p w:rsidR="00997DAB" w:rsidRDefault="00AA21CB">
      <w:pPr>
        <w:widowControl/>
        <w:spacing w:line="360" w:lineRule="auto"/>
        <w:jc w:val="left"/>
        <w:outlineLvl w:val="1"/>
        <w:rPr>
          <w:rFonts w:ascii="宋体" w:hAnsi="宋体" w:cs="Calibri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1、</w:t>
      </w:r>
      <w:r w:rsidR="00D7178F">
        <w:rPr>
          <w:rFonts w:ascii="宋体" w:hAnsi="宋体" w:cs="Calibri" w:hint="eastAsia"/>
          <w:color w:val="000000"/>
          <w:kern w:val="0"/>
          <w:szCs w:val="21"/>
        </w:rPr>
        <w:t>自</w:t>
      </w:r>
      <w:r w:rsidR="00203CD6" w:rsidRPr="000D498B">
        <w:rPr>
          <w:rFonts w:ascii="宋体" w:hAnsi="宋体" w:cs="Calibri" w:hint="eastAsia"/>
          <w:color w:val="000000"/>
          <w:kern w:val="0"/>
          <w:szCs w:val="21"/>
        </w:rPr>
        <w:t>20</w:t>
      </w:r>
      <w:r w:rsidR="00203CD6">
        <w:rPr>
          <w:rFonts w:ascii="宋体" w:hAnsi="宋体" w:cs="Calibri"/>
          <w:color w:val="000000"/>
          <w:kern w:val="0"/>
          <w:szCs w:val="21"/>
        </w:rPr>
        <w:t>24</w:t>
      </w:r>
      <w:r w:rsidR="0076771C" w:rsidRPr="000D498B">
        <w:rPr>
          <w:rFonts w:ascii="宋体" w:hAnsi="宋体" w:cs="Calibri" w:hint="eastAsia"/>
          <w:color w:val="000000"/>
          <w:kern w:val="0"/>
          <w:szCs w:val="21"/>
        </w:rPr>
        <w:t>年</w:t>
      </w:r>
      <w:r w:rsidR="0054449D">
        <w:rPr>
          <w:rFonts w:ascii="宋体" w:hAnsi="宋体" w:cs="Calibri"/>
          <w:color w:val="000000"/>
          <w:kern w:val="0"/>
          <w:szCs w:val="21"/>
        </w:rPr>
        <w:t>1</w:t>
      </w:r>
      <w:r w:rsidR="00857D9C" w:rsidRPr="000D498B">
        <w:rPr>
          <w:rFonts w:ascii="宋体" w:hAnsi="宋体" w:cs="Calibri" w:hint="eastAsia"/>
          <w:color w:val="000000"/>
          <w:kern w:val="0"/>
          <w:szCs w:val="21"/>
        </w:rPr>
        <w:t>月</w:t>
      </w:r>
      <w:r w:rsidR="00203CD6">
        <w:rPr>
          <w:rFonts w:ascii="宋体" w:hAnsi="宋体" w:cs="Calibri"/>
          <w:color w:val="000000"/>
          <w:kern w:val="0"/>
          <w:szCs w:val="21"/>
        </w:rPr>
        <w:t>3</w:t>
      </w:r>
      <w:r w:rsidR="00857D9C" w:rsidRPr="000D498B">
        <w:rPr>
          <w:rFonts w:ascii="宋体" w:hAnsi="宋体" w:cs="Calibri" w:hint="eastAsia"/>
          <w:color w:val="000000"/>
          <w:kern w:val="0"/>
          <w:szCs w:val="21"/>
        </w:rPr>
        <w:t>日</w:t>
      </w:r>
      <w:r w:rsidR="00D7178F">
        <w:rPr>
          <w:rFonts w:ascii="宋体" w:hAnsi="宋体" w:cs="Calibri" w:hint="eastAsia"/>
          <w:color w:val="000000"/>
          <w:kern w:val="0"/>
          <w:szCs w:val="21"/>
        </w:rPr>
        <w:t>起，本基金调整单个基金账户单日的大额申购限制金额为</w:t>
      </w:r>
      <w:r w:rsidR="00203CD6">
        <w:rPr>
          <w:rFonts w:ascii="宋体" w:hAnsi="宋体" w:cs="Calibri"/>
          <w:color w:val="000000"/>
          <w:kern w:val="0"/>
          <w:szCs w:val="21"/>
        </w:rPr>
        <w:t>1亿</w:t>
      </w:r>
      <w:r w:rsidR="00D7178F">
        <w:rPr>
          <w:rFonts w:ascii="宋体" w:hAnsi="宋体" w:cs="Calibri" w:hint="eastAsia"/>
          <w:color w:val="000000"/>
          <w:kern w:val="0"/>
          <w:szCs w:val="21"/>
        </w:rPr>
        <w:t>元（不含</w:t>
      </w:r>
      <w:r w:rsidR="00203CD6">
        <w:rPr>
          <w:rFonts w:ascii="宋体" w:hAnsi="宋体" w:cs="Calibri"/>
          <w:color w:val="000000"/>
          <w:kern w:val="0"/>
          <w:szCs w:val="21"/>
        </w:rPr>
        <w:t>1亿</w:t>
      </w:r>
      <w:r w:rsidR="00D7178F">
        <w:rPr>
          <w:rFonts w:ascii="宋体" w:hAnsi="宋体" w:cs="Calibri" w:hint="eastAsia"/>
          <w:color w:val="000000"/>
          <w:kern w:val="0"/>
          <w:szCs w:val="21"/>
        </w:rPr>
        <w:t>元）</w:t>
      </w:r>
      <w:r w:rsidR="006172AC">
        <w:rPr>
          <w:rFonts w:ascii="宋体" w:hAnsi="宋体" w:cs="Calibri" w:hint="eastAsia"/>
          <w:color w:val="000000"/>
          <w:kern w:val="0"/>
          <w:szCs w:val="21"/>
        </w:rPr>
        <w:t>（申购、</w:t>
      </w:r>
      <w:r w:rsidR="006172AC">
        <w:rPr>
          <w:rFonts w:ascii="宋体" w:hAnsi="宋体" w:cs="Calibri" w:hint="eastAsia"/>
          <w:bCs/>
          <w:color w:val="000000"/>
          <w:kern w:val="0"/>
          <w:szCs w:val="21"/>
        </w:rPr>
        <w:t>定期定额投资、</w:t>
      </w:r>
      <w:r w:rsidR="006172AC">
        <w:rPr>
          <w:rFonts w:ascii="宋体" w:hAnsi="宋体" w:cs="Calibri" w:hint="eastAsia"/>
          <w:color w:val="000000"/>
          <w:kern w:val="0"/>
          <w:szCs w:val="21"/>
        </w:rPr>
        <w:t>转换转入的申请金额合并计算）</w:t>
      </w:r>
      <w:r w:rsidR="00D7178F">
        <w:rPr>
          <w:rFonts w:ascii="宋体" w:hAnsi="宋体" w:cs="Calibri" w:hint="eastAsia"/>
          <w:color w:val="000000"/>
          <w:kern w:val="0"/>
          <w:szCs w:val="21"/>
        </w:rPr>
        <w:t>。</w:t>
      </w:r>
    </w:p>
    <w:p w:rsidR="0054449D" w:rsidRDefault="00DF5871">
      <w:pPr>
        <w:widowControl/>
        <w:spacing w:line="360" w:lineRule="auto"/>
        <w:jc w:val="left"/>
        <w:outlineLvl w:val="1"/>
        <w:rPr>
          <w:rFonts w:ascii="宋体" w:hAnsi="宋体" w:cs="Calibri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2、自</w:t>
      </w:r>
      <w:r w:rsidR="00203CD6">
        <w:rPr>
          <w:rFonts w:ascii="宋体" w:hAnsi="宋体" w:cs="Calibri" w:hint="eastAsia"/>
          <w:color w:val="000000"/>
          <w:kern w:val="0"/>
          <w:szCs w:val="21"/>
        </w:rPr>
        <w:t>2024年2月7日</w:t>
      </w:r>
      <w:r>
        <w:rPr>
          <w:rFonts w:ascii="宋体" w:hAnsi="宋体" w:cs="Calibri" w:hint="eastAsia"/>
          <w:color w:val="000000"/>
          <w:kern w:val="0"/>
          <w:szCs w:val="21"/>
        </w:rPr>
        <w:t>起，本基金调整</w:t>
      </w:r>
      <w:r w:rsidR="0021310F">
        <w:rPr>
          <w:rFonts w:ascii="宋体" w:hAnsi="宋体" w:cs="Calibri" w:hint="eastAsia"/>
          <w:color w:val="000000"/>
          <w:kern w:val="0"/>
          <w:szCs w:val="21"/>
        </w:rPr>
        <w:t>各类别的</w:t>
      </w:r>
      <w:r>
        <w:rPr>
          <w:rFonts w:ascii="宋体" w:hAnsi="宋体" w:cs="Calibri" w:hint="eastAsia"/>
          <w:color w:val="000000"/>
          <w:kern w:val="0"/>
          <w:szCs w:val="21"/>
        </w:rPr>
        <w:t>单个基金账户单日的大额申购限制金额</w:t>
      </w:r>
      <w:r w:rsidR="00937C5F">
        <w:rPr>
          <w:rFonts w:ascii="宋体" w:hAnsi="宋体" w:cs="Calibri" w:hint="eastAsia"/>
          <w:color w:val="000000"/>
          <w:kern w:val="0"/>
          <w:szCs w:val="21"/>
        </w:rPr>
        <w:t>（申购、</w:t>
      </w:r>
      <w:r w:rsidR="00937C5F">
        <w:rPr>
          <w:rFonts w:ascii="宋体" w:hAnsi="宋体" w:cs="Calibri" w:hint="eastAsia"/>
          <w:bCs/>
          <w:color w:val="000000"/>
          <w:kern w:val="0"/>
          <w:szCs w:val="21"/>
        </w:rPr>
        <w:t>定期定额投资、</w:t>
      </w:r>
      <w:r w:rsidR="00937C5F">
        <w:rPr>
          <w:rFonts w:ascii="宋体" w:hAnsi="宋体" w:cs="Calibri" w:hint="eastAsia"/>
          <w:color w:val="000000"/>
          <w:kern w:val="0"/>
          <w:szCs w:val="21"/>
        </w:rPr>
        <w:t>转换转入的申请金额合并计算）</w:t>
      </w:r>
      <w:r w:rsidR="00D35A4D">
        <w:rPr>
          <w:rFonts w:ascii="宋体" w:hAnsi="宋体" w:cs="Calibri" w:hint="eastAsia"/>
          <w:color w:val="000000"/>
          <w:kern w:val="0"/>
          <w:szCs w:val="21"/>
        </w:rPr>
        <w:t>为</w:t>
      </w:r>
      <w:r w:rsidR="0054449D">
        <w:rPr>
          <w:rFonts w:ascii="宋体" w:hAnsi="宋体" w:cs="Calibri" w:hint="eastAsia"/>
          <w:color w:val="000000"/>
          <w:kern w:val="0"/>
          <w:szCs w:val="21"/>
        </w:rPr>
        <w:t>：</w:t>
      </w:r>
    </w:p>
    <w:p w:rsidR="0054449D" w:rsidRDefault="0054449D" w:rsidP="0054449D">
      <w:pPr>
        <w:widowControl/>
        <w:spacing w:line="360" w:lineRule="auto"/>
        <w:ind w:firstLine="420"/>
        <w:rPr>
          <w:rFonts w:ascii="宋体" w:hAnsi="宋体" w:cs="Calibri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（1）</w:t>
      </w:r>
      <w:r w:rsidRPr="00B63B95">
        <w:rPr>
          <w:rFonts w:ascii="宋体" w:hAnsi="宋体" w:cs="Calibri" w:hint="eastAsia"/>
          <w:color w:val="000000"/>
          <w:kern w:val="0"/>
          <w:szCs w:val="21"/>
        </w:rPr>
        <w:t>本基金</w:t>
      </w:r>
      <w:r w:rsidR="0010394A">
        <w:rPr>
          <w:rFonts w:ascii="宋体" w:hAnsi="宋体" w:cs="Calibri" w:hint="eastAsia"/>
          <w:color w:val="000000"/>
          <w:kern w:val="0"/>
          <w:szCs w:val="21"/>
        </w:rPr>
        <w:t>A、</w:t>
      </w:r>
      <w:r>
        <w:rPr>
          <w:rFonts w:ascii="宋体" w:hAnsi="宋体" w:cs="Calibri"/>
          <w:color w:val="000000"/>
          <w:kern w:val="0"/>
          <w:szCs w:val="21"/>
        </w:rPr>
        <w:t>B</w:t>
      </w:r>
      <w:r>
        <w:rPr>
          <w:rFonts w:ascii="宋体" w:hAnsi="宋体" w:cs="Calibri" w:hint="eastAsia"/>
          <w:color w:val="000000"/>
          <w:kern w:val="0"/>
          <w:szCs w:val="21"/>
        </w:rPr>
        <w:t>类的大额申购限制金额为</w:t>
      </w:r>
      <w:r w:rsidR="00937C5F">
        <w:rPr>
          <w:rFonts w:ascii="宋体" w:hAnsi="宋体" w:cs="Calibri"/>
          <w:color w:val="000000"/>
          <w:kern w:val="0"/>
          <w:szCs w:val="21"/>
        </w:rPr>
        <w:t>5</w:t>
      </w:r>
      <w:r w:rsidR="00937C5F">
        <w:rPr>
          <w:rFonts w:ascii="宋体" w:hAnsi="宋体" w:cs="Calibri" w:hint="eastAsia"/>
          <w:color w:val="000000"/>
          <w:kern w:val="0"/>
          <w:szCs w:val="21"/>
        </w:rPr>
        <w:t>千万</w:t>
      </w:r>
      <w:r w:rsidR="00D35A4D">
        <w:rPr>
          <w:rFonts w:ascii="宋体" w:hAnsi="宋体" w:cs="Calibri" w:hint="eastAsia"/>
          <w:color w:val="000000"/>
          <w:kern w:val="0"/>
          <w:szCs w:val="21"/>
        </w:rPr>
        <w:t>元</w:t>
      </w:r>
      <w:r w:rsidR="0010394A">
        <w:rPr>
          <w:rFonts w:ascii="宋体" w:hAnsi="宋体" w:cs="Calibri" w:hint="eastAsia"/>
          <w:color w:val="000000"/>
          <w:kern w:val="0"/>
          <w:szCs w:val="21"/>
        </w:rPr>
        <w:t>（A、B类</w:t>
      </w:r>
      <w:r w:rsidR="00D35A4D">
        <w:rPr>
          <w:rFonts w:ascii="宋体" w:hAnsi="宋体" w:cs="Calibri" w:hint="eastAsia"/>
          <w:color w:val="000000"/>
          <w:kern w:val="0"/>
          <w:szCs w:val="21"/>
        </w:rPr>
        <w:t>申请金额</w:t>
      </w:r>
      <w:r w:rsidR="0010394A">
        <w:rPr>
          <w:rFonts w:ascii="宋体" w:hAnsi="宋体" w:cs="Calibri" w:hint="eastAsia"/>
          <w:color w:val="000000"/>
          <w:kern w:val="0"/>
          <w:szCs w:val="21"/>
        </w:rPr>
        <w:t>合并计算，不含5千万</w:t>
      </w:r>
      <w:r w:rsidR="00D35A4D">
        <w:rPr>
          <w:rFonts w:ascii="宋体" w:hAnsi="宋体" w:cs="Calibri" w:hint="eastAsia"/>
          <w:color w:val="000000"/>
          <w:kern w:val="0"/>
          <w:szCs w:val="21"/>
        </w:rPr>
        <w:t>元</w:t>
      </w:r>
      <w:r w:rsidR="0010394A">
        <w:rPr>
          <w:rFonts w:ascii="宋体" w:hAnsi="宋体" w:cs="Calibri" w:hint="eastAsia"/>
          <w:color w:val="000000"/>
          <w:kern w:val="0"/>
          <w:szCs w:val="21"/>
        </w:rPr>
        <w:t>）</w:t>
      </w:r>
      <w:r w:rsidR="00937C5F">
        <w:rPr>
          <w:rFonts w:ascii="宋体" w:hAnsi="宋体" w:cs="Calibri" w:hint="eastAsia"/>
          <w:color w:val="000000"/>
          <w:kern w:val="0"/>
          <w:szCs w:val="21"/>
        </w:rPr>
        <w:t>；</w:t>
      </w:r>
    </w:p>
    <w:p w:rsidR="00DF5871" w:rsidRDefault="00937C5F" w:rsidP="00A41400">
      <w:pPr>
        <w:widowControl/>
        <w:spacing w:line="360" w:lineRule="auto"/>
        <w:ind w:firstLine="420"/>
        <w:rPr>
          <w:rFonts w:ascii="宋体" w:hAnsi="宋体" w:cs="Calibri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（2）</w:t>
      </w:r>
      <w:r w:rsidRPr="00B63B95">
        <w:rPr>
          <w:rFonts w:ascii="宋体" w:hAnsi="宋体" w:cs="Calibri" w:hint="eastAsia"/>
          <w:color w:val="000000"/>
          <w:kern w:val="0"/>
          <w:szCs w:val="21"/>
        </w:rPr>
        <w:t>本基金</w:t>
      </w:r>
      <w:r>
        <w:rPr>
          <w:rFonts w:ascii="宋体" w:hAnsi="宋体" w:cs="Calibri" w:hint="eastAsia"/>
          <w:color w:val="000000"/>
          <w:kern w:val="0"/>
          <w:szCs w:val="21"/>
        </w:rPr>
        <w:t>E类的大额申购限制金额为</w:t>
      </w:r>
      <w:r w:rsidR="00203CD6">
        <w:rPr>
          <w:rFonts w:ascii="宋体" w:hAnsi="宋体" w:cs="Calibri"/>
          <w:color w:val="000000"/>
          <w:kern w:val="0"/>
          <w:szCs w:val="21"/>
        </w:rPr>
        <w:t>1亿</w:t>
      </w:r>
      <w:r>
        <w:rPr>
          <w:rFonts w:ascii="宋体" w:hAnsi="宋体" w:cs="Calibri" w:hint="eastAsia"/>
          <w:color w:val="000000"/>
          <w:kern w:val="0"/>
          <w:szCs w:val="21"/>
        </w:rPr>
        <w:t>元（不含</w:t>
      </w:r>
      <w:r w:rsidR="00203CD6">
        <w:rPr>
          <w:rFonts w:ascii="宋体" w:hAnsi="宋体" w:cs="Calibri"/>
          <w:color w:val="000000"/>
          <w:kern w:val="0"/>
          <w:szCs w:val="21"/>
        </w:rPr>
        <w:t>1亿</w:t>
      </w:r>
      <w:r>
        <w:rPr>
          <w:rFonts w:ascii="宋体" w:hAnsi="宋体" w:cs="Calibri" w:hint="eastAsia"/>
          <w:color w:val="000000"/>
          <w:kern w:val="0"/>
          <w:szCs w:val="21"/>
        </w:rPr>
        <w:t>元）</w:t>
      </w:r>
      <w:r w:rsidR="00DF5871">
        <w:rPr>
          <w:rFonts w:ascii="宋体" w:hAnsi="宋体" w:cs="Calibri" w:hint="eastAsia"/>
          <w:color w:val="000000"/>
          <w:kern w:val="0"/>
          <w:szCs w:val="21"/>
        </w:rPr>
        <w:t>。</w:t>
      </w:r>
    </w:p>
    <w:p w:rsidR="00DF5871" w:rsidRDefault="00DF5871">
      <w:pPr>
        <w:widowControl/>
        <w:spacing w:before="260" w:after="260" w:line="560" w:lineRule="exact"/>
        <w:jc w:val="left"/>
        <w:outlineLvl w:val="1"/>
        <w:rPr>
          <w:rFonts w:ascii="宋体" w:hAnsi="宋体" w:cs="Calibri"/>
          <w:b/>
          <w:color w:val="000000"/>
          <w:kern w:val="0"/>
          <w:szCs w:val="21"/>
        </w:rPr>
      </w:pPr>
      <w:r>
        <w:rPr>
          <w:rFonts w:ascii="宋体" w:hAnsi="宋体" w:cs="Calibri" w:hint="eastAsia"/>
          <w:b/>
          <w:color w:val="000000"/>
          <w:kern w:val="0"/>
          <w:szCs w:val="21"/>
        </w:rPr>
        <w:t>2 其他需要提示的事项</w:t>
      </w:r>
    </w:p>
    <w:p w:rsidR="00937C5F" w:rsidRDefault="00DF5871" w:rsidP="00102152">
      <w:pPr>
        <w:widowControl/>
        <w:spacing w:line="360" w:lineRule="auto"/>
        <w:ind w:firstLine="315"/>
        <w:rPr>
          <w:rFonts w:ascii="宋体" w:hAnsi="宋体" w:cs="Calibri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1、</w:t>
      </w:r>
      <w:r w:rsidR="006F28A2">
        <w:rPr>
          <w:rFonts w:ascii="宋体" w:hAnsi="宋体" w:cs="Calibri" w:hint="eastAsia"/>
          <w:color w:val="000000"/>
          <w:kern w:val="0"/>
          <w:szCs w:val="21"/>
        </w:rPr>
        <w:t>自</w:t>
      </w:r>
      <w:r w:rsidR="00203CD6">
        <w:rPr>
          <w:rFonts w:ascii="宋体" w:hAnsi="宋体" w:cs="Calibri" w:hint="eastAsia"/>
          <w:color w:val="000000"/>
          <w:kern w:val="0"/>
          <w:szCs w:val="21"/>
        </w:rPr>
        <w:t>2024年2月7日</w:t>
      </w:r>
      <w:r w:rsidR="006F28A2">
        <w:rPr>
          <w:rFonts w:ascii="宋体" w:hAnsi="宋体" w:cs="Calibri" w:hint="eastAsia"/>
          <w:color w:val="000000"/>
          <w:kern w:val="0"/>
          <w:szCs w:val="21"/>
        </w:rPr>
        <w:t>起，</w:t>
      </w:r>
      <w:r>
        <w:rPr>
          <w:rFonts w:ascii="宋体" w:hAnsi="宋体" w:cs="Calibri" w:hint="eastAsia"/>
          <w:color w:val="000000"/>
          <w:kern w:val="0"/>
          <w:szCs w:val="21"/>
        </w:rPr>
        <w:t>本基金</w:t>
      </w:r>
      <w:r w:rsidR="0010394A">
        <w:rPr>
          <w:rFonts w:ascii="宋体" w:hAnsi="宋体" w:cs="Calibri" w:hint="eastAsia"/>
          <w:color w:val="000000"/>
          <w:kern w:val="0"/>
          <w:szCs w:val="21"/>
        </w:rPr>
        <w:t>A、</w:t>
      </w:r>
      <w:r w:rsidR="0010394A">
        <w:rPr>
          <w:rFonts w:ascii="宋体" w:hAnsi="宋体" w:cs="Calibri"/>
          <w:color w:val="000000"/>
          <w:kern w:val="0"/>
          <w:szCs w:val="21"/>
        </w:rPr>
        <w:t>B</w:t>
      </w:r>
      <w:r w:rsidR="0010394A">
        <w:rPr>
          <w:rFonts w:ascii="宋体" w:hAnsi="宋体" w:cs="Calibri" w:hint="eastAsia"/>
          <w:color w:val="000000"/>
          <w:kern w:val="0"/>
          <w:szCs w:val="21"/>
        </w:rPr>
        <w:t>类</w:t>
      </w:r>
      <w:r>
        <w:rPr>
          <w:rFonts w:ascii="宋体" w:hAnsi="宋体" w:cs="Calibri" w:hint="eastAsia"/>
          <w:color w:val="000000"/>
          <w:kern w:val="0"/>
          <w:szCs w:val="21"/>
        </w:rPr>
        <w:t>暂停接受单个基金账户</w:t>
      </w:r>
      <w:r w:rsidR="0074435D">
        <w:rPr>
          <w:rFonts w:ascii="宋体" w:hAnsi="宋体" w:cs="Calibri" w:hint="eastAsia"/>
          <w:color w:val="000000"/>
          <w:kern w:val="0"/>
          <w:szCs w:val="21"/>
        </w:rPr>
        <w:t>单日</w:t>
      </w:r>
      <w:r>
        <w:rPr>
          <w:rFonts w:ascii="宋体" w:hAnsi="宋体" w:cs="Calibri" w:hint="eastAsia"/>
          <w:color w:val="000000"/>
          <w:kern w:val="0"/>
          <w:szCs w:val="21"/>
        </w:rPr>
        <w:t>累计申购、转换转入金额超过</w:t>
      </w:r>
      <w:r w:rsidR="00937C5F">
        <w:rPr>
          <w:rFonts w:ascii="宋体" w:hAnsi="宋体" w:cs="Calibri"/>
          <w:color w:val="000000"/>
          <w:kern w:val="0"/>
          <w:szCs w:val="21"/>
        </w:rPr>
        <w:t>5</w:t>
      </w:r>
      <w:r w:rsidR="00937C5F">
        <w:rPr>
          <w:rFonts w:ascii="宋体" w:hAnsi="宋体" w:cs="Calibri" w:hint="eastAsia"/>
          <w:color w:val="000000"/>
          <w:kern w:val="0"/>
          <w:szCs w:val="21"/>
        </w:rPr>
        <w:t>千万</w:t>
      </w:r>
      <w:r w:rsidR="00D7178F">
        <w:rPr>
          <w:rFonts w:ascii="宋体" w:hAnsi="宋体" w:cs="Calibri"/>
          <w:color w:val="000000"/>
          <w:kern w:val="0"/>
          <w:szCs w:val="21"/>
        </w:rPr>
        <w:t>元</w:t>
      </w:r>
      <w:r w:rsidR="00DA46B8">
        <w:rPr>
          <w:rFonts w:ascii="宋体" w:hAnsi="宋体" w:cs="Calibri" w:hint="eastAsia"/>
          <w:color w:val="000000"/>
          <w:kern w:val="0"/>
          <w:szCs w:val="21"/>
        </w:rPr>
        <w:t>（不含</w:t>
      </w:r>
      <w:r w:rsidR="00937C5F">
        <w:rPr>
          <w:rFonts w:ascii="宋体" w:hAnsi="宋体" w:cs="Calibri"/>
          <w:color w:val="000000"/>
          <w:kern w:val="0"/>
          <w:szCs w:val="21"/>
        </w:rPr>
        <w:t>5</w:t>
      </w:r>
      <w:r w:rsidR="00937C5F">
        <w:rPr>
          <w:rFonts w:ascii="宋体" w:hAnsi="宋体" w:cs="Calibri" w:hint="eastAsia"/>
          <w:color w:val="000000"/>
          <w:kern w:val="0"/>
          <w:szCs w:val="21"/>
        </w:rPr>
        <w:t>千万</w:t>
      </w:r>
      <w:r w:rsidR="00D7178F">
        <w:rPr>
          <w:rFonts w:ascii="宋体" w:hAnsi="宋体" w:cs="Calibri"/>
          <w:color w:val="000000"/>
          <w:kern w:val="0"/>
          <w:szCs w:val="21"/>
        </w:rPr>
        <w:t>元</w:t>
      </w:r>
      <w:r w:rsidR="00DA46B8">
        <w:rPr>
          <w:rFonts w:ascii="宋体" w:hAnsi="宋体" w:cs="Calibri" w:hint="eastAsia"/>
          <w:color w:val="000000"/>
          <w:kern w:val="0"/>
          <w:szCs w:val="21"/>
        </w:rPr>
        <w:t>）</w:t>
      </w:r>
      <w:r>
        <w:rPr>
          <w:rFonts w:ascii="宋体" w:hAnsi="宋体" w:cs="Calibri" w:hint="eastAsia"/>
          <w:color w:val="000000"/>
          <w:kern w:val="0"/>
          <w:szCs w:val="21"/>
        </w:rPr>
        <w:t>的申请（申购、转换转入的申请金额合并计算</w:t>
      </w:r>
      <w:r w:rsidR="00BC582F">
        <w:rPr>
          <w:rFonts w:ascii="宋体" w:hAnsi="宋体" w:cs="Calibri" w:hint="eastAsia"/>
          <w:color w:val="000000"/>
          <w:kern w:val="0"/>
          <w:szCs w:val="21"/>
        </w:rPr>
        <w:t>，A、B类申请金额合并计算</w:t>
      </w:r>
      <w:r>
        <w:rPr>
          <w:rFonts w:ascii="宋体" w:hAnsi="宋体" w:cs="Calibri" w:hint="eastAsia"/>
          <w:color w:val="000000"/>
          <w:kern w:val="0"/>
          <w:szCs w:val="21"/>
        </w:rPr>
        <w:t>）</w:t>
      </w:r>
      <w:r w:rsidR="006F28A2">
        <w:rPr>
          <w:rFonts w:ascii="宋体" w:hAnsi="宋体" w:cs="Calibri" w:hint="eastAsia"/>
          <w:color w:val="000000"/>
          <w:kern w:val="0"/>
          <w:szCs w:val="21"/>
        </w:rPr>
        <w:t>，</w:t>
      </w:r>
      <w:r w:rsidR="00937C5F">
        <w:rPr>
          <w:rFonts w:ascii="宋体" w:hAnsi="宋体" w:cs="Calibri" w:hint="eastAsia"/>
          <w:color w:val="000000"/>
          <w:kern w:val="0"/>
          <w:szCs w:val="21"/>
        </w:rPr>
        <w:t>本基金E类</w:t>
      </w:r>
      <w:r w:rsidR="006F28A2" w:rsidRPr="006F28A2">
        <w:rPr>
          <w:rFonts w:ascii="宋体" w:hAnsi="宋体" w:cs="Calibri" w:hint="eastAsia"/>
          <w:color w:val="000000"/>
          <w:kern w:val="0"/>
          <w:szCs w:val="21"/>
        </w:rPr>
        <w:t>暂停接受</w:t>
      </w:r>
      <w:r w:rsidR="00937C5F">
        <w:rPr>
          <w:rFonts w:ascii="宋体" w:hAnsi="宋体" w:cs="Calibri" w:hint="eastAsia"/>
          <w:color w:val="000000"/>
          <w:kern w:val="0"/>
          <w:szCs w:val="21"/>
        </w:rPr>
        <w:t>单个基金账户单日</w:t>
      </w:r>
      <w:r w:rsidR="00736263">
        <w:rPr>
          <w:rFonts w:ascii="宋体" w:hAnsi="宋体" w:cs="Calibri" w:hint="eastAsia"/>
          <w:color w:val="000000"/>
          <w:kern w:val="0"/>
          <w:szCs w:val="21"/>
        </w:rPr>
        <w:t>累计申购、</w:t>
      </w:r>
      <w:r w:rsidR="00736263">
        <w:rPr>
          <w:rFonts w:ascii="宋体" w:hAnsi="宋体" w:cs="Calibri" w:hint="eastAsia"/>
          <w:bCs/>
          <w:color w:val="000000"/>
          <w:kern w:val="0"/>
          <w:szCs w:val="21"/>
        </w:rPr>
        <w:t>定期定额投资、</w:t>
      </w:r>
      <w:r w:rsidR="00736263">
        <w:rPr>
          <w:rFonts w:ascii="宋体" w:hAnsi="宋体" w:cs="Calibri" w:hint="eastAsia"/>
          <w:color w:val="000000"/>
          <w:kern w:val="0"/>
          <w:szCs w:val="21"/>
        </w:rPr>
        <w:t>转换转入金额超过</w:t>
      </w:r>
      <w:r w:rsidR="00203CD6">
        <w:rPr>
          <w:rFonts w:ascii="宋体" w:hAnsi="宋体" w:cs="Calibri"/>
          <w:color w:val="000000"/>
          <w:kern w:val="0"/>
          <w:szCs w:val="21"/>
        </w:rPr>
        <w:t>1亿</w:t>
      </w:r>
      <w:r w:rsidR="00937C5F">
        <w:rPr>
          <w:rFonts w:ascii="宋体" w:hAnsi="宋体" w:cs="Calibri" w:hint="eastAsia"/>
          <w:color w:val="000000"/>
          <w:kern w:val="0"/>
          <w:szCs w:val="21"/>
        </w:rPr>
        <w:t>元（不含</w:t>
      </w:r>
      <w:r w:rsidR="00203CD6">
        <w:rPr>
          <w:rFonts w:ascii="宋体" w:hAnsi="宋体" w:cs="Calibri"/>
          <w:color w:val="000000"/>
          <w:kern w:val="0"/>
          <w:szCs w:val="21"/>
        </w:rPr>
        <w:t>1亿</w:t>
      </w:r>
      <w:r w:rsidR="00937C5F">
        <w:rPr>
          <w:rFonts w:ascii="宋体" w:hAnsi="宋体" w:cs="Calibri" w:hint="eastAsia"/>
          <w:color w:val="000000"/>
          <w:kern w:val="0"/>
          <w:szCs w:val="21"/>
        </w:rPr>
        <w:t>元）</w:t>
      </w:r>
      <w:r w:rsidR="00736263">
        <w:rPr>
          <w:rFonts w:ascii="宋体" w:hAnsi="宋体" w:cs="Calibri" w:hint="eastAsia"/>
          <w:color w:val="000000"/>
          <w:kern w:val="0"/>
          <w:szCs w:val="21"/>
        </w:rPr>
        <w:t>的申请（申购、</w:t>
      </w:r>
      <w:r w:rsidR="00736263">
        <w:rPr>
          <w:rFonts w:ascii="宋体" w:hAnsi="宋体" w:cs="Calibri" w:hint="eastAsia"/>
          <w:bCs/>
          <w:color w:val="000000"/>
          <w:kern w:val="0"/>
          <w:szCs w:val="21"/>
        </w:rPr>
        <w:t>定期定额投资、</w:t>
      </w:r>
      <w:r w:rsidR="00736263">
        <w:rPr>
          <w:rFonts w:ascii="宋体" w:hAnsi="宋体" w:cs="Calibri" w:hint="eastAsia"/>
          <w:color w:val="000000"/>
          <w:kern w:val="0"/>
          <w:szCs w:val="21"/>
        </w:rPr>
        <w:t>转换转入的申请金额合并计算）</w:t>
      </w:r>
      <w:r>
        <w:rPr>
          <w:rFonts w:ascii="宋体" w:hAnsi="宋体" w:cs="Calibri" w:hint="eastAsia"/>
          <w:color w:val="000000"/>
          <w:kern w:val="0"/>
          <w:szCs w:val="21"/>
        </w:rPr>
        <w:t>。</w:t>
      </w:r>
    </w:p>
    <w:p w:rsidR="00DE2828" w:rsidRDefault="00937C5F" w:rsidP="00102152">
      <w:pPr>
        <w:widowControl/>
        <w:spacing w:line="360" w:lineRule="auto"/>
        <w:ind w:firstLine="315"/>
        <w:rPr>
          <w:rFonts w:ascii="宋体" w:hAnsi="宋体" w:cs="Calibri"/>
          <w:color w:val="000000"/>
          <w:kern w:val="0"/>
          <w:szCs w:val="21"/>
        </w:rPr>
      </w:pPr>
      <w:r>
        <w:rPr>
          <w:rFonts w:ascii="宋体" w:hAnsi="宋体" w:cs="Calibri"/>
          <w:color w:val="000000"/>
          <w:kern w:val="0"/>
          <w:szCs w:val="21"/>
        </w:rPr>
        <w:t>2</w:t>
      </w:r>
      <w:r>
        <w:rPr>
          <w:rFonts w:ascii="宋体" w:hAnsi="宋体" w:cs="Calibri" w:hint="eastAsia"/>
          <w:color w:val="000000"/>
          <w:kern w:val="0"/>
          <w:szCs w:val="21"/>
        </w:rPr>
        <w:t>、</w:t>
      </w:r>
      <w:r w:rsidR="00DF5871">
        <w:rPr>
          <w:rFonts w:ascii="宋体" w:hAnsi="宋体" w:cs="Calibri" w:hint="eastAsia"/>
          <w:color w:val="000000"/>
          <w:kern w:val="0"/>
          <w:szCs w:val="21"/>
        </w:rPr>
        <w:t>如单个基金账户单日</w:t>
      </w:r>
      <w:r w:rsidR="00736263">
        <w:rPr>
          <w:rFonts w:ascii="宋体" w:hAnsi="宋体" w:cs="Calibri" w:hint="eastAsia"/>
          <w:color w:val="000000"/>
          <w:kern w:val="0"/>
          <w:szCs w:val="21"/>
        </w:rPr>
        <w:t>各类别</w:t>
      </w:r>
      <w:r w:rsidR="00DF5871">
        <w:rPr>
          <w:rFonts w:ascii="宋体" w:hAnsi="宋体" w:cs="Calibri" w:hint="eastAsia"/>
          <w:color w:val="000000"/>
          <w:kern w:val="0"/>
          <w:szCs w:val="21"/>
        </w:rPr>
        <w:t>的累计申请金额</w:t>
      </w:r>
      <w:r w:rsidR="00736263">
        <w:rPr>
          <w:rFonts w:ascii="宋体" w:hAnsi="宋体" w:cs="Calibri" w:hint="eastAsia"/>
          <w:color w:val="000000"/>
          <w:kern w:val="0"/>
          <w:szCs w:val="21"/>
        </w:rPr>
        <w:t>分别</w:t>
      </w:r>
      <w:r w:rsidR="00DF5871">
        <w:rPr>
          <w:rFonts w:ascii="宋体" w:hAnsi="宋体" w:cs="Calibri" w:hint="eastAsia"/>
          <w:color w:val="000000"/>
          <w:kern w:val="0"/>
          <w:szCs w:val="21"/>
        </w:rPr>
        <w:t>超过上述限额的，则单笔金额超过限额的申请（若有）均不予确认，其余申请按金额从大到小进行排序，逐笔累加至符合不超过上述限额的申请给予确认，其余不予确认。针对单笔业务申请，仅有确认和不予确认两种处理方式，不存在对单笔申请的部分确认。敬请投资者及早做好交易安排，避免因上述申购、</w:t>
      </w:r>
      <w:r w:rsidR="00DF5871">
        <w:rPr>
          <w:rFonts w:ascii="宋体" w:hAnsi="宋体" w:cs="Calibri" w:hint="eastAsia"/>
          <w:bCs/>
          <w:color w:val="000000"/>
          <w:kern w:val="0"/>
          <w:szCs w:val="21"/>
        </w:rPr>
        <w:t>定期定额投资、</w:t>
      </w:r>
      <w:r w:rsidR="00DF5871">
        <w:rPr>
          <w:rFonts w:ascii="宋体" w:hAnsi="宋体" w:cs="Calibri" w:hint="eastAsia"/>
          <w:color w:val="000000"/>
          <w:kern w:val="0"/>
          <w:szCs w:val="21"/>
        </w:rPr>
        <w:t>转换转入超限带来不便及资金的损失。在本基金暂停上述大额申购业务期间，本基金的赎回</w:t>
      </w:r>
      <w:r w:rsidR="002F797F">
        <w:rPr>
          <w:rFonts w:ascii="宋体" w:hAnsi="宋体" w:cs="Calibri" w:hint="eastAsia"/>
          <w:color w:val="000000"/>
          <w:kern w:val="0"/>
          <w:szCs w:val="21"/>
        </w:rPr>
        <w:t>和转换转出</w:t>
      </w:r>
      <w:r w:rsidR="00DF5871">
        <w:rPr>
          <w:rFonts w:ascii="宋体" w:hAnsi="宋体" w:cs="Calibri" w:hint="eastAsia"/>
          <w:color w:val="000000"/>
          <w:kern w:val="0"/>
          <w:szCs w:val="21"/>
        </w:rPr>
        <w:t>业务正常办理</w:t>
      </w:r>
      <w:r w:rsidR="00DE2828">
        <w:rPr>
          <w:rFonts w:ascii="宋体" w:hAnsi="宋体" w:cs="Calibri" w:hint="eastAsia"/>
          <w:color w:val="000000"/>
          <w:kern w:val="0"/>
          <w:szCs w:val="21"/>
        </w:rPr>
        <w:t>。</w:t>
      </w:r>
    </w:p>
    <w:p w:rsidR="00326E0C" w:rsidRDefault="00A10F59" w:rsidP="00102152">
      <w:pPr>
        <w:widowControl/>
        <w:spacing w:line="360" w:lineRule="auto"/>
        <w:ind w:firstLineChars="200" w:firstLine="420"/>
        <w:rPr>
          <w:rFonts w:ascii="宋体" w:hAnsi="宋体" w:cs="Calibri"/>
          <w:color w:val="000000"/>
          <w:kern w:val="0"/>
          <w:szCs w:val="21"/>
        </w:rPr>
      </w:pPr>
      <w:r>
        <w:rPr>
          <w:rFonts w:ascii="宋体" w:hAnsi="宋体" w:cs="Calibri"/>
          <w:color w:val="000000"/>
          <w:kern w:val="0"/>
          <w:szCs w:val="21"/>
        </w:rPr>
        <w:t>3</w:t>
      </w:r>
      <w:r w:rsidR="00DE2828">
        <w:rPr>
          <w:rFonts w:ascii="宋体" w:hAnsi="宋体" w:cs="Calibri" w:hint="eastAsia"/>
          <w:color w:val="000000"/>
          <w:kern w:val="0"/>
          <w:szCs w:val="21"/>
        </w:rPr>
        <w:t>、</w:t>
      </w:r>
      <w:r w:rsidR="00DE2828" w:rsidRPr="000D498B">
        <w:rPr>
          <w:rFonts w:ascii="宋体" w:hAnsi="宋体" w:cs="Calibri" w:hint="eastAsia"/>
          <w:color w:val="000000"/>
          <w:kern w:val="0"/>
          <w:szCs w:val="21"/>
        </w:rPr>
        <w:t>自</w:t>
      </w:r>
      <w:r w:rsidR="00A812B3">
        <w:rPr>
          <w:rFonts w:ascii="宋体" w:hAnsi="宋体" w:cs="Calibri"/>
          <w:color w:val="000000"/>
          <w:kern w:val="0"/>
          <w:szCs w:val="21"/>
        </w:rPr>
        <w:t>2024</w:t>
      </w:r>
      <w:r w:rsidR="00937C5F" w:rsidRPr="000D498B">
        <w:rPr>
          <w:rFonts w:ascii="宋体" w:hAnsi="宋体" w:cs="Calibri" w:hint="eastAsia"/>
          <w:color w:val="000000"/>
          <w:kern w:val="0"/>
          <w:szCs w:val="21"/>
        </w:rPr>
        <w:t>年</w:t>
      </w:r>
      <w:r w:rsidR="00A812B3">
        <w:rPr>
          <w:rFonts w:ascii="宋体" w:hAnsi="宋体" w:cs="Calibri"/>
          <w:color w:val="000000"/>
          <w:kern w:val="0"/>
          <w:szCs w:val="21"/>
        </w:rPr>
        <w:t>2</w:t>
      </w:r>
      <w:r w:rsidR="00DE2828" w:rsidRPr="000D498B">
        <w:rPr>
          <w:rFonts w:ascii="宋体" w:hAnsi="宋体" w:cs="Calibri" w:hint="eastAsia"/>
          <w:color w:val="000000"/>
          <w:kern w:val="0"/>
          <w:szCs w:val="21"/>
        </w:rPr>
        <w:t>月</w:t>
      </w:r>
      <w:r w:rsidR="00A812B3">
        <w:rPr>
          <w:rFonts w:ascii="宋体" w:hAnsi="宋体" w:cs="Calibri"/>
          <w:color w:val="000000"/>
          <w:kern w:val="0"/>
          <w:szCs w:val="21"/>
        </w:rPr>
        <w:t>19</w:t>
      </w:r>
      <w:r w:rsidR="00DE2828" w:rsidRPr="000D498B">
        <w:rPr>
          <w:rFonts w:ascii="宋体" w:hAnsi="宋体" w:cs="Calibri" w:hint="eastAsia"/>
          <w:color w:val="000000"/>
          <w:kern w:val="0"/>
          <w:szCs w:val="21"/>
        </w:rPr>
        <w:t>日起</w:t>
      </w:r>
      <w:r w:rsidR="00DE2828">
        <w:rPr>
          <w:rFonts w:ascii="宋体" w:hAnsi="宋体" w:cs="Calibri" w:hint="eastAsia"/>
          <w:color w:val="000000"/>
          <w:kern w:val="0"/>
          <w:szCs w:val="21"/>
        </w:rPr>
        <w:t>，本基金单个基金账户单日的大额申购限制金额</w:t>
      </w:r>
      <w:r w:rsidR="007E0FE0">
        <w:rPr>
          <w:rFonts w:ascii="宋体" w:hAnsi="宋体" w:cs="Calibri" w:hint="eastAsia"/>
          <w:color w:val="000000"/>
          <w:kern w:val="0"/>
          <w:szCs w:val="21"/>
        </w:rPr>
        <w:t>调整</w:t>
      </w:r>
      <w:r w:rsidR="00DE2828">
        <w:rPr>
          <w:rFonts w:ascii="宋体" w:hAnsi="宋体" w:cs="Calibri" w:hint="eastAsia"/>
          <w:color w:val="000000"/>
          <w:kern w:val="0"/>
          <w:szCs w:val="21"/>
        </w:rPr>
        <w:t>为</w:t>
      </w:r>
      <w:r w:rsidR="00203CD6">
        <w:rPr>
          <w:rFonts w:ascii="宋体" w:hAnsi="宋体" w:cs="Calibri"/>
          <w:color w:val="000000"/>
          <w:kern w:val="0"/>
          <w:szCs w:val="21"/>
        </w:rPr>
        <w:t>1亿</w:t>
      </w:r>
      <w:r w:rsidR="00DE2828">
        <w:rPr>
          <w:rFonts w:ascii="宋体" w:hAnsi="宋体" w:cs="Calibri" w:hint="eastAsia"/>
          <w:color w:val="000000"/>
          <w:kern w:val="0"/>
          <w:szCs w:val="21"/>
        </w:rPr>
        <w:t>元（不含</w:t>
      </w:r>
      <w:r w:rsidR="00203CD6">
        <w:rPr>
          <w:rFonts w:ascii="宋体" w:hAnsi="宋体" w:cs="Calibri"/>
          <w:color w:val="000000"/>
          <w:kern w:val="0"/>
          <w:szCs w:val="21"/>
        </w:rPr>
        <w:t>1亿</w:t>
      </w:r>
      <w:r w:rsidR="00DE2828">
        <w:rPr>
          <w:rFonts w:ascii="宋体" w:hAnsi="宋体" w:cs="Calibri" w:hint="eastAsia"/>
          <w:color w:val="000000"/>
          <w:kern w:val="0"/>
          <w:szCs w:val="21"/>
        </w:rPr>
        <w:t>元）</w:t>
      </w:r>
      <w:r w:rsidR="00C27EF2">
        <w:rPr>
          <w:rFonts w:ascii="宋体" w:hAnsi="宋体" w:cs="Calibri" w:hint="eastAsia"/>
          <w:color w:val="000000"/>
          <w:kern w:val="0"/>
          <w:szCs w:val="21"/>
        </w:rPr>
        <w:t>（申购、</w:t>
      </w:r>
      <w:r w:rsidR="00C27EF2">
        <w:rPr>
          <w:rFonts w:ascii="宋体" w:hAnsi="宋体" w:cs="Calibri" w:hint="eastAsia"/>
          <w:bCs/>
          <w:color w:val="000000"/>
          <w:kern w:val="0"/>
          <w:szCs w:val="21"/>
        </w:rPr>
        <w:t>定期定额投资、</w:t>
      </w:r>
      <w:r w:rsidR="00C27EF2">
        <w:rPr>
          <w:rFonts w:ascii="宋体" w:hAnsi="宋体" w:cs="Calibri" w:hint="eastAsia"/>
          <w:color w:val="000000"/>
          <w:kern w:val="0"/>
          <w:szCs w:val="21"/>
        </w:rPr>
        <w:t>转换转入的申请金额合并计算</w:t>
      </w:r>
      <w:r w:rsidR="005C7CCD">
        <w:rPr>
          <w:rFonts w:ascii="宋体" w:hAnsi="宋体" w:cs="Calibri" w:hint="eastAsia"/>
          <w:color w:val="000000"/>
          <w:kern w:val="0"/>
          <w:szCs w:val="21"/>
        </w:rPr>
        <w:t>，</w:t>
      </w:r>
      <w:r w:rsidR="005C7CCD" w:rsidRPr="005C7CCD">
        <w:rPr>
          <w:rFonts w:ascii="宋体" w:hAnsi="宋体" w:cs="Calibri" w:hint="eastAsia"/>
          <w:color w:val="000000"/>
          <w:kern w:val="0"/>
          <w:szCs w:val="21"/>
        </w:rPr>
        <w:t>A、B、E类申请金额合并计算</w:t>
      </w:r>
      <w:r w:rsidR="00C27EF2">
        <w:rPr>
          <w:rFonts w:ascii="宋体" w:hAnsi="宋体" w:cs="Calibri" w:hint="eastAsia"/>
          <w:color w:val="000000"/>
          <w:kern w:val="0"/>
          <w:szCs w:val="21"/>
        </w:rPr>
        <w:t>）</w:t>
      </w:r>
      <w:r w:rsidR="00DE2828" w:rsidRPr="00B63B95">
        <w:rPr>
          <w:rFonts w:ascii="宋体" w:hAnsi="宋体" w:cs="Calibri" w:hint="eastAsia"/>
          <w:color w:val="000000"/>
          <w:kern w:val="0"/>
          <w:szCs w:val="21"/>
        </w:rPr>
        <w:t>。</w:t>
      </w:r>
      <w:r w:rsidR="00912DC4">
        <w:rPr>
          <w:rFonts w:ascii="宋体" w:hAnsi="宋体" w:cs="Calibri" w:hint="eastAsia"/>
          <w:color w:val="000000"/>
          <w:kern w:val="0"/>
          <w:szCs w:val="21"/>
        </w:rPr>
        <w:t>前述</w:t>
      </w:r>
      <w:r w:rsidR="00912DC4">
        <w:rPr>
          <w:rFonts w:ascii="宋体" w:hAnsi="宋体" w:cs="Calibri"/>
          <w:color w:val="000000"/>
          <w:kern w:val="0"/>
          <w:szCs w:val="21"/>
        </w:rPr>
        <w:t>事项</w:t>
      </w:r>
      <w:r w:rsidR="00326E0C">
        <w:rPr>
          <w:rFonts w:ascii="宋体" w:hAnsi="宋体" w:cs="Calibri" w:hint="eastAsia"/>
          <w:color w:val="000000"/>
          <w:kern w:val="0"/>
          <w:szCs w:val="21"/>
        </w:rPr>
        <w:t>届时</w:t>
      </w:r>
      <w:r w:rsidR="00326E0C">
        <w:rPr>
          <w:rFonts w:ascii="宋体" w:hAnsi="宋体" w:cs="Calibri"/>
          <w:color w:val="000000"/>
          <w:kern w:val="0"/>
          <w:szCs w:val="21"/>
        </w:rPr>
        <w:t>不再另行公告</w:t>
      </w:r>
      <w:r w:rsidR="00326E0C">
        <w:rPr>
          <w:rFonts w:ascii="宋体" w:hAnsi="宋体" w:cs="Calibri" w:hint="eastAsia"/>
          <w:color w:val="000000"/>
          <w:kern w:val="0"/>
          <w:szCs w:val="21"/>
        </w:rPr>
        <w:t>，</w:t>
      </w:r>
      <w:r w:rsidR="00DE2828" w:rsidRPr="00B63B95">
        <w:rPr>
          <w:rFonts w:ascii="宋体" w:hAnsi="宋体" w:cs="Calibri" w:hint="eastAsia"/>
          <w:color w:val="000000"/>
          <w:kern w:val="0"/>
          <w:szCs w:val="21"/>
        </w:rPr>
        <w:t>敬请投资者及早做好交易安排，避免因上述申购</w:t>
      </w:r>
      <w:r w:rsidR="00DE2828" w:rsidRPr="002211A3">
        <w:rPr>
          <w:rFonts w:ascii="宋体" w:hAnsi="宋体" w:cs="Calibri" w:hint="eastAsia"/>
          <w:color w:val="000000"/>
          <w:kern w:val="0"/>
          <w:szCs w:val="21"/>
        </w:rPr>
        <w:t>、</w:t>
      </w:r>
      <w:r w:rsidR="00DE2828">
        <w:rPr>
          <w:rFonts w:ascii="宋体" w:hAnsi="宋体" w:cs="Calibri" w:hint="eastAsia"/>
          <w:bCs/>
          <w:color w:val="000000"/>
          <w:kern w:val="0"/>
          <w:szCs w:val="21"/>
        </w:rPr>
        <w:t>定期定额投资、</w:t>
      </w:r>
      <w:r w:rsidR="00DE2828" w:rsidRPr="002211A3">
        <w:rPr>
          <w:rFonts w:ascii="宋体" w:hAnsi="宋体" w:cs="Calibri" w:hint="eastAsia"/>
          <w:color w:val="000000"/>
          <w:kern w:val="0"/>
          <w:szCs w:val="21"/>
        </w:rPr>
        <w:t>转换转入</w:t>
      </w:r>
      <w:r w:rsidR="00DE2828" w:rsidRPr="00B63B95">
        <w:rPr>
          <w:rFonts w:ascii="宋体" w:hAnsi="宋体" w:cs="Calibri" w:hint="eastAsia"/>
          <w:color w:val="000000"/>
          <w:kern w:val="0"/>
          <w:szCs w:val="21"/>
        </w:rPr>
        <w:t>超限带来不便及资金的损失。</w:t>
      </w:r>
    </w:p>
    <w:p w:rsidR="00DF5871" w:rsidRDefault="00A10F59">
      <w:pPr>
        <w:widowControl/>
        <w:spacing w:line="360" w:lineRule="auto"/>
        <w:ind w:firstLine="315"/>
        <w:rPr>
          <w:rFonts w:cs="Calibri"/>
          <w:color w:val="000000"/>
          <w:kern w:val="0"/>
          <w:szCs w:val="21"/>
        </w:rPr>
      </w:pPr>
      <w:r>
        <w:rPr>
          <w:rFonts w:ascii="宋体" w:hAnsi="宋体" w:cs="Calibri"/>
          <w:color w:val="000000"/>
          <w:kern w:val="0"/>
          <w:szCs w:val="21"/>
        </w:rPr>
        <w:t>4</w:t>
      </w:r>
      <w:r w:rsidR="00DF5871">
        <w:rPr>
          <w:rFonts w:ascii="宋体" w:hAnsi="宋体" w:cs="Calibri" w:hint="eastAsia"/>
          <w:color w:val="000000"/>
          <w:kern w:val="0"/>
          <w:szCs w:val="21"/>
        </w:rPr>
        <w:t>、本公告涉及上述业务的最终解释权归本公司所有。</w:t>
      </w:r>
    </w:p>
    <w:p w:rsidR="00DF5871" w:rsidRDefault="00A10F59">
      <w:pPr>
        <w:widowControl/>
        <w:spacing w:line="360" w:lineRule="auto"/>
        <w:ind w:firstLine="315"/>
        <w:rPr>
          <w:rFonts w:ascii="宋体" w:hAnsi="宋体" w:cs="Calibri"/>
          <w:color w:val="000000"/>
          <w:kern w:val="0"/>
          <w:szCs w:val="21"/>
        </w:rPr>
      </w:pPr>
      <w:r>
        <w:rPr>
          <w:rFonts w:ascii="宋体" w:hAnsi="宋体" w:cs="Calibri"/>
          <w:color w:val="000000"/>
          <w:kern w:val="0"/>
          <w:szCs w:val="21"/>
        </w:rPr>
        <w:lastRenderedPageBreak/>
        <w:t>5</w:t>
      </w:r>
      <w:r w:rsidR="00DF5871">
        <w:rPr>
          <w:rFonts w:ascii="宋体" w:hAnsi="宋体" w:cs="Calibri" w:hint="eastAsia"/>
          <w:color w:val="000000"/>
          <w:kern w:val="0"/>
          <w:szCs w:val="21"/>
        </w:rPr>
        <w:t>、投资者可以通过拨打融通基金管理有限公司客户服务热线400-883-8088（免长途电话费）、0755-26948088，或登陆本公司网站</w:t>
      </w:r>
      <w:hyperlink r:id="rId6" w:history="1">
        <w:r w:rsidR="00DF5871">
          <w:rPr>
            <w:rFonts w:ascii="宋体" w:hAnsi="宋体" w:cs="Calibri" w:hint="eastAsia"/>
            <w:color w:val="000000"/>
            <w:kern w:val="0"/>
            <w:szCs w:val="21"/>
          </w:rPr>
          <w:t>www.rtfund.com</w:t>
        </w:r>
      </w:hyperlink>
      <w:bookmarkStart w:id="0" w:name="_GoBack"/>
      <w:bookmarkEnd w:id="0"/>
      <w:r w:rsidR="00DF5871">
        <w:rPr>
          <w:rFonts w:ascii="宋体" w:hAnsi="宋体" w:cs="Calibri" w:hint="eastAsia"/>
          <w:color w:val="000000"/>
          <w:kern w:val="0"/>
          <w:szCs w:val="21"/>
        </w:rPr>
        <w:t>了解相关情况。</w:t>
      </w:r>
    </w:p>
    <w:p w:rsidR="00DF5871" w:rsidRDefault="00DF5871">
      <w:pPr>
        <w:widowControl/>
        <w:spacing w:line="360" w:lineRule="auto"/>
        <w:ind w:firstLine="420"/>
        <w:rPr>
          <w:rFonts w:cs="Calibri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风险提示: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DF5871" w:rsidRDefault="00DF5871">
      <w:pPr>
        <w:widowControl/>
        <w:spacing w:line="360" w:lineRule="auto"/>
        <w:ind w:firstLine="420"/>
        <w:jc w:val="left"/>
        <w:rPr>
          <w:rFonts w:cs="Calibri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特此公告。</w:t>
      </w:r>
    </w:p>
    <w:p w:rsidR="00DF5871" w:rsidRDefault="00DF5871">
      <w:pPr>
        <w:widowControl/>
        <w:spacing w:line="360" w:lineRule="auto"/>
        <w:ind w:right="210"/>
        <w:jc w:val="right"/>
        <w:rPr>
          <w:rFonts w:cs="Calibri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融通基金管理有限公司</w:t>
      </w:r>
    </w:p>
    <w:p w:rsidR="00DF5871" w:rsidRDefault="00DF5871">
      <w:pPr>
        <w:widowControl/>
        <w:spacing w:line="360" w:lineRule="auto"/>
        <w:jc w:val="right"/>
        <w:rPr>
          <w:color w:val="000000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   二○二</w:t>
      </w:r>
      <w:r w:rsidR="00203CD6">
        <w:rPr>
          <w:rFonts w:ascii="宋体" w:hAnsi="宋体" w:cs="Calibri" w:hint="eastAsia"/>
          <w:color w:val="000000"/>
          <w:kern w:val="0"/>
          <w:szCs w:val="21"/>
        </w:rPr>
        <w:t>四</w:t>
      </w:r>
      <w:r>
        <w:rPr>
          <w:rFonts w:ascii="宋体" w:hAnsi="宋体" w:cs="Calibri" w:hint="eastAsia"/>
          <w:color w:val="000000"/>
          <w:kern w:val="0"/>
          <w:szCs w:val="21"/>
        </w:rPr>
        <w:t>年</w:t>
      </w:r>
      <w:r w:rsidR="00203CD6">
        <w:rPr>
          <w:rFonts w:ascii="宋体" w:hAnsi="宋体" w:cs="Calibri" w:hint="eastAsia"/>
          <w:color w:val="000000"/>
          <w:kern w:val="0"/>
          <w:szCs w:val="21"/>
        </w:rPr>
        <w:t>二</w:t>
      </w:r>
      <w:r>
        <w:rPr>
          <w:rFonts w:ascii="宋体" w:hAnsi="宋体" w:cs="Calibri" w:hint="eastAsia"/>
          <w:color w:val="000000"/>
          <w:kern w:val="0"/>
          <w:szCs w:val="21"/>
        </w:rPr>
        <w:t>月</w:t>
      </w:r>
      <w:r w:rsidR="00203CD6">
        <w:rPr>
          <w:rFonts w:ascii="宋体" w:hAnsi="宋体" w:cs="Calibri" w:hint="eastAsia"/>
          <w:color w:val="000000"/>
          <w:kern w:val="0"/>
          <w:szCs w:val="21"/>
        </w:rPr>
        <w:t>六</w:t>
      </w:r>
      <w:r>
        <w:rPr>
          <w:rFonts w:ascii="宋体" w:hAnsi="宋体" w:cs="Calibri" w:hint="eastAsia"/>
          <w:color w:val="000000"/>
          <w:kern w:val="0"/>
          <w:szCs w:val="21"/>
        </w:rPr>
        <w:t>日</w:t>
      </w:r>
    </w:p>
    <w:sectPr w:rsidR="00DF58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0D" w:rsidRDefault="007D610D">
      <w:pPr>
        <w:rPr>
          <w:sz w:val="18"/>
        </w:rPr>
      </w:pPr>
    </w:p>
  </w:endnote>
  <w:endnote w:type="continuationSeparator" w:id="0">
    <w:p w:rsidR="007D610D" w:rsidRDefault="007D610D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0D" w:rsidRDefault="007D610D">
      <w:pPr>
        <w:rPr>
          <w:sz w:val="18"/>
        </w:rPr>
      </w:pPr>
    </w:p>
  </w:footnote>
  <w:footnote w:type="continuationSeparator" w:id="0">
    <w:p w:rsidR="007D610D" w:rsidRDefault="007D610D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1C"/>
    <w:rsid w:val="00003DAA"/>
    <w:rsid w:val="00010118"/>
    <w:rsid w:val="00020506"/>
    <w:rsid w:val="00025226"/>
    <w:rsid w:val="00035824"/>
    <w:rsid w:val="0005476A"/>
    <w:rsid w:val="000779D1"/>
    <w:rsid w:val="00085278"/>
    <w:rsid w:val="000919A1"/>
    <w:rsid w:val="000A63EE"/>
    <w:rsid w:val="000C17A0"/>
    <w:rsid w:val="000C2783"/>
    <w:rsid w:val="000C3DC3"/>
    <w:rsid w:val="000C7DB0"/>
    <w:rsid w:val="000D2330"/>
    <w:rsid w:val="000D3D37"/>
    <w:rsid w:val="000D5441"/>
    <w:rsid w:val="000E0680"/>
    <w:rsid w:val="001001A6"/>
    <w:rsid w:val="00102152"/>
    <w:rsid w:val="0010394A"/>
    <w:rsid w:val="00114615"/>
    <w:rsid w:val="001209C4"/>
    <w:rsid w:val="0012156E"/>
    <w:rsid w:val="00122006"/>
    <w:rsid w:val="00122D26"/>
    <w:rsid w:val="00133C93"/>
    <w:rsid w:val="0018038F"/>
    <w:rsid w:val="001A0359"/>
    <w:rsid w:val="001A0A30"/>
    <w:rsid w:val="001C1FC0"/>
    <w:rsid w:val="001C316E"/>
    <w:rsid w:val="001E5F05"/>
    <w:rsid w:val="001F7AB2"/>
    <w:rsid w:val="002016F6"/>
    <w:rsid w:val="00203206"/>
    <w:rsid w:val="00203CD6"/>
    <w:rsid w:val="0020517E"/>
    <w:rsid w:val="0021310F"/>
    <w:rsid w:val="002211A3"/>
    <w:rsid w:val="0023335E"/>
    <w:rsid w:val="00234246"/>
    <w:rsid w:val="00235081"/>
    <w:rsid w:val="0027329E"/>
    <w:rsid w:val="00284CF7"/>
    <w:rsid w:val="002A46C2"/>
    <w:rsid w:val="002A4A32"/>
    <w:rsid w:val="002B1CC7"/>
    <w:rsid w:val="002C2F9F"/>
    <w:rsid w:val="002E5556"/>
    <w:rsid w:val="002F797F"/>
    <w:rsid w:val="00307A6E"/>
    <w:rsid w:val="003109F5"/>
    <w:rsid w:val="00311BD0"/>
    <w:rsid w:val="00322149"/>
    <w:rsid w:val="0032268E"/>
    <w:rsid w:val="00326E0C"/>
    <w:rsid w:val="003411A8"/>
    <w:rsid w:val="00360692"/>
    <w:rsid w:val="0038327D"/>
    <w:rsid w:val="00397036"/>
    <w:rsid w:val="003B0E57"/>
    <w:rsid w:val="003B2AA7"/>
    <w:rsid w:val="003C6416"/>
    <w:rsid w:val="003D3630"/>
    <w:rsid w:val="003D365A"/>
    <w:rsid w:val="003E4A37"/>
    <w:rsid w:val="003E4A7B"/>
    <w:rsid w:val="00417A7D"/>
    <w:rsid w:val="00432B63"/>
    <w:rsid w:val="004409DA"/>
    <w:rsid w:val="00447939"/>
    <w:rsid w:val="00451FCF"/>
    <w:rsid w:val="00467E90"/>
    <w:rsid w:val="00476575"/>
    <w:rsid w:val="004808F2"/>
    <w:rsid w:val="00494385"/>
    <w:rsid w:val="0049534A"/>
    <w:rsid w:val="004B0AE3"/>
    <w:rsid w:val="004C003B"/>
    <w:rsid w:val="004D1DDA"/>
    <w:rsid w:val="004D3848"/>
    <w:rsid w:val="004E0B1A"/>
    <w:rsid w:val="004E0B77"/>
    <w:rsid w:val="004F2FA8"/>
    <w:rsid w:val="005030A8"/>
    <w:rsid w:val="00541388"/>
    <w:rsid w:val="0054449D"/>
    <w:rsid w:val="005450B3"/>
    <w:rsid w:val="00547092"/>
    <w:rsid w:val="00551E0E"/>
    <w:rsid w:val="00556C83"/>
    <w:rsid w:val="005602D9"/>
    <w:rsid w:val="00562FD7"/>
    <w:rsid w:val="005A11A3"/>
    <w:rsid w:val="005A62B5"/>
    <w:rsid w:val="005A716E"/>
    <w:rsid w:val="005B5F1C"/>
    <w:rsid w:val="005C7CCD"/>
    <w:rsid w:val="005D10B6"/>
    <w:rsid w:val="005E06AA"/>
    <w:rsid w:val="005F1D5F"/>
    <w:rsid w:val="005F3AE0"/>
    <w:rsid w:val="005F604B"/>
    <w:rsid w:val="00607266"/>
    <w:rsid w:val="00611D88"/>
    <w:rsid w:val="00612C34"/>
    <w:rsid w:val="006172AC"/>
    <w:rsid w:val="00626D1F"/>
    <w:rsid w:val="00650785"/>
    <w:rsid w:val="00653B24"/>
    <w:rsid w:val="006551ED"/>
    <w:rsid w:val="00656FB2"/>
    <w:rsid w:val="00667CDA"/>
    <w:rsid w:val="00683252"/>
    <w:rsid w:val="00686632"/>
    <w:rsid w:val="006B08C3"/>
    <w:rsid w:val="006B2583"/>
    <w:rsid w:val="006C2088"/>
    <w:rsid w:val="006D227B"/>
    <w:rsid w:val="006D42B2"/>
    <w:rsid w:val="006D7911"/>
    <w:rsid w:val="006E0819"/>
    <w:rsid w:val="006E1FED"/>
    <w:rsid w:val="006F0881"/>
    <w:rsid w:val="006F28A2"/>
    <w:rsid w:val="00702B76"/>
    <w:rsid w:val="00716FD3"/>
    <w:rsid w:val="00721333"/>
    <w:rsid w:val="0073157B"/>
    <w:rsid w:val="007348A7"/>
    <w:rsid w:val="00736263"/>
    <w:rsid w:val="0074435D"/>
    <w:rsid w:val="00744ADA"/>
    <w:rsid w:val="0076771C"/>
    <w:rsid w:val="00770520"/>
    <w:rsid w:val="007739AC"/>
    <w:rsid w:val="00797687"/>
    <w:rsid w:val="007A5817"/>
    <w:rsid w:val="007B6F8C"/>
    <w:rsid w:val="007D040E"/>
    <w:rsid w:val="007D610D"/>
    <w:rsid w:val="007E0FE0"/>
    <w:rsid w:val="007E1B67"/>
    <w:rsid w:val="007F14B3"/>
    <w:rsid w:val="0080224B"/>
    <w:rsid w:val="00816DE2"/>
    <w:rsid w:val="00820E7D"/>
    <w:rsid w:val="00835C31"/>
    <w:rsid w:val="00846A39"/>
    <w:rsid w:val="0084731D"/>
    <w:rsid w:val="00857D9C"/>
    <w:rsid w:val="00862914"/>
    <w:rsid w:val="00876319"/>
    <w:rsid w:val="00887CB5"/>
    <w:rsid w:val="00894902"/>
    <w:rsid w:val="00895392"/>
    <w:rsid w:val="008A291C"/>
    <w:rsid w:val="008B013D"/>
    <w:rsid w:val="008D1D98"/>
    <w:rsid w:val="008D68BD"/>
    <w:rsid w:val="008D73DD"/>
    <w:rsid w:val="008E312F"/>
    <w:rsid w:val="008E4307"/>
    <w:rsid w:val="009057B1"/>
    <w:rsid w:val="009110B1"/>
    <w:rsid w:val="00912DC4"/>
    <w:rsid w:val="00915567"/>
    <w:rsid w:val="009244FF"/>
    <w:rsid w:val="00924AE7"/>
    <w:rsid w:val="00937C5F"/>
    <w:rsid w:val="00937D4E"/>
    <w:rsid w:val="00942A62"/>
    <w:rsid w:val="00964E95"/>
    <w:rsid w:val="00967E62"/>
    <w:rsid w:val="00983D59"/>
    <w:rsid w:val="00983FA0"/>
    <w:rsid w:val="009863D8"/>
    <w:rsid w:val="00997DAB"/>
    <w:rsid w:val="009B1192"/>
    <w:rsid w:val="009B3B88"/>
    <w:rsid w:val="009C1E1E"/>
    <w:rsid w:val="009C4963"/>
    <w:rsid w:val="009D148A"/>
    <w:rsid w:val="009E0006"/>
    <w:rsid w:val="009F2AF3"/>
    <w:rsid w:val="00A06D04"/>
    <w:rsid w:val="00A07375"/>
    <w:rsid w:val="00A10F59"/>
    <w:rsid w:val="00A15FD2"/>
    <w:rsid w:val="00A1724D"/>
    <w:rsid w:val="00A27187"/>
    <w:rsid w:val="00A41400"/>
    <w:rsid w:val="00A45CA7"/>
    <w:rsid w:val="00A52F0A"/>
    <w:rsid w:val="00A602D6"/>
    <w:rsid w:val="00A63BD4"/>
    <w:rsid w:val="00A66A5C"/>
    <w:rsid w:val="00A77246"/>
    <w:rsid w:val="00A772CC"/>
    <w:rsid w:val="00A77312"/>
    <w:rsid w:val="00A812B3"/>
    <w:rsid w:val="00A9011C"/>
    <w:rsid w:val="00A95596"/>
    <w:rsid w:val="00AA21CB"/>
    <w:rsid w:val="00AB1009"/>
    <w:rsid w:val="00AC77D0"/>
    <w:rsid w:val="00AD4B51"/>
    <w:rsid w:val="00AD7A16"/>
    <w:rsid w:val="00AF7DEE"/>
    <w:rsid w:val="00B04234"/>
    <w:rsid w:val="00B04456"/>
    <w:rsid w:val="00B323C8"/>
    <w:rsid w:val="00B362B2"/>
    <w:rsid w:val="00B63B95"/>
    <w:rsid w:val="00B711B5"/>
    <w:rsid w:val="00B93016"/>
    <w:rsid w:val="00BA3FEB"/>
    <w:rsid w:val="00BA7E12"/>
    <w:rsid w:val="00BC0E7B"/>
    <w:rsid w:val="00BC582F"/>
    <w:rsid w:val="00BD3C8E"/>
    <w:rsid w:val="00BD671A"/>
    <w:rsid w:val="00BD6FD4"/>
    <w:rsid w:val="00BE5A3C"/>
    <w:rsid w:val="00BE7653"/>
    <w:rsid w:val="00BF63E6"/>
    <w:rsid w:val="00C0717A"/>
    <w:rsid w:val="00C14704"/>
    <w:rsid w:val="00C26325"/>
    <w:rsid w:val="00C27EF2"/>
    <w:rsid w:val="00C36412"/>
    <w:rsid w:val="00C36E30"/>
    <w:rsid w:val="00C45DDF"/>
    <w:rsid w:val="00C5621E"/>
    <w:rsid w:val="00C678F8"/>
    <w:rsid w:val="00C81336"/>
    <w:rsid w:val="00CB00E7"/>
    <w:rsid w:val="00CB5D85"/>
    <w:rsid w:val="00CC575D"/>
    <w:rsid w:val="00CD0844"/>
    <w:rsid w:val="00CE12F1"/>
    <w:rsid w:val="00CE1D50"/>
    <w:rsid w:val="00CF2793"/>
    <w:rsid w:val="00CF4527"/>
    <w:rsid w:val="00D02993"/>
    <w:rsid w:val="00D05B69"/>
    <w:rsid w:val="00D115C7"/>
    <w:rsid w:val="00D121CD"/>
    <w:rsid w:val="00D17BD3"/>
    <w:rsid w:val="00D20B3B"/>
    <w:rsid w:val="00D35A4D"/>
    <w:rsid w:val="00D36785"/>
    <w:rsid w:val="00D36A58"/>
    <w:rsid w:val="00D36AC4"/>
    <w:rsid w:val="00D371CA"/>
    <w:rsid w:val="00D50C43"/>
    <w:rsid w:val="00D7178F"/>
    <w:rsid w:val="00D86C01"/>
    <w:rsid w:val="00D96CDA"/>
    <w:rsid w:val="00DA46B8"/>
    <w:rsid w:val="00DB4763"/>
    <w:rsid w:val="00DE2828"/>
    <w:rsid w:val="00DE59A2"/>
    <w:rsid w:val="00DF4888"/>
    <w:rsid w:val="00DF5871"/>
    <w:rsid w:val="00DF60A9"/>
    <w:rsid w:val="00E00FFB"/>
    <w:rsid w:val="00E06021"/>
    <w:rsid w:val="00E2746D"/>
    <w:rsid w:val="00E27A35"/>
    <w:rsid w:val="00E313BD"/>
    <w:rsid w:val="00E46402"/>
    <w:rsid w:val="00E600B6"/>
    <w:rsid w:val="00E93B3D"/>
    <w:rsid w:val="00EA7762"/>
    <w:rsid w:val="00EB78B3"/>
    <w:rsid w:val="00EC4078"/>
    <w:rsid w:val="00ED1000"/>
    <w:rsid w:val="00EE48B9"/>
    <w:rsid w:val="00F02EFC"/>
    <w:rsid w:val="00F0776E"/>
    <w:rsid w:val="00F26999"/>
    <w:rsid w:val="00F26DE6"/>
    <w:rsid w:val="00F3215D"/>
    <w:rsid w:val="00F357B5"/>
    <w:rsid w:val="00F35D8F"/>
    <w:rsid w:val="00F512E3"/>
    <w:rsid w:val="00F53F99"/>
    <w:rsid w:val="00F548F2"/>
    <w:rsid w:val="00F66B9A"/>
    <w:rsid w:val="00F7701C"/>
    <w:rsid w:val="00F83168"/>
    <w:rsid w:val="00F9352D"/>
    <w:rsid w:val="00FC68AF"/>
    <w:rsid w:val="1DD7559C"/>
    <w:rsid w:val="3AB5046E"/>
    <w:rsid w:val="44BB47C9"/>
    <w:rsid w:val="59E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333333"/>
      <w:sz w:val="18"/>
      <w:szCs w:val="18"/>
      <w:u w:val="none"/>
    </w:rPr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20">
    <w:name w:val="标题 2 字符"/>
    <w:link w:val="2"/>
    <w:uiPriority w:val="9"/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批注框文本 字符"/>
    <w:link w:val="a6"/>
    <w:uiPriority w:val="99"/>
    <w:semiHidden/>
    <w:rPr>
      <w:sz w:val="18"/>
      <w:szCs w:val="18"/>
    </w:rPr>
  </w:style>
  <w:style w:type="character" w:customStyle="1" w:styleId="a7">
    <w:name w:val="页眉 字符"/>
    <w:link w:val="a8"/>
    <w:uiPriority w:val="99"/>
    <w:rPr>
      <w:sz w:val="18"/>
      <w:szCs w:val="18"/>
    </w:rPr>
  </w:style>
  <w:style w:type="character" w:customStyle="1" w:styleId="a9">
    <w:name w:val="页脚 字符"/>
    <w:link w:val="aa"/>
    <w:uiPriority w:val="99"/>
    <w:rPr>
      <w:sz w:val="18"/>
      <w:szCs w:val="18"/>
    </w:rPr>
  </w:style>
  <w:style w:type="character" w:customStyle="1" w:styleId="ab">
    <w:name w:val="批注文字 字符"/>
    <w:link w:val="ac"/>
    <w:uiPriority w:val="99"/>
    <w:semiHidden/>
    <w:rPr>
      <w:kern w:val="2"/>
      <w:sz w:val="21"/>
      <w:szCs w:val="22"/>
    </w:rPr>
  </w:style>
  <w:style w:type="character" w:customStyle="1" w:styleId="ad">
    <w:name w:val="批注主题 字符"/>
    <w:link w:val="ae"/>
    <w:uiPriority w:val="99"/>
    <w:semiHidden/>
    <w:rPr>
      <w:b/>
      <w:bCs/>
      <w:kern w:val="2"/>
      <w:sz w:val="21"/>
      <w:szCs w:val="22"/>
    </w:rPr>
  </w:style>
  <w:style w:type="paragraph" w:styleId="ae">
    <w:name w:val="annotation subject"/>
    <w:basedOn w:val="ac"/>
    <w:next w:val="ac"/>
    <w:link w:val="ad"/>
    <w:uiPriority w:val="99"/>
    <w:unhideWhenUsed/>
    <w:rPr>
      <w:b/>
      <w:bCs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kern w:val="0"/>
      <w:sz w:val="18"/>
      <w:szCs w:val="18"/>
    </w:rPr>
  </w:style>
  <w:style w:type="paragraph" w:styleId="ac">
    <w:name w:val="annotation text"/>
    <w:basedOn w:val="a"/>
    <w:link w:val="ab"/>
    <w:uiPriority w:val="99"/>
    <w:unhideWhenUsed/>
    <w:pPr>
      <w:jc w:val="left"/>
    </w:pPr>
  </w:style>
  <w:style w:type="paragraph" w:styleId="af0">
    <w:name w:val="Revision"/>
    <w:uiPriority w:val="99"/>
    <w:semiHidden/>
    <w:rPr>
      <w:kern w:val="2"/>
      <w:sz w:val="21"/>
      <w:szCs w:val="22"/>
    </w:rPr>
  </w:style>
  <w:style w:type="character" w:customStyle="1" w:styleId="bjh-p">
    <w:name w:val="bjh-p"/>
    <w:rsid w:val="00DB4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fu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1618</Characters>
  <Application>Microsoft Office Word</Application>
  <DocSecurity>4</DocSecurity>
  <Lines>13</Lines>
  <Paragraphs>3</Paragraphs>
  <ScaleCrop>false</ScaleCrop>
  <Company/>
  <LinksUpToDate>false</LinksUpToDate>
  <CharactersWithSpaces>1898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http://www.rtfund.com/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chensc</dc:creator>
  <cp:keywords/>
  <cp:lastModifiedBy>ZHONGM</cp:lastModifiedBy>
  <cp:revision>2</cp:revision>
  <dcterms:created xsi:type="dcterms:W3CDTF">2024-02-05T16:03:00Z</dcterms:created>
  <dcterms:modified xsi:type="dcterms:W3CDTF">2024-02-05T16:03:00Z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