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43" w:rsidRDefault="006C3CB8">
      <w:pPr>
        <w:jc w:val="center"/>
        <w:rPr>
          <w:rFonts w:asciiTheme="minorEastAsia" w:hAnsiTheme="minorEastAsia" w:cs="Times New Roman"/>
          <w:b/>
          <w:sz w:val="30"/>
          <w:szCs w:val="30"/>
        </w:rPr>
      </w:pPr>
      <w:r w:rsidRPr="006C3CB8">
        <w:rPr>
          <w:rFonts w:asciiTheme="minorEastAsia" w:hAnsiTheme="minorEastAsia" w:cs="Times New Roman" w:hint="eastAsia"/>
          <w:b/>
          <w:sz w:val="30"/>
          <w:szCs w:val="30"/>
        </w:rPr>
        <w:t>财通证券资产管理有限公司关于旗下4只基金调整销售对象、申购业务限额并修改招募说明书等法律文件的公告</w:t>
      </w:r>
    </w:p>
    <w:p w:rsidR="006C3CB8" w:rsidRDefault="006C3CB8">
      <w:pPr>
        <w:jc w:val="center"/>
        <w:rPr>
          <w:rFonts w:asciiTheme="minorEastAsia" w:hAnsiTheme="minorEastAsia" w:cs="Times New Roman"/>
          <w:b/>
          <w:sz w:val="30"/>
          <w:szCs w:val="30"/>
        </w:rPr>
      </w:pPr>
    </w:p>
    <w:p w:rsidR="00D23C00" w:rsidRPr="00D23C00" w:rsidRDefault="000E2395" w:rsidP="00482E43">
      <w:pPr>
        <w:adjustRightInd w:val="0"/>
        <w:snapToGrid w:val="0"/>
        <w:spacing w:line="360" w:lineRule="auto"/>
        <w:ind w:firstLineChars="200" w:firstLine="480"/>
        <w:rPr>
          <w:rFonts w:asciiTheme="minorEastAsia" w:hAnsiTheme="minorEastAsia" w:cs="Times New Roman"/>
          <w:bCs/>
          <w:sz w:val="24"/>
          <w:szCs w:val="20"/>
        </w:rPr>
      </w:pPr>
      <w:r>
        <w:rPr>
          <w:rFonts w:asciiTheme="minorEastAsia" w:hAnsiTheme="minorEastAsia" w:cs="Times New Roman"/>
          <w:bCs/>
          <w:sz w:val="24"/>
          <w:szCs w:val="20"/>
        </w:rPr>
        <w:t>为更好地满足广大投资者的需求，财通证券资产管理有限公司（以下简称“本公司”）根据《中华人民共和国证券投资基金法》《公开募集证券投资基金运作管理办法》</w:t>
      </w:r>
      <w:r w:rsidRPr="00D23C00">
        <w:rPr>
          <w:rFonts w:asciiTheme="minorEastAsia" w:hAnsiTheme="minorEastAsia" w:cs="Times New Roman"/>
          <w:bCs/>
          <w:sz w:val="24"/>
          <w:szCs w:val="20"/>
        </w:rPr>
        <w:t>等法律法规</w:t>
      </w:r>
      <w:r w:rsidR="00D23C00" w:rsidRPr="00D23C00">
        <w:rPr>
          <w:rFonts w:asciiTheme="minorEastAsia" w:hAnsiTheme="minorEastAsia" w:cs="Times New Roman" w:hint="eastAsia"/>
          <w:bCs/>
          <w:sz w:val="24"/>
          <w:szCs w:val="20"/>
        </w:rPr>
        <w:t>和下述基金基金合同的有关规定，</w:t>
      </w:r>
      <w:r w:rsidR="009E1052">
        <w:rPr>
          <w:rFonts w:asciiTheme="minorEastAsia" w:hAnsiTheme="minorEastAsia" w:cs="Times New Roman" w:hint="eastAsia"/>
          <w:bCs/>
          <w:sz w:val="24"/>
          <w:szCs w:val="20"/>
        </w:rPr>
        <w:t>决定调整下述基金的销售对象、申购业务限额并相应修改招募说明书等法律文件。</w:t>
      </w:r>
    </w:p>
    <w:p w:rsidR="00D23C00" w:rsidRPr="009E1052" w:rsidRDefault="009E1052" w:rsidP="00482E43">
      <w:pPr>
        <w:adjustRightInd w:val="0"/>
        <w:snapToGrid w:val="0"/>
        <w:spacing w:line="360" w:lineRule="auto"/>
        <w:ind w:firstLineChars="200" w:firstLine="480"/>
        <w:rPr>
          <w:rFonts w:asciiTheme="minorEastAsia" w:hAnsiTheme="minorEastAsia" w:cs="Times New Roman"/>
          <w:bCs/>
          <w:sz w:val="24"/>
          <w:szCs w:val="20"/>
        </w:rPr>
      </w:pPr>
      <w:r w:rsidRPr="009E1052">
        <w:rPr>
          <w:rFonts w:asciiTheme="minorEastAsia" w:hAnsiTheme="minorEastAsia" w:cs="Times New Roman" w:hint="eastAsia"/>
          <w:bCs/>
          <w:sz w:val="24"/>
          <w:szCs w:val="20"/>
        </w:rPr>
        <w:t>现将具体事项公告如下：</w:t>
      </w:r>
    </w:p>
    <w:p w:rsidR="009E1052" w:rsidRPr="00A70F0D" w:rsidRDefault="007F1BB7" w:rsidP="00A70F0D">
      <w:pPr>
        <w:widowControl/>
        <w:adjustRightInd w:val="0"/>
        <w:snapToGrid w:val="0"/>
        <w:spacing w:line="360" w:lineRule="auto"/>
        <w:ind w:firstLineChars="200" w:firstLine="482"/>
        <w:rPr>
          <w:rFonts w:asciiTheme="minorEastAsia" w:hAnsiTheme="minorEastAsia" w:cs="Times New Roman"/>
          <w:b/>
          <w:color w:val="000000"/>
          <w:kern w:val="0"/>
          <w:sz w:val="24"/>
        </w:rPr>
      </w:pPr>
      <w:r w:rsidRPr="00A70F0D">
        <w:rPr>
          <w:rFonts w:asciiTheme="minorEastAsia" w:hAnsiTheme="minorEastAsia" w:cs="Times New Roman" w:hint="eastAsia"/>
          <w:b/>
          <w:color w:val="000000"/>
          <w:kern w:val="0"/>
          <w:sz w:val="24"/>
        </w:rPr>
        <w:t>一、涉及</w:t>
      </w:r>
      <w:r w:rsidR="00A853CF">
        <w:rPr>
          <w:rFonts w:asciiTheme="minorEastAsia" w:hAnsiTheme="minorEastAsia" w:cs="Times New Roman" w:hint="eastAsia"/>
          <w:b/>
          <w:color w:val="000000"/>
          <w:kern w:val="0"/>
          <w:sz w:val="24"/>
        </w:rPr>
        <w:t>本次调整事项</w:t>
      </w:r>
      <w:r w:rsidRPr="00A70F0D">
        <w:rPr>
          <w:rFonts w:asciiTheme="minorEastAsia" w:hAnsiTheme="minorEastAsia" w:cs="Times New Roman" w:hint="eastAsia"/>
          <w:b/>
          <w:color w:val="000000"/>
          <w:kern w:val="0"/>
          <w:sz w:val="24"/>
        </w:rPr>
        <w:t>的基金列表</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3"/>
        <w:gridCol w:w="2316"/>
      </w:tblGrid>
      <w:tr w:rsidR="00FA2BEB" w:rsidRPr="00FA2BEB" w:rsidTr="00FA2BEB">
        <w:trPr>
          <w:jc w:val="center"/>
        </w:trPr>
        <w:tc>
          <w:tcPr>
            <w:tcW w:w="6073" w:type="dxa"/>
            <w:shd w:val="clear" w:color="auto" w:fill="auto"/>
            <w:vAlign w:val="center"/>
          </w:tcPr>
          <w:p w:rsidR="00FA2BEB" w:rsidRPr="00FA2BEB" w:rsidRDefault="00FA2BEB" w:rsidP="00FA2BEB">
            <w:pPr>
              <w:adjustRightInd w:val="0"/>
              <w:snapToGrid w:val="0"/>
              <w:spacing w:line="560" w:lineRule="exact"/>
              <w:jc w:val="center"/>
              <w:rPr>
                <w:rFonts w:asciiTheme="minorEastAsia" w:hAnsiTheme="minorEastAsia" w:cs="Times New Roman"/>
                <w:bCs/>
                <w:szCs w:val="21"/>
              </w:rPr>
            </w:pPr>
            <w:r w:rsidRPr="00FA2BEB">
              <w:rPr>
                <w:rFonts w:asciiTheme="minorEastAsia" w:hAnsiTheme="minorEastAsia" w:cs="Times New Roman" w:hint="eastAsia"/>
                <w:bCs/>
                <w:szCs w:val="21"/>
              </w:rPr>
              <w:t>基金名称</w:t>
            </w:r>
          </w:p>
        </w:tc>
        <w:tc>
          <w:tcPr>
            <w:tcW w:w="2316" w:type="dxa"/>
            <w:vAlign w:val="center"/>
          </w:tcPr>
          <w:p w:rsidR="00FA2BEB" w:rsidRPr="00FA2BEB" w:rsidRDefault="00FA2BEB" w:rsidP="00FA2BEB">
            <w:pPr>
              <w:adjustRightInd w:val="0"/>
              <w:snapToGrid w:val="0"/>
              <w:spacing w:line="560" w:lineRule="exact"/>
              <w:jc w:val="center"/>
              <w:rPr>
                <w:rFonts w:asciiTheme="minorEastAsia" w:hAnsiTheme="minorEastAsia" w:cs="Times New Roman"/>
                <w:bCs/>
                <w:szCs w:val="21"/>
              </w:rPr>
            </w:pPr>
            <w:r w:rsidRPr="00FA2BEB">
              <w:rPr>
                <w:rFonts w:asciiTheme="minorEastAsia" w:hAnsiTheme="minorEastAsia" w:cs="Times New Roman" w:hint="eastAsia"/>
                <w:bCs/>
                <w:szCs w:val="21"/>
              </w:rPr>
              <w:t>基金代码</w:t>
            </w:r>
          </w:p>
        </w:tc>
      </w:tr>
      <w:tr w:rsidR="00FA2BEB" w:rsidRPr="00FA2BEB" w:rsidTr="00FA2BEB">
        <w:trPr>
          <w:jc w:val="center"/>
        </w:trPr>
        <w:tc>
          <w:tcPr>
            <w:tcW w:w="6073" w:type="dxa"/>
            <w:shd w:val="clear" w:color="auto" w:fill="auto"/>
            <w:vAlign w:val="center"/>
          </w:tcPr>
          <w:p w:rsidR="00FA2BEB" w:rsidRPr="00FA2BEB" w:rsidRDefault="00FA2BEB" w:rsidP="00FA2BEB">
            <w:pPr>
              <w:adjustRightInd w:val="0"/>
              <w:snapToGrid w:val="0"/>
              <w:spacing w:line="360" w:lineRule="auto"/>
              <w:jc w:val="center"/>
              <w:rPr>
                <w:rFonts w:asciiTheme="minorEastAsia" w:hAnsiTheme="minorEastAsia" w:cs="Times New Roman"/>
                <w:bCs/>
                <w:szCs w:val="21"/>
              </w:rPr>
            </w:pPr>
            <w:r w:rsidRPr="00FA2BEB">
              <w:rPr>
                <w:rFonts w:asciiTheme="minorEastAsia" w:hAnsiTheme="minorEastAsia" w:cs="Times New Roman" w:hint="eastAsia"/>
                <w:bCs/>
                <w:szCs w:val="21"/>
              </w:rPr>
              <w:t>财通资管鸿安30天滚动持有中短债债券型发起式证券投资基金</w:t>
            </w:r>
          </w:p>
        </w:tc>
        <w:tc>
          <w:tcPr>
            <w:tcW w:w="2316" w:type="dxa"/>
            <w:vAlign w:val="center"/>
          </w:tcPr>
          <w:p w:rsidR="00FA2BEB" w:rsidRPr="00FA2BEB" w:rsidRDefault="00FA2BEB" w:rsidP="00FA2BEB">
            <w:pPr>
              <w:adjustRightInd w:val="0"/>
              <w:snapToGrid w:val="0"/>
              <w:spacing w:line="360" w:lineRule="auto"/>
              <w:jc w:val="center"/>
              <w:rPr>
                <w:rFonts w:asciiTheme="minorEastAsia" w:hAnsiTheme="minorEastAsia" w:cs="Times New Roman"/>
                <w:bCs/>
                <w:szCs w:val="21"/>
              </w:rPr>
            </w:pPr>
            <w:r w:rsidRPr="00FA2BEB">
              <w:rPr>
                <w:rFonts w:asciiTheme="minorEastAsia" w:hAnsiTheme="minorEastAsia" w:cs="Times New Roman" w:hint="eastAsia"/>
                <w:bCs/>
                <w:szCs w:val="21"/>
              </w:rPr>
              <w:t>0</w:t>
            </w:r>
            <w:r w:rsidRPr="00FA2BEB">
              <w:rPr>
                <w:rFonts w:asciiTheme="minorEastAsia" w:hAnsiTheme="minorEastAsia" w:cs="Times New Roman"/>
                <w:bCs/>
                <w:szCs w:val="21"/>
              </w:rPr>
              <w:t>12580/012581</w:t>
            </w:r>
          </w:p>
        </w:tc>
      </w:tr>
      <w:tr w:rsidR="00FA2BEB" w:rsidRPr="00FA2BEB" w:rsidTr="00FA2BEB">
        <w:trPr>
          <w:jc w:val="center"/>
        </w:trPr>
        <w:tc>
          <w:tcPr>
            <w:tcW w:w="6073" w:type="dxa"/>
            <w:shd w:val="clear" w:color="auto" w:fill="auto"/>
            <w:vAlign w:val="center"/>
          </w:tcPr>
          <w:p w:rsidR="00FA2BEB" w:rsidRPr="00FA2BEB" w:rsidRDefault="00FA2BEB" w:rsidP="00FA2BEB">
            <w:pPr>
              <w:adjustRightInd w:val="0"/>
              <w:snapToGrid w:val="0"/>
              <w:spacing w:line="360" w:lineRule="auto"/>
              <w:jc w:val="center"/>
              <w:rPr>
                <w:rFonts w:asciiTheme="minorEastAsia" w:hAnsiTheme="minorEastAsia" w:cs="Times New Roman"/>
                <w:bCs/>
                <w:szCs w:val="21"/>
              </w:rPr>
            </w:pPr>
            <w:r w:rsidRPr="00FA2BEB">
              <w:rPr>
                <w:rFonts w:asciiTheme="minorEastAsia" w:hAnsiTheme="minorEastAsia" w:cs="Times New Roman" w:hint="eastAsia"/>
                <w:bCs/>
                <w:szCs w:val="21"/>
              </w:rPr>
              <w:t>财通资管鸿佳60天滚动持有中短债债券型发起式证券投资基金</w:t>
            </w:r>
          </w:p>
        </w:tc>
        <w:tc>
          <w:tcPr>
            <w:tcW w:w="2316" w:type="dxa"/>
            <w:vAlign w:val="center"/>
          </w:tcPr>
          <w:p w:rsidR="00FA2BEB" w:rsidRPr="00FA2BEB" w:rsidRDefault="00FA2BEB" w:rsidP="00FA2BEB">
            <w:pPr>
              <w:adjustRightInd w:val="0"/>
              <w:snapToGrid w:val="0"/>
              <w:spacing w:line="360" w:lineRule="auto"/>
              <w:jc w:val="center"/>
              <w:rPr>
                <w:rFonts w:asciiTheme="minorEastAsia" w:hAnsiTheme="minorEastAsia" w:cs="Times New Roman"/>
                <w:bCs/>
                <w:szCs w:val="21"/>
              </w:rPr>
            </w:pPr>
            <w:r>
              <w:rPr>
                <w:rFonts w:asciiTheme="minorEastAsia" w:hAnsiTheme="minorEastAsia" w:cs="Times New Roman" w:hint="eastAsia"/>
                <w:bCs/>
                <w:szCs w:val="21"/>
              </w:rPr>
              <w:t>0</w:t>
            </w:r>
            <w:r>
              <w:rPr>
                <w:rFonts w:asciiTheme="minorEastAsia" w:hAnsiTheme="minorEastAsia" w:cs="Times New Roman"/>
                <w:bCs/>
                <w:szCs w:val="21"/>
              </w:rPr>
              <w:t>13976/013977</w:t>
            </w:r>
          </w:p>
        </w:tc>
      </w:tr>
      <w:tr w:rsidR="00FA2BEB" w:rsidRPr="00FA2BEB" w:rsidTr="00FA2BEB">
        <w:trPr>
          <w:jc w:val="center"/>
        </w:trPr>
        <w:tc>
          <w:tcPr>
            <w:tcW w:w="6073" w:type="dxa"/>
            <w:shd w:val="clear" w:color="auto" w:fill="auto"/>
            <w:vAlign w:val="center"/>
          </w:tcPr>
          <w:p w:rsidR="00FA2BEB" w:rsidRPr="00FA2BEB" w:rsidRDefault="00FA2BEB" w:rsidP="00FA2BEB">
            <w:pPr>
              <w:adjustRightInd w:val="0"/>
              <w:snapToGrid w:val="0"/>
              <w:spacing w:line="360" w:lineRule="auto"/>
              <w:jc w:val="center"/>
              <w:rPr>
                <w:rFonts w:asciiTheme="minorEastAsia" w:hAnsiTheme="minorEastAsia" w:cs="Times New Roman"/>
                <w:bCs/>
                <w:szCs w:val="21"/>
              </w:rPr>
            </w:pPr>
            <w:r w:rsidRPr="00FA2BEB">
              <w:rPr>
                <w:rFonts w:asciiTheme="minorEastAsia" w:hAnsiTheme="minorEastAsia" w:cs="Times New Roman" w:hint="eastAsia"/>
                <w:bCs/>
                <w:szCs w:val="21"/>
              </w:rPr>
              <w:t>财通资管鸿启90天滚动持有中短债债券型发起式证券投资基金</w:t>
            </w:r>
          </w:p>
        </w:tc>
        <w:tc>
          <w:tcPr>
            <w:tcW w:w="2316" w:type="dxa"/>
            <w:vAlign w:val="center"/>
          </w:tcPr>
          <w:p w:rsidR="00FA2BEB" w:rsidRPr="00FA2BEB" w:rsidRDefault="00FA2BEB" w:rsidP="00FA2BEB">
            <w:pPr>
              <w:adjustRightInd w:val="0"/>
              <w:snapToGrid w:val="0"/>
              <w:spacing w:line="360" w:lineRule="auto"/>
              <w:jc w:val="center"/>
              <w:rPr>
                <w:rFonts w:asciiTheme="minorEastAsia" w:hAnsiTheme="minorEastAsia" w:cs="Times New Roman"/>
                <w:bCs/>
                <w:szCs w:val="21"/>
              </w:rPr>
            </w:pPr>
            <w:r>
              <w:rPr>
                <w:rFonts w:asciiTheme="minorEastAsia" w:hAnsiTheme="minorEastAsia" w:cs="Times New Roman" w:hint="eastAsia"/>
                <w:bCs/>
                <w:szCs w:val="21"/>
              </w:rPr>
              <w:t>0</w:t>
            </w:r>
            <w:r>
              <w:rPr>
                <w:rFonts w:asciiTheme="minorEastAsia" w:hAnsiTheme="minorEastAsia" w:cs="Times New Roman"/>
                <w:bCs/>
                <w:szCs w:val="21"/>
              </w:rPr>
              <w:t>13216</w:t>
            </w:r>
            <w:r>
              <w:rPr>
                <w:rFonts w:asciiTheme="minorEastAsia" w:hAnsiTheme="minorEastAsia" w:cs="Times New Roman" w:hint="eastAsia"/>
                <w:bCs/>
                <w:szCs w:val="21"/>
              </w:rPr>
              <w:t>/0</w:t>
            </w:r>
            <w:r>
              <w:rPr>
                <w:rFonts w:asciiTheme="minorEastAsia" w:hAnsiTheme="minorEastAsia" w:cs="Times New Roman"/>
                <w:bCs/>
                <w:szCs w:val="21"/>
              </w:rPr>
              <w:t>13217</w:t>
            </w:r>
          </w:p>
        </w:tc>
      </w:tr>
      <w:tr w:rsidR="00FA2BEB" w:rsidRPr="00FA2BEB" w:rsidTr="00FA2BEB">
        <w:trPr>
          <w:jc w:val="center"/>
        </w:trPr>
        <w:tc>
          <w:tcPr>
            <w:tcW w:w="6073" w:type="dxa"/>
            <w:shd w:val="clear" w:color="auto" w:fill="auto"/>
            <w:vAlign w:val="center"/>
          </w:tcPr>
          <w:p w:rsidR="00FA2BEB" w:rsidRPr="00FA2BEB" w:rsidRDefault="00FA2BEB" w:rsidP="00FA2BEB">
            <w:pPr>
              <w:adjustRightInd w:val="0"/>
              <w:snapToGrid w:val="0"/>
              <w:spacing w:line="360" w:lineRule="auto"/>
              <w:jc w:val="center"/>
              <w:rPr>
                <w:rFonts w:asciiTheme="minorEastAsia" w:hAnsiTheme="minorEastAsia" w:cs="Times New Roman"/>
                <w:bCs/>
                <w:szCs w:val="21"/>
              </w:rPr>
            </w:pPr>
            <w:r w:rsidRPr="00FA2BEB">
              <w:rPr>
                <w:rFonts w:asciiTheme="minorEastAsia" w:hAnsiTheme="minorEastAsia" w:cs="Times New Roman" w:hint="eastAsia"/>
                <w:bCs/>
                <w:szCs w:val="21"/>
              </w:rPr>
              <w:t>财通资管鸿慧中短债债券型发起式证券投资基金</w:t>
            </w:r>
          </w:p>
        </w:tc>
        <w:tc>
          <w:tcPr>
            <w:tcW w:w="2316" w:type="dxa"/>
            <w:vAlign w:val="center"/>
          </w:tcPr>
          <w:p w:rsidR="00FA2BEB" w:rsidRPr="00FA2BEB" w:rsidRDefault="00FA2BEB" w:rsidP="00FA2BEB">
            <w:pPr>
              <w:adjustRightInd w:val="0"/>
              <w:snapToGrid w:val="0"/>
              <w:spacing w:line="360" w:lineRule="auto"/>
              <w:jc w:val="center"/>
              <w:rPr>
                <w:rFonts w:asciiTheme="minorEastAsia" w:hAnsiTheme="minorEastAsia" w:cs="Times New Roman"/>
                <w:bCs/>
                <w:szCs w:val="21"/>
              </w:rPr>
            </w:pPr>
            <w:r>
              <w:rPr>
                <w:rFonts w:asciiTheme="minorEastAsia" w:hAnsiTheme="minorEastAsia" w:cs="Times New Roman" w:hint="eastAsia"/>
                <w:bCs/>
                <w:szCs w:val="21"/>
              </w:rPr>
              <w:t>0</w:t>
            </w:r>
            <w:r>
              <w:rPr>
                <w:rFonts w:asciiTheme="minorEastAsia" w:hAnsiTheme="minorEastAsia" w:cs="Times New Roman"/>
                <w:bCs/>
                <w:szCs w:val="21"/>
              </w:rPr>
              <w:t>14815</w:t>
            </w:r>
            <w:r>
              <w:rPr>
                <w:rFonts w:asciiTheme="minorEastAsia" w:hAnsiTheme="minorEastAsia" w:cs="Times New Roman" w:hint="eastAsia"/>
                <w:bCs/>
                <w:szCs w:val="21"/>
              </w:rPr>
              <w:t>/</w:t>
            </w:r>
            <w:r>
              <w:rPr>
                <w:rFonts w:asciiTheme="minorEastAsia" w:hAnsiTheme="minorEastAsia" w:cs="Times New Roman"/>
                <w:bCs/>
                <w:szCs w:val="21"/>
              </w:rPr>
              <w:t>014816</w:t>
            </w:r>
            <w:r>
              <w:rPr>
                <w:rFonts w:asciiTheme="minorEastAsia" w:hAnsiTheme="minorEastAsia" w:cs="Times New Roman" w:hint="eastAsia"/>
                <w:bCs/>
                <w:szCs w:val="21"/>
              </w:rPr>
              <w:t>/</w:t>
            </w:r>
            <w:r>
              <w:rPr>
                <w:rFonts w:asciiTheme="minorEastAsia" w:hAnsiTheme="minorEastAsia" w:cs="Times New Roman"/>
                <w:bCs/>
                <w:szCs w:val="21"/>
              </w:rPr>
              <w:t>014817</w:t>
            </w:r>
          </w:p>
        </w:tc>
      </w:tr>
    </w:tbl>
    <w:p w:rsidR="007F1BB7" w:rsidRPr="00A70F0D" w:rsidRDefault="005A5962" w:rsidP="00A70F0D">
      <w:pPr>
        <w:widowControl/>
        <w:adjustRightInd w:val="0"/>
        <w:snapToGrid w:val="0"/>
        <w:spacing w:line="360" w:lineRule="auto"/>
        <w:ind w:firstLineChars="200" w:firstLine="482"/>
        <w:rPr>
          <w:rFonts w:asciiTheme="minorEastAsia" w:hAnsiTheme="minorEastAsia" w:cs="Times New Roman"/>
          <w:b/>
          <w:color w:val="000000"/>
          <w:kern w:val="0"/>
          <w:sz w:val="24"/>
        </w:rPr>
      </w:pPr>
      <w:r w:rsidRPr="00A70F0D">
        <w:rPr>
          <w:rFonts w:asciiTheme="minorEastAsia" w:hAnsiTheme="minorEastAsia" w:cs="Times New Roman" w:hint="eastAsia"/>
          <w:b/>
          <w:color w:val="000000"/>
          <w:kern w:val="0"/>
          <w:sz w:val="24"/>
        </w:rPr>
        <w:t>二、调整销售对象</w:t>
      </w:r>
    </w:p>
    <w:p w:rsidR="00641327" w:rsidRPr="00836E4E" w:rsidRDefault="00641327" w:rsidP="00641327">
      <w:pPr>
        <w:widowControl/>
        <w:adjustRightInd w:val="0"/>
        <w:snapToGrid w:val="0"/>
        <w:spacing w:line="360" w:lineRule="auto"/>
        <w:ind w:firstLineChars="200" w:firstLine="480"/>
        <w:rPr>
          <w:rFonts w:asciiTheme="minorEastAsia" w:hAnsiTheme="minorEastAsia" w:cs="Times New Roman"/>
          <w:bCs/>
          <w:sz w:val="24"/>
        </w:rPr>
      </w:pPr>
      <w:r w:rsidRPr="00836E4E">
        <w:rPr>
          <w:rFonts w:asciiTheme="minorEastAsia" w:hAnsiTheme="minorEastAsia" w:cs="Times New Roman" w:hint="eastAsia"/>
          <w:bCs/>
          <w:sz w:val="24"/>
        </w:rPr>
        <w:t>自2024年</w:t>
      </w:r>
      <w:r w:rsidR="00836E4E" w:rsidRPr="00836E4E">
        <w:rPr>
          <w:rFonts w:asciiTheme="minorEastAsia" w:hAnsiTheme="minorEastAsia" w:cs="Times New Roman"/>
          <w:bCs/>
          <w:sz w:val="24"/>
        </w:rPr>
        <w:t>2</w:t>
      </w:r>
      <w:r w:rsidRPr="00836E4E">
        <w:rPr>
          <w:rFonts w:asciiTheme="minorEastAsia" w:hAnsiTheme="minorEastAsia" w:cs="Times New Roman" w:hint="eastAsia"/>
          <w:bCs/>
          <w:sz w:val="24"/>
        </w:rPr>
        <w:t>月</w:t>
      </w:r>
      <w:r w:rsidR="00836E4E" w:rsidRPr="00836E4E">
        <w:rPr>
          <w:rFonts w:asciiTheme="minorEastAsia" w:hAnsiTheme="minorEastAsia" w:cs="Times New Roman"/>
          <w:bCs/>
          <w:sz w:val="24"/>
        </w:rPr>
        <w:t>5</w:t>
      </w:r>
      <w:r w:rsidRPr="00836E4E">
        <w:rPr>
          <w:rFonts w:asciiTheme="minorEastAsia" w:hAnsiTheme="minorEastAsia" w:cs="Times New Roman" w:hint="eastAsia"/>
          <w:bCs/>
          <w:sz w:val="24"/>
        </w:rPr>
        <w:t>日起，上述基金向符合法律法规规定的可投资于证券投资基金的个人投资者、机构投资者、发起资金提供方、合格境外机构投资者和人民币合格境外机构投资者以及法律法规或中国证监会允许购买证券投资基金的其他投资人销售。</w:t>
      </w:r>
    </w:p>
    <w:p w:rsidR="00641327" w:rsidRDefault="00CF2DAD" w:rsidP="00641327">
      <w:pPr>
        <w:widowControl/>
        <w:adjustRightInd w:val="0"/>
        <w:snapToGrid w:val="0"/>
        <w:spacing w:line="360" w:lineRule="auto"/>
        <w:ind w:firstLineChars="200" w:firstLine="480"/>
        <w:rPr>
          <w:rFonts w:asciiTheme="minorEastAsia" w:hAnsiTheme="minorEastAsia" w:cs="Times New Roman"/>
          <w:bCs/>
          <w:sz w:val="24"/>
        </w:rPr>
      </w:pPr>
      <w:r w:rsidRPr="00836E4E">
        <w:rPr>
          <w:rFonts w:asciiTheme="minorEastAsia" w:hAnsiTheme="minorEastAsia" w:cs="Times New Roman" w:hint="eastAsia"/>
          <w:bCs/>
          <w:sz w:val="24"/>
        </w:rPr>
        <w:t>上述</w:t>
      </w:r>
      <w:r w:rsidR="00641327" w:rsidRPr="00836E4E">
        <w:rPr>
          <w:rFonts w:asciiTheme="minorEastAsia" w:hAnsiTheme="minorEastAsia" w:cs="Times New Roman" w:hint="eastAsia"/>
          <w:bCs/>
          <w:sz w:val="24"/>
        </w:rPr>
        <w:t>基金暂不向金融机构自营账户（基金管理人自有资金除外）销售，如未来本基金开放向金融机构自营账户公开发售或对发售对象的范围予以进一步限定，基金管理人将另行公告。</w:t>
      </w:r>
    </w:p>
    <w:p w:rsidR="00466F37" w:rsidRPr="00A70F0D" w:rsidRDefault="00466F37" w:rsidP="00641327">
      <w:pPr>
        <w:widowControl/>
        <w:adjustRightInd w:val="0"/>
        <w:snapToGrid w:val="0"/>
        <w:spacing w:line="360" w:lineRule="auto"/>
        <w:ind w:firstLineChars="200" w:firstLine="482"/>
        <w:rPr>
          <w:rFonts w:asciiTheme="minorEastAsia" w:hAnsiTheme="minorEastAsia" w:cs="Times New Roman"/>
          <w:b/>
          <w:color w:val="000000"/>
          <w:kern w:val="0"/>
          <w:sz w:val="24"/>
        </w:rPr>
      </w:pPr>
      <w:r w:rsidRPr="00A70F0D">
        <w:rPr>
          <w:rFonts w:asciiTheme="minorEastAsia" w:hAnsiTheme="minorEastAsia" w:cs="Times New Roman" w:hint="eastAsia"/>
          <w:b/>
          <w:color w:val="000000"/>
          <w:kern w:val="0"/>
          <w:sz w:val="24"/>
        </w:rPr>
        <w:t>三、调整申购业务限额</w:t>
      </w:r>
    </w:p>
    <w:p w:rsidR="00641327" w:rsidRDefault="00641327" w:rsidP="004B2CC0">
      <w:pPr>
        <w:widowControl/>
        <w:adjustRightInd w:val="0"/>
        <w:snapToGrid w:val="0"/>
        <w:spacing w:line="360" w:lineRule="auto"/>
        <w:ind w:firstLineChars="200" w:firstLine="480"/>
        <w:rPr>
          <w:rFonts w:asciiTheme="minorEastAsia" w:hAnsiTheme="minorEastAsia" w:cs="Times New Roman"/>
          <w:bCs/>
          <w:sz w:val="24"/>
        </w:rPr>
      </w:pPr>
      <w:r w:rsidRPr="00836E4E">
        <w:rPr>
          <w:rFonts w:asciiTheme="minorEastAsia" w:hAnsiTheme="minorEastAsia" w:cs="Times New Roman" w:hint="eastAsia"/>
          <w:bCs/>
          <w:sz w:val="24"/>
        </w:rPr>
        <w:t>自2024年</w:t>
      </w:r>
      <w:r w:rsidR="00836E4E" w:rsidRPr="00836E4E">
        <w:rPr>
          <w:rFonts w:asciiTheme="minorEastAsia" w:hAnsiTheme="minorEastAsia" w:cs="Times New Roman"/>
          <w:bCs/>
          <w:sz w:val="24"/>
        </w:rPr>
        <w:t>2</w:t>
      </w:r>
      <w:r w:rsidRPr="00836E4E">
        <w:rPr>
          <w:rFonts w:asciiTheme="minorEastAsia" w:hAnsiTheme="minorEastAsia" w:cs="Times New Roman" w:hint="eastAsia"/>
          <w:bCs/>
          <w:sz w:val="24"/>
        </w:rPr>
        <w:t>月</w:t>
      </w:r>
      <w:r w:rsidR="00836E4E" w:rsidRPr="00836E4E">
        <w:rPr>
          <w:rFonts w:asciiTheme="minorEastAsia" w:hAnsiTheme="minorEastAsia" w:cs="Times New Roman"/>
          <w:bCs/>
          <w:sz w:val="24"/>
        </w:rPr>
        <w:t>5</w:t>
      </w:r>
      <w:r w:rsidRPr="00836E4E">
        <w:rPr>
          <w:rFonts w:asciiTheme="minorEastAsia" w:hAnsiTheme="minorEastAsia" w:cs="Times New Roman" w:hint="eastAsia"/>
          <w:bCs/>
          <w:sz w:val="24"/>
        </w:rPr>
        <w:t>日起，上述基金单一机构投资者单日申购金额不超过1000万元（公募资产管理产品、职业年金、企业年金计划、养老金产品及基金管理人自有资金除外）。基金管理人可以调整单一机构投资者单日申购金额上限，具体规定请参见更新的招募说明书或相关公告。</w:t>
      </w:r>
    </w:p>
    <w:p w:rsidR="004668F2" w:rsidRPr="004B2CC0" w:rsidRDefault="004668F2" w:rsidP="004B2CC0">
      <w:pPr>
        <w:widowControl/>
        <w:adjustRightInd w:val="0"/>
        <w:snapToGrid w:val="0"/>
        <w:spacing w:line="360" w:lineRule="auto"/>
        <w:ind w:firstLineChars="200" w:firstLine="482"/>
        <w:rPr>
          <w:rFonts w:asciiTheme="minorEastAsia" w:hAnsiTheme="minorEastAsia" w:cs="Times New Roman"/>
          <w:b/>
          <w:color w:val="000000"/>
          <w:kern w:val="0"/>
          <w:sz w:val="24"/>
        </w:rPr>
      </w:pPr>
      <w:r w:rsidRPr="004B2CC0">
        <w:rPr>
          <w:rFonts w:asciiTheme="minorEastAsia" w:hAnsiTheme="minorEastAsia" w:cs="Times New Roman" w:hint="eastAsia"/>
          <w:b/>
          <w:color w:val="000000"/>
          <w:kern w:val="0"/>
          <w:sz w:val="24"/>
        </w:rPr>
        <w:t>四、招募说明书等法律文件条款的修改</w:t>
      </w:r>
    </w:p>
    <w:p w:rsidR="00A70F0D" w:rsidRDefault="00641327" w:rsidP="00D2037F">
      <w:pPr>
        <w:adjustRightInd w:val="0"/>
        <w:snapToGrid w:val="0"/>
        <w:spacing w:line="360" w:lineRule="auto"/>
        <w:ind w:firstLineChars="200" w:firstLine="480"/>
        <w:rPr>
          <w:rFonts w:asciiTheme="minorEastAsia" w:hAnsiTheme="minorEastAsia" w:cs="Times New Roman"/>
          <w:bCs/>
          <w:sz w:val="24"/>
          <w:szCs w:val="20"/>
        </w:rPr>
      </w:pPr>
      <w:r w:rsidRPr="00641327">
        <w:rPr>
          <w:rFonts w:asciiTheme="minorEastAsia" w:hAnsiTheme="minorEastAsia" w:cs="Times New Roman" w:hint="eastAsia"/>
          <w:bCs/>
          <w:sz w:val="24"/>
        </w:rPr>
        <w:t>本公司将在更新上述4只基金招募说明书及基金产品资料概要时相应修改</w:t>
      </w:r>
      <w:r w:rsidRPr="00641327">
        <w:rPr>
          <w:rFonts w:asciiTheme="minorEastAsia" w:hAnsiTheme="minorEastAsia" w:cs="Times New Roman" w:hint="eastAsia"/>
          <w:bCs/>
          <w:sz w:val="24"/>
        </w:rPr>
        <w:lastRenderedPageBreak/>
        <w:t>招募说明书、基金产品资料概要中销售对象、申购业务限额相关内容。</w:t>
      </w:r>
    </w:p>
    <w:p w:rsidR="0066559F" w:rsidRDefault="00133546">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五</w:t>
      </w:r>
      <w:r w:rsidR="000E2395">
        <w:rPr>
          <w:rFonts w:asciiTheme="minorEastAsia" w:hAnsiTheme="minorEastAsia" w:cs="Times New Roman" w:hint="eastAsia"/>
          <w:b/>
          <w:color w:val="000000"/>
          <w:kern w:val="0"/>
          <w:sz w:val="24"/>
        </w:rPr>
        <w:t>、</w:t>
      </w:r>
      <w:r w:rsidR="000E2395">
        <w:rPr>
          <w:rFonts w:asciiTheme="minorEastAsia" w:hAnsiTheme="minorEastAsia" w:cs="Times New Roman"/>
          <w:b/>
          <w:color w:val="000000"/>
          <w:kern w:val="0"/>
          <w:sz w:val="24"/>
        </w:rPr>
        <w:t>重要提示</w:t>
      </w:r>
    </w:p>
    <w:p w:rsidR="0066559F" w:rsidRDefault="000E2395">
      <w:pPr>
        <w:widowControl/>
        <w:adjustRightInd w:val="0"/>
        <w:snapToGrid w:val="0"/>
        <w:spacing w:line="360" w:lineRule="auto"/>
        <w:ind w:firstLineChars="200" w:firstLine="480"/>
        <w:rPr>
          <w:rFonts w:asciiTheme="minorEastAsia" w:hAnsiTheme="minorEastAsia" w:cs="Times New Roman"/>
          <w:color w:val="000000"/>
          <w:kern w:val="0"/>
          <w:sz w:val="24"/>
        </w:rPr>
      </w:pPr>
      <w:r>
        <w:rPr>
          <w:rFonts w:asciiTheme="minorEastAsia" w:hAnsiTheme="minorEastAsia" w:cs="Times New Roman"/>
          <w:color w:val="000000"/>
          <w:kern w:val="0"/>
          <w:sz w:val="24"/>
        </w:rPr>
        <w:t>1、</w:t>
      </w:r>
      <w:r>
        <w:rPr>
          <w:rFonts w:asciiTheme="minorEastAsia" w:hAnsiTheme="minorEastAsia" w:cs="Times New Roman" w:hint="eastAsia"/>
          <w:color w:val="000000"/>
          <w:kern w:val="0"/>
          <w:sz w:val="24"/>
        </w:rPr>
        <w:t>本次修改</w:t>
      </w:r>
      <w:r>
        <w:rPr>
          <w:rFonts w:asciiTheme="minorEastAsia" w:hAnsiTheme="minorEastAsia" w:cs="Times New Roman"/>
          <w:color w:val="000000"/>
          <w:kern w:val="0"/>
          <w:sz w:val="24"/>
        </w:rPr>
        <w:t>遵照法律法规、中国证监会的相关规定和基金合同的约定</w:t>
      </w:r>
      <w:r>
        <w:rPr>
          <w:rFonts w:asciiTheme="minorEastAsia" w:hAnsiTheme="minorEastAsia" w:cs="Times New Roman" w:hint="eastAsia"/>
          <w:color w:val="000000"/>
          <w:kern w:val="0"/>
          <w:sz w:val="24"/>
        </w:rPr>
        <w:t>执行</w:t>
      </w:r>
      <w:r>
        <w:rPr>
          <w:rFonts w:asciiTheme="minorEastAsia" w:hAnsiTheme="minorEastAsia" w:cs="Times New Roman"/>
          <w:color w:val="000000"/>
          <w:kern w:val="0"/>
          <w:sz w:val="24"/>
        </w:rPr>
        <w:t>，对基金份额持有人利益无实质性不利影响，</w:t>
      </w:r>
      <w:r>
        <w:rPr>
          <w:rFonts w:asciiTheme="minorEastAsia" w:hAnsiTheme="minorEastAsia" w:cs="Times New Roman" w:hint="eastAsia"/>
          <w:color w:val="000000"/>
          <w:kern w:val="0"/>
          <w:sz w:val="24"/>
        </w:rPr>
        <w:t>不需召开</w:t>
      </w:r>
      <w:r>
        <w:rPr>
          <w:rFonts w:asciiTheme="minorEastAsia" w:hAnsiTheme="minorEastAsia" w:cs="Times New Roman"/>
          <w:color w:val="000000"/>
          <w:kern w:val="0"/>
          <w:sz w:val="24"/>
        </w:rPr>
        <w:t>基金份额持有人大会表决。</w:t>
      </w:r>
    </w:p>
    <w:p w:rsidR="0066559F" w:rsidRDefault="000E2395">
      <w:pPr>
        <w:widowControl/>
        <w:adjustRightInd w:val="0"/>
        <w:snapToGrid w:val="0"/>
        <w:spacing w:line="360" w:lineRule="auto"/>
        <w:ind w:firstLineChars="200" w:firstLine="480"/>
        <w:rPr>
          <w:rFonts w:asciiTheme="minorEastAsia" w:hAnsiTheme="minorEastAsia" w:cs="Times New Roman"/>
          <w:color w:val="000000"/>
          <w:kern w:val="0"/>
          <w:sz w:val="24"/>
        </w:rPr>
      </w:pPr>
      <w:r>
        <w:rPr>
          <w:rFonts w:asciiTheme="minorEastAsia" w:hAnsiTheme="minorEastAsia" w:cs="Times New Roman"/>
          <w:color w:val="000000"/>
          <w:kern w:val="0"/>
          <w:sz w:val="24"/>
        </w:rPr>
        <w:t>2、</w:t>
      </w:r>
      <w:r w:rsidR="00133546">
        <w:rPr>
          <w:rFonts w:asciiTheme="minorEastAsia" w:hAnsiTheme="minorEastAsia" w:cs="Times New Roman" w:hint="eastAsia"/>
          <w:color w:val="000000"/>
          <w:kern w:val="0"/>
          <w:sz w:val="24"/>
        </w:rPr>
        <w:t>本公告仅对上述基金调整销售对象及申购业务限额事项予以说明。投资者欲了解上述基金的详细情况，请</w:t>
      </w:r>
      <w:r w:rsidR="00E659DB">
        <w:rPr>
          <w:rFonts w:asciiTheme="minorEastAsia" w:hAnsiTheme="minorEastAsia" w:cs="Times New Roman" w:hint="eastAsia"/>
          <w:color w:val="000000"/>
          <w:kern w:val="0"/>
          <w:sz w:val="24"/>
        </w:rPr>
        <w:t>参阅上述基金基金合同、招募说明书（更新）等法律文件。</w:t>
      </w:r>
    </w:p>
    <w:p w:rsidR="0066559F" w:rsidRDefault="000E2395">
      <w:pPr>
        <w:widowControl/>
        <w:adjustRightInd w:val="0"/>
        <w:snapToGrid w:val="0"/>
        <w:spacing w:line="360" w:lineRule="auto"/>
        <w:ind w:firstLineChars="200" w:firstLine="480"/>
        <w:rPr>
          <w:rFonts w:asciiTheme="minorEastAsia" w:hAnsiTheme="minorEastAsia" w:cs="Times New Roman"/>
          <w:color w:val="000000"/>
          <w:kern w:val="0"/>
          <w:sz w:val="24"/>
        </w:rPr>
      </w:pPr>
      <w:r>
        <w:rPr>
          <w:rFonts w:asciiTheme="minorEastAsia" w:hAnsiTheme="minorEastAsia" w:cs="Times New Roman"/>
          <w:color w:val="000000"/>
          <w:kern w:val="0"/>
          <w:sz w:val="24"/>
        </w:rPr>
        <w:t>3、投资者可登录本基金管理人网站（www.</w:t>
      </w:r>
      <w:r>
        <w:rPr>
          <w:rFonts w:asciiTheme="minorEastAsia" w:hAnsiTheme="minorEastAsia" w:cs="Times New Roman" w:hint="eastAsia"/>
          <w:color w:val="000000"/>
          <w:kern w:val="0"/>
          <w:sz w:val="24"/>
        </w:rPr>
        <w:t>ctzg</w:t>
      </w:r>
      <w:r>
        <w:rPr>
          <w:rFonts w:asciiTheme="minorEastAsia" w:hAnsiTheme="minorEastAsia" w:cs="Times New Roman"/>
          <w:color w:val="000000"/>
          <w:kern w:val="0"/>
          <w:sz w:val="24"/>
        </w:rPr>
        <w:t>.com）或拨打本基金管理人的客户服务电话</w:t>
      </w:r>
      <w:r w:rsidR="00641327">
        <w:rPr>
          <w:rFonts w:asciiTheme="minorEastAsia" w:hAnsiTheme="minorEastAsia" w:cs="Times New Roman" w:hint="eastAsia"/>
          <w:color w:val="000000"/>
          <w:kern w:val="0"/>
          <w:sz w:val="24"/>
        </w:rPr>
        <w:t>（</w:t>
      </w:r>
      <w:r w:rsidR="00641327" w:rsidRPr="00641327">
        <w:rPr>
          <w:rFonts w:asciiTheme="minorEastAsia" w:hAnsiTheme="minorEastAsia" w:cs="Times New Roman"/>
          <w:color w:val="000000"/>
          <w:kern w:val="0"/>
          <w:sz w:val="24"/>
        </w:rPr>
        <w:t>400-116-7888</w:t>
      </w:r>
      <w:r w:rsidR="00641327">
        <w:rPr>
          <w:rFonts w:asciiTheme="minorEastAsia" w:hAnsiTheme="minorEastAsia" w:cs="Times New Roman" w:hint="eastAsia"/>
          <w:color w:val="000000"/>
          <w:kern w:val="0"/>
          <w:sz w:val="24"/>
        </w:rPr>
        <w:t>）</w:t>
      </w:r>
      <w:r>
        <w:rPr>
          <w:rFonts w:asciiTheme="minorEastAsia" w:hAnsiTheme="minorEastAsia" w:cs="Times New Roman"/>
          <w:color w:val="000000"/>
          <w:kern w:val="0"/>
          <w:sz w:val="24"/>
        </w:rPr>
        <w:t>进行咨询、查询。</w:t>
      </w:r>
    </w:p>
    <w:p w:rsidR="0066559F" w:rsidRDefault="0066559F">
      <w:pPr>
        <w:widowControl/>
        <w:adjustRightInd w:val="0"/>
        <w:snapToGrid w:val="0"/>
        <w:spacing w:line="360" w:lineRule="auto"/>
        <w:ind w:firstLineChars="200" w:firstLine="480"/>
        <w:rPr>
          <w:rFonts w:asciiTheme="minorEastAsia" w:hAnsiTheme="minorEastAsia" w:cs="Times New Roman"/>
          <w:color w:val="000000"/>
          <w:kern w:val="0"/>
          <w:sz w:val="24"/>
        </w:rPr>
      </w:pPr>
    </w:p>
    <w:p w:rsidR="0066559F" w:rsidRDefault="000E2395">
      <w:pPr>
        <w:widowControl/>
        <w:adjustRightInd w:val="0"/>
        <w:snapToGrid w:val="0"/>
        <w:spacing w:line="360" w:lineRule="auto"/>
        <w:ind w:firstLineChars="200" w:firstLine="480"/>
        <w:rPr>
          <w:rFonts w:asciiTheme="minorEastAsia" w:hAnsiTheme="minorEastAsia" w:cs="Times New Roman"/>
          <w:color w:val="000000"/>
          <w:kern w:val="0"/>
          <w:sz w:val="24"/>
        </w:rPr>
      </w:pPr>
      <w:r>
        <w:rPr>
          <w:rFonts w:asciiTheme="minorEastAsia" w:hAnsiTheme="minorEastAsia" w:cs="Times New Roman"/>
          <w:color w:val="000000"/>
          <w:kern w:val="0"/>
          <w:sz w:val="24"/>
        </w:rPr>
        <w:t>风险提示：本基金管理人承诺以诚实信用、勤勉尽责的原则管理和运用基金财产，但不保证基金一定盈利，也不保证最低收益。基金的过往业绩并不代表其</w:t>
      </w:r>
      <w:r>
        <w:rPr>
          <w:rFonts w:asciiTheme="minorEastAsia" w:hAnsiTheme="minorEastAsia" w:cs="Times New Roman" w:hint="eastAsia"/>
          <w:color w:val="000000"/>
          <w:kern w:val="0"/>
          <w:sz w:val="24"/>
        </w:rPr>
        <w:t>未来</w:t>
      </w:r>
      <w:r>
        <w:rPr>
          <w:rFonts w:asciiTheme="minorEastAsia" w:hAnsiTheme="minorEastAsia" w:cs="Times New Roman"/>
          <w:color w:val="000000"/>
          <w:kern w:val="0"/>
          <w:sz w:val="24"/>
        </w:rPr>
        <w:t>表现。投资有风险，敬请投资人认真阅读基金的相关法律文件，并选择适合自身风险承受能力的投资品种进行投资。</w:t>
      </w:r>
    </w:p>
    <w:p w:rsidR="0066559F" w:rsidRDefault="000E2395">
      <w:pPr>
        <w:widowControl/>
        <w:adjustRightInd w:val="0"/>
        <w:snapToGrid w:val="0"/>
        <w:spacing w:line="360" w:lineRule="auto"/>
        <w:ind w:firstLineChars="200" w:firstLine="480"/>
        <w:rPr>
          <w:rFonts w:asciiTheme="minorEastAsia" w:hAnsiTheme="minorEastAsia" w:cs="Times New Roman"/>
          <w:color w:val="000000"/>
          <w:kern w:val="0"/>
          <w:sz w:val="24"/>
        </w:rPr>
      </w:pPr>
      <w:r>
        <w:rPr>
          <w:rFonts w:asciiTheme="minorEastAsia" w:hAnsiTheme="minorEastAsia" w:cs="Times New Roman"/>
          <w:color w:val="000000"/>
          <w:kern w:val="0"/>
          <w:sz w:val="24"/>
        </w:rPr>
        <w:t>特此公告。</w:t>
      </w:r>
    </w:p>
    <w:p w:rsidR="0066559F" w:rsidRDefault="0066559F">
      <w:pPr>
        <w:widowControl/>
        <w:adjustRightInd w:val="0"/>
        <w:snapToGrid w:val="0"/>
        <w:spacing w:line="360" w:lineRule="auto"/>
        <w:ind w:firstLineChars="200" w:firstLine="480"/>
        <w:rPr>
          <w:rFonts w:asciiTheme="minorEastAsia" w:hAnsiTheme="minorEastAsia" w:cs="Times New Roman"/>
          <w:color w:val="000000"/>
          <w:kern w:val="0"/>
          <w:sz w:val="24"/>
        </w:rPr>
      </w:pPr>
    </w:p>
    <w:p w:rsidR="0066559F" w:rsidRDefault="0066559F">
      <w:pPr>
        <w:widowControl/>
        <w:adjustRightInd w:val="0"/>
        <w:snapToGrid w:val="0"/>
        <w:spacing w:line="360" w:lineRule="auto"/>
        <w:ind w:firstLineChars="200" w:firstLine="480"/>
        <w:rPr>
          <w:rFonts w:asciiTheme="minorEastAsia" w:hAnsiTheme="minorEastAsia" w:cs="Times New Roman"/>
          <w:color w:val="000000"/>
          <w:kern w:val="0"/>
          <w:sz w:val="24"/>
        </w:rPr>
      </w:pPr>
    </w:p>
    <w:p w:rsidR="0066559F" w:rsidRDefault="000E2395">
      <w:pPr>
        <w:pStyle w:val="a8"/>
        <w:spacing w:before="0" w:beforeAutospacing="0" w:after="0" w:afterAutospacing="0" w:line="360" w:lineRule="auto"/>
        <w:jc w:val="right"/>
        <w:rPr>
          <w:rFonts w:asciiTheme="minorEastAsia" w:eastAsiaTheme="minorEastAsia" w:hAnsiTheme="minorEastAsia" w:cs="Times New Roman"/>
          <w:color w:val="000000"/>
        </w:rPr>
      </w:pPr>
      <w:r>
        <w:rPr>
          <w:rFonts w:asciiTheme="minorEastAsia" w:eastAsiaTheme="minorEastAsia" w:hAnsiTheme="minorEastAsia" w:cs="Times New Roman"/>
          <w:color w:val="000000"/>
        </w:rPr>
        <w:t>  财通证券资产管理有限公司</w:t>
      </w:r>
    </w:p>
    <w:p w:rsidR="0066559F" w:rsidRDefault="000E2395" w:rsidP="00641327">
      <w:pPr>
        <w:pStyle w:val="a8"/>
        <w:spacing w:before="0" w:beforeAutospacing="0" w:after="0" w:afterAutospacing="0" w:line="360" w:lineRule="auto"/>
        <w:ind w:right="480"/>
        <w:jc w:val="right"/>
        <w:rPr>
          <w:rFonts w:asciiTheme="minorEastAsia" w:eastAsiaTheme="minorEastAsia" w:hAnsiTheme="minorEastAsia" w:cs="Times New Roman"/>
          <w:color w:val="000000"/>
        </w:rPr>
      </w:pPr>
      <w:bookmarkStart w:id="0" w:name="_GoBack"/>
      <w:bookmarkEnd w:id="0"/>
      <w:r w:rsidRPr="00836E4E">
        <w:rPr>
          <w:rFonts w:asciiTheme="minorEastAsia" w:eastAsiaTheme="minorEastAsia" w:hAnsiTheme="minorEastAsia" w:cs="Times New Roman"/>
          <w:color w:val="000000"/>
        </w:rPr>
        <w:t>二〇</w:t>
      </w:r>
      <w:r w:rsidRPr="00836E4E">
        <w:rPr>
          <w:rFonts w:asciiTheme="minorEastAsia" w:eastAsiaTheme="minorEastAsia" w:hAnsiTheme="minorEastAsia" w:cs="Times New Roman" w:hint="eastAsia"/>
          <w:color w:val="000000"/>
        </w:rPr>
        <w:t>二</w:t>
      </w:r>
      <w:r w:rsidR="00641327" w:rsidRPr="00836E4E">
        <w:rPr>
          <w:rFonts w:asciiTheme="minorEastAsia" w:eastAsiaTheme="minorEastAsia" w:hAnsiTheme="minorEastAsia" w:cs="Times New Roman" w:hint="eastAsia"/>
          <w:color w:val="000000"/>
        </w:rPr>
        <w:t>四</w:t>
      </w:r>
      <w:r w:rsidRPr="00836E4E">
        <w:rPr>
          <w:rFonts w:asciiTheme="minorEastAsia" w:eastAsiaTheme="minorEastAsia" w:hAnsiTheme="minorEastAsia" w:cs="Times New Roman"/>
          <w:color w:val="000000"/>
        </w:rPr>
        <w:t>年</w:t>
      </w:r>
      <w:r w:rsidR="00836E4E" w:rsidRPr="00836E4E">
        <w:rPr>
          <w:rFonts w:asciiTheme="minorEastAsia" w:eastAsiaTheme="minorEastAsia" w:hAnsiTheme="minorEastAsia" w:cs="Times New Roman" w:hint="eastAsia"/>
          <w:color w:val="000000"/>
        </w:rPr>
        <w:t>二</w:t>
      </w:r>
      <w:r w:rsidRPr="00836E4E">
        <w:rPr>
          <w:rFonts w:asciiTheme="minorEastAsia" w:eastAsiaTheme="minorEastAsia" w:hAnsiTheme="minorEastAsia" w:cs="Times New Roman"/>
          <w:color w:val="000000"/>
        </w:rPr>
        <w:t>月</w:t>
      </w:r>
      <w:r w:rsidR="00836E4E" w:rsidRPr="00836E4E">
        <w:rPr>
          <w:rFonts w:asciiTheme="minorEastAsia" w:eastAsiaTheme="minorEastAsia" w:hAnsiTheme="minorEastAsia" w:cs="Times New Roman" w:hint="eastAsia"/>
          <w:color w:val="000000"/>
        </w:rPr>
        <w:t>五</w:t>
      </w:r>
      <w:r w:rsidRPr="00836E4E">
        <w:rPr>
          <w:rFonts w:asciiTheme="minorEastAsia" w:eastAsiaTheme="minorEastAsia" w:hAnsiTheme="minorEastAsia" w:cs="Times New Roman"/>
          <w:color w:val="000000"/>
        </w:rPr>
        <w:t>日</w:t>
      </w:r>
    </w:p>
    <w:p w:rsidR="00F36B6A" w:rsidRPr="000F54B2" w:rsidRDefault="00F36B6A" w:rsidP="00F36B6A">
      <w:pPr>
        <w:spacing w:line="560" w:lineRule="exact"/>
        <w:rPr>
          <w:rFonts w:asciiTheme="minorEastAsia" w:hAnsiTheme="minorEastAsia" w:cs="Times New Roman"/>
          <w:color w:val="000000"/>
        </w:rPr>
      </w:pPr>
    </w:p>
    <w:sectPr w:rsidR="00F36B6A" w:rsidRPr="000F54B2" w:rsidSect="00BE09A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9E" w:rsidRDefault="00D0469E">
      <w:r>
        <w:separator/>
      </w:r>
    </w:p>
  </w:endnote>
  <w:endnote w:type="continuationSeparator" w:id="0">
    <w:p w:rsidR="00D0469E" w:rsidRDefault="00D046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167124"/>
    </w:sdtPr>
    <w:sdtContent>
      <w:p w:rsidR="0066559F" w:rsidRDefault="00BE09AA">
        <w:pPr>
          <w:pStyle w:val="a6"/>
          <w:jc w:val="center"/>
        </w:pPr>
        <w:r>
          <w:fldChar w:fldCharType="begin"/>
        </w:r>
        <w:r w:rsidR="000E2395">
          <w:instrText>PAGE   \* MERGEFORMAT</w:instrText>
        </w:r>
        <w:r>
          <w:fldChar w:fldCharType="separate"/>
        </w:r>
        <w:r w:rsidR="00924A9A" w:rsidRPr="00924A9A">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9E" w:rsidRDefault="00D0469E">
      <w:r>
        <w:separator/>
      </w:r>
    </w:p>
  </w:footnote>
  <w:footnote w:type="continuationSeparator" w:id="0">
    <w:p w:rsidR="00D0469E" w:rsidRDefault="00D046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708"/>
    <w:rsid w:val="000032E5"/>
    <w:rsid w:val="000036BE"/>
    <w:rsid w:val="000068D4"/>
    <w:rsid w:val="00012BFD"/>
    <w:rsid w:val="000169D1"/>
    <w:rsid w:val="000242D4"/>
    <w:rsid w:val="00030061"/>
    <w:rsid w:val="00030960"/>
    <w:rsid w:val="00031078"/>
    <w:rsid w:val="00034218"/>
    <w:rsid w:val="000458A4"/>
    <w:rsid w:val="00046B64"/>
    <w:rsid w:val="00047752"/>
    <w:rsid w:val="0005216A"/>
    <w:rsid w:val="00055A83"/>
    <w:rsid w:val="00055F04"/>
    <w:rsid w:val="0006140E"/>
    <w:rsid w:val="00061F8F"/>
    <w:rsid w:val="00063809"/>
    <w:rsid w:val="00064928"/>
    <w:rsid w:val="0006726F"/>
    <w:rsid w:val="000677D9"/>
    <w:rsid w:val="000708CC"/>
    <w:rsid w:val="00072602"/>
    <w:rsid w:val="000748A9"/>
    <w:rsid w:val="0008214C"/>
    <w:rsid w:val="000873ED"/>
    <w:rsid w:val="000910C2"/>
    <w:rsid w:val="00097C70"/>
    <w:rsid w:val="000A36D6"/>
    <w:rsid w:val="000A3905"/>
    <w:rsid w:val="000A5F0C"/>
    <w:rsid w:val="000B4BB5"/>
    <w:rsid w:val="000B63B2"/>
    <w:rsid w:val="000C0D40"/>
    <w:rsid w:val="000C453D"/>
    <w:rsid w:val="000C58CA"/>
    <w:rsid w:val="000C6A94"/>
    <w:rsid w:val="000D00C7"/>
    <w:rsid w:val="000D06B2"/>
    <w:rsid w:val="000D0917"/>
    <w:rsid w:val="000D284F"/>
    <w:rsid w:val="000D4906"/>
    <w:rsid w:val="000D5610"/>
    <w:rsid w:val="000D77E7"/>
    <w:rsid w:val="000D7BDD"/>
    <w:rsid w:val="000E0655"/>
    <w:rsid w:val="000E2395"/>
    <w:rsid w:val="000E30A4"/>
    <w:rsid w:val="000E7512"/>
    <w:rsid w:val="000E77C6"/>
    <w:rsid w:val="000F39CA"/>
    <w:rsid w:val="000F54B2"/>
    <w:rsid w:val="000F5988"/>
    <w:rsid w:val="000F5D4F"/>
    <w:rsid w:val="000F789C"/>
    <w:rsid w:val="000F7AFD"/>
    <w:rsid w:val="00105F43"/>
    <w:rsid w:val="00106181"/>
    <w:rsid w:val="001063C0"/>
    <w:rsid w:val="001126EF"/>
    <w:rsid w:val="001141DF"/>
    <w:rsid w:val="00117274"/>
    <w:rsid w:val="001174DE"/>
    <w:rsid w:val="0012117C"/>
    <w:rsid w:val="00121287"/>
    <w:rsid w:val="00122BFF"/>
    <w:rsid w:val="00123111"/>
    <w:rsid w:val="00124702"/>
    <w:rsid w:val="001277C3"/>
    <w:rsid w:val="001278EA"/>
    <w:rsid w:val="0013040F"/>
    <w:rsid w:val="00133546"/>
    <w:rsid w:val="00134359"/>
    <w:rsid w:val="001346B4"/>
    <w:rsid w:val="00134CC8"/>
    <w:rsid w:val="001369E9"/>
    <w:rsid w:val="0015115E"/>
    <w:rsid w:val="00152996"/>
    <w:rsid w:val="00153BE5"/>
    <w:rsid w:val="00154213"/>
    <w:rsid w:val="0016103A"/>
    <w:rsid w:val="00166613"/>
    <w:rsid w:val="00171CB5"/>
    <w:rsid w:val="00172138"/>
    <w:rsid w:val="00172A27"/>
    <w:rsid w:val="00180E03"/>
    <w:rsid w:val="00184885"/>
    <w:rsid w:val="00184AB3"/>
    <w:rsid w:val="0018656D"/>
    <w:rsid w:val="00186F37"/>
    <w:rsid w:val="00191075"/>
    <w:rsid w:val="00194AF7"/>
    <w:rsid w:val="00197D18"/>
    <w:rsid w:val="001A017E"/>
    <w:rsid w:val="001A15E3"/>
    <w:rsid w:val="001A1AD5"/>
    <w:rsid w:val="001A46D6"/>
    <w:rsid w:val="001A4E85"/>
    <w:rsid w:val="001B3BB5"/>
    <w:rsid w:val="001B40BA"/>
    <w:rsid w:val="001B52BD"/>
    <w:rsid w:val="001B54B6"/>
    <w:rsid w:val="001C2429"/>
    <w:rsid w:val="001C5444"/>
    <w:rsid w:val="001C6FC3"/>
    <w:rsid w:val="001D09FC"/>
    <w:rsid w:val="001D5BEF"/>
    <w:rsid w:val="001D68B5"/>
    <w:rsid w:val="001D6BA1"/>
    <w:rsid w:val="001D7687"/>
    <w:rsid w:val="001E1FE3"/>
    <w:rsid w:val="001E735D"/>
    <w:rsid w:val="001E7672"/>
    <w:rsid w:val="001F78B4"/>
    <w:rsid w:val="00213E95"/>
    <w:rsid w:val="00215388"/>
    <w:rsid w:val="002226B9"/>
    <w:rsid w:val="0022594D"/>
    <w:rsid w:val="00225E75"/>
    <w:rsid w:val="00227080"/>
    <w:rsid w:val="002308FC"/>
    <w:rsid w:val="00230A23"/>
    <w:rsid w:val="002360B1"/>
    <w:rsid w:val="00236CAB"/>
    <w:rsid w:val="00245008"/>
    <w:rsid w:val="00246885"/>
    <w:rsid w:val="00250F42"/>
    <w:rsid w:val="00252104"/>
    <w:rsid w:val="00255441"/>
    <w:rsid w:val="0025749D"/>
    <w:rsid w:val="00261460"/>
    <w:rsid w:val="00263ACE"/>
    <w:rsid w:val="00267310"/>
    <w:rsid w:val="002708EF"/>
    <w:rsid w:val="00280ECD"/>
    <w:rsid w:val="00281AC3"/>
    <w:rsid w:val="00282EF9"/>
    <w:rsid w:val="00290567"/>
    <w:rsid w:val="00292E7A"/>
    <w:rsid w:val="00293287"/>
    <w:rsid w:val="00297699"/>
    <w:rsid w:val="002A0074"/>
    <w:rsid w:val="002A0BEF"/>
    <w:rsid w:val="002A1523"/>
    <w:rsid w:val="002A17EF"/>
    <w:rsid w:val="002A6F38"/>
    <w:rsid w:val="002B0FEC"/>
    <w:rsid w:val="002B4A40"/>
    <w:rsid w:val="002B7C2A"/>
    <w:rsid w:val="002C2715"/>
    <w:rsid w:val="002C29FF"/>
    <w:rsid w:val="002D289C"/>
    <w:rsid w:val="002D35CA"/>
    <w:rsid w:val="002D42F5"/>
    <w:rsid w:val="002E137A"/>
    <w:rsid w:val="002E31FE"/>
    <w:rsid w:val="002E56DE"/>
    <w:rsid w:val="002F076A"/>
    <w:rsid w:val="002F09AC"/>
    <w:rsid w:val="002F1720"/>
    <w:rsid w:val="003068EE"/>
    <w:rsid w:val="00306A2C"/>
    <w:rsid w:val="00306CE7"/>
    <w:rsid w:val="003076E0"/>
    <w:rsid w:val="003179B9"/>
    <w:rsid w:val="00320090"/>
    <w:rsid w:val="00320924"/>
    <w:rsid w:val="0032437C"/>
    <w:rsid w:val="0032585B"/>
    <w:rsid w:val="00326D55"/>
    <w:rsid w:val="00333C76"/>
    <w:rsid w:val="00335252"/>
    <w:rsid w:val="003352CB"/>
    <w:rsid w:val="00335482"/>
    <w:rsid w:val="00335E45"/>
    <w:rsid w:val="0033686B"/>
    <w:rsid w:val="0033739A"/>
    <w:rsid w:val="003415CF"/>
    <w:rsid w:val="0034401E"/>
    <w:rsid w:val="0035120B"/>
    <w:rsid w:val="00352F5F"/>
    <w:rsid w:val="00353913"/>
    <w:rsid w:val="00355E5F"/>
    <w:rsid w:val="0035725F"/>
    <w:rsid w:val="00357B02"/>
    <w:rsid w:val="00357B32"/>
    <w:rsid w:val="00365C03"/>
    <w:rsid w:val="00370D0A"/>
    <w:rsid w:val="00373957"/>
    <w:rsid w:val="00374829"/>
    <w:rsid w:val="00377E18"/>
    <w:rsid w:val="0038243B"/>
    <w:rsid w:val="00385A6B"/>
    <w:rsid w:val="00387972"/>
    <w:rsid w:val="0039059A"/>
    <w:rsid w:val="003919E2"/>
    <w:rsid w:val="00393004"/>
    <w:rsid w:val="00397215"/>
    <w:rsid w:val="003A0688"/>
    <w:rsid w:val="003A236E"/>
    <w:rsid w:val="003A3CAD"/>
    <w:rsid w:val="003A524B"/>
    <w:rsid w:val="003B19AF"/>
    <w:rsid w:val="003B4E5B"/>
    <w:rsid w:val="003B6C6F"/>
    <w:rsid w:val="003C27DE"/>
    <w:rsid w:val="003C2E12"/>
    <w:rsid w:val="003C52F5"/>
    <w:rsid w:val="003D0ABE"/>
    <w:rsid w:val="003D36AF"/>
    <w:rsid w:val="003E08D2"/>
    <w:rsid w:val="003E2D35"/>
    <w:rsid w:val="004000FD"/>
    <w:rsid w:val="00400960"/>
    <w:rsid w:val="00406C7A"/>
    <w:rsid w:val="0040777C"/>
    <w:rsid w:val="00407D62"/>
    <w:rsid w:val="00416BF0"/>
    <w:rsid w:val="00420602"/>
    <w:rsid w:val="0043285A"/>
    <w:rsid w:val="00435FAC"/>
    <w:rsid w:val="0043744B"/>
    <w:rsid w:val="00441ADF"/>
    <w:rsid w:val="0044463C"/>
    <w:rsid w:val="004503BD"/>
    <w:rsid w:val="0045095B"/>
    <w:rsid w:val="00451B45"/>
    <w:rsid w:val="00455EE3"/>
    <w:rsid w:val="00457ADE"/>
    <w:rsid w:val="00461813"/>
    <w:rsid w:val="004621C1"/>
    <w:rsid w:val="004649D0"/>
    <w:rsid w:val="00464E02"/>
    <w:rsid w:val="004668F2"/>
    <w:rsid w:val="00466F37"/>
    <w:rsid w:val="0047240A"/>
    <w:rsid w:val="0047420B"/>
    <w:rsid w:val="0047470B"/>
    <w:rsid w:val="00480D08"/>
    <w:rsid w:val="00481828"/>
    <w:rsid w:val="00482E43"/>
    <w:rsid w:val="004920EA"/>
    <w:rsid w:val="00495473"/>
    <w:rsid w:val="00496BE3"/>
    <w:rsid w:val="00496E28"/>
    <w:rsid w:val="004A3EB7"/>
    <w:rsid w:val="004B134F"/>
    <w:rsid w:val="004B1FED"/>
    <w:rsid w:val="004B2CC0"/>
    <w:rsid w:val="004B6E26"/>
    <w:rsid w:val="004C1705"/>
    <w:rsid w:val="004C336F"/>
    <w:rsid w:val="004D05DD"/>
    <w:rsid w:val="004D11AD"/>
    <w:rsid w:val="004D2924"/>
    <w:rsid w:val="004D7295"/>
    <w:rsid w:val="004D756A"/>
    <w:rsid w:val="004E0A61"/>
    <w:rsid w:val="004E2AF7"/>
    <w:rsid w:val="004E6EC2"/>
    <w:rsid w:val="004F2B6D"/>
    <w:rsid w:val="004F4396"/>
    <w:rsid w:val="004F5A13"/>
    <w:rsid w:val="00506E2C"/>
    <w:rsid w:val="00511B61"/>
    <w:rsid w:val="00512939"/>
    <w:rsid w:val="005139AA"/>
    <w:rsid w:val="005155BE"/>
    <w:rsid w:val="0052100A"/>
    <w:rsid w:val="005221F2"/>
    <w:rsid w:val="00522A33"/>
    <w:rsid w:val="00523E72"/>
    <w:rsid w:val="0052660E"/>
    <w:rsid w:val="00526BD0"/>
    <w:rsid w:val="00527244"/>
    <w:rsid w:val="0053055F"/>
    <w:rsid w:val="00530EA2"/>
    <w:rsid w:val="005345EC"/>
    <w:rsid w:val="00534D44"/>
    <w:rsid w:val="00536B6A"/>
    <w:rsid w:val="00546CEA"/>
    <w:rsid w:val="00547634"/>
    <w:rsid w:val="005507BA"/>
    <w:rsid w:val="00551CE4"/>
    <w:rsid w:val="00552487"/>
    <w:rsid w:val="0055311F"/>
    <w:rsid w:val="00553A0A"/>
    <w:rsid w:val="005635C0"/>
    <w:rsid w:val="00566B1C"/>
    <w:rsid w:val="005675CA"/>
    <w:rsid w:val="00567F28"/>
    <w:rsid w:val="00577656"/>
    <w:rsid w:val="0057774E"/>
    <w:rsid w:val="005828E6"/>
    <w:rsid w:val="00583B5E"/>
    <w:rsid w:val="00587071"/>
    <w:rsid w:val="005926A3"/>
    <w:rsid w:val="00592E50"/>
    <w:rsid w:val="005A1702"/>
    <w:rsid w:val="005A1D7A"/>
    <w:rsid w:val="005A4570"/>
    <w:rsid w:val="005A5962"/>
    <w:rsid w:val="005A7965"/>
    <w:rsid w:val="005B0E95"/>
    <w:rsid w:val="005B5654"/>
    <w:rsid w:val="005B6CBF"/>
    <w:rsid w:val="005C34D0"/>
    <w:rsid w:val="005C4CDB"/>
    <w:rsid w:val="005D1CBA"/>
    <w:rsid w:val="005D2876"/>
    <w:rsid w:val="005D3259"/>
    <w:rsid w:val="005D47B7"/>
    <w:rsid w:val="005D7597"/>
    <w:rsid w:val="005F005F"/>
    <w:rsid w:val="005F0590"/>
    <w:rsid w:val="005F13D6"/>
    <w:rsid w:val="005F2AF7"/>
    <w:rsid w:val="005F76B4"/>
    <w:rsid w:val="0060060C"/>
    <w:rsid w:val="00601579"/>
    <w:rsid w:val="00602F37"/>
    <w:rsid w:val="00606E3C"/>
    <w:rsid w:val="00607631"/>
    <w:rsid w:val="00610E69"/>
    <w:rsid w:val="006126F7"/>
    <w:rsid w:val="00614BA6"/>
    <w:rsid w:val="0061651C"/>
    <w:rsid w:val="0062023F"/>
    <w:rsid w:val="00622E1C"/>
    <w:rsid w:val="00630CF3"/>
    <w:rsid w:val="00631FC4"/>
    <w:rsid w:val="00635225"/>
    <w:rsid w:val="00641327"/>
    <w:rsid w:val="006413CB"/>
    <w:rsid w:val="00643583"/>
    <w:rsid w:val="00644710"/>
    <w:rsid w:val="00646F06"/>
    <w:rsid w:val="00652CEF"/>
    <w:rsid w:val="00653BDA"/>
    <w:rsid w:val="0065514F"/>
    <w:rsid w:val="006558E6"/>
    <w:rsid w:val="00660E52"/>
    <w:rsid w:val="006627D1"/>
    <w:rsid w:val="00662937"/>
    <w:rsid w:val="0066559F"/>
    <w:rsid w:val="00667F9F"/>
    <w:rsid w:val="00671D42"/>
    <w:rsid w:val="0067627B"/>
    <w:rsid w:val="0068243B"/>
    <w:rsid w:val="00685A08"/>
    <w:rsid w:val="00687235"/>
    <w:rsid w:val="006878E4"/>
    <w:rsid w:val="00696384"/>
    <w:rsid w:val="00696762"/>
    <w:rsid w:val="00696AC2"/>
    <w:rsid w:val="006A012B"/>
    <w:rsid w:val="006A1BCB"/>
    <w:rsid w:val="006A3C1D"/>
    <w:rsid w:val="006A44A3"/>
    <w:rsid w:val="006A7856"/>
    <w:rsid w:val="006A7BC8"/>
    <w:rsid w:val="006B429D"/>
    <w:rsid w:val="006B5025"/>
    <w:rsid w:val="006B57B5"/>
    <w:rsid w:val="006B62F0"/>
    <w:rsid w:val="006B746D"/>
    <w:rsid w:val="006C2149"/>
    <w:rsid w:val="006C24AA"/>
    <w:rsid w:val="006C3CB8"/>
    <w:rsid w:val="006C58B7"/>
    <w:rsid w:val="006C6E13"/>
    <w:rsid w:val="006D5D9E"/>
    <w:rsid w:val="006E1DEB"/>
    <w:rsid w:val="006E59B4"/>
    <w:rsid w:val="006F0809"/>
    <w:rsid w:val="0070096A"/>
    <w:rsid w:val="00702655"/>
    <w:rsid w:val="00703A2B"/>
    <w:rsid w:val="00703B67"/>
    <w:rsid w:val="00703BD7"/>
    <w:rsid w:val="00711249"/>
    <w:rsid w:val="007128F2"/>
    <w:rsid w:val="00712D98"/>
    <w:rsid w:val="00713CC8"/>
    <w:rsid w:val="00722154"/>
    <w:rsid w:val="00723FA5"/>
    <w:rsid w:val="007248C7"/>
    <w:rsid w:val="007339C7"/>
    <w:rsid w:val="0073563B"/>
    <w:rsid w:val="00735789"/>
    <w:rsid w:val="00737256"/>
    <w:rsid w:val="00737CA6"/>
    <w:rsid w:val="007402E1"/>
    <w:rsid w:val="007426CB"/>
    <w:rsid w:val="00744E12"/>
    <w:rsid w:val="00745F29"/>
    <w:rsid w:val="00746DBC"/>
    <w:rsid w:val="007519DB"/>
    <w:rsid w:val="00751E2D"/>
    <w:rsid w:val="00751F60"/>
    <w:rsid w:val="00753FDD"/>
    <w:rsid w:val="0075751F"/>
    <w:rsid w:val="0076454E"/>
    <w:rsid w:val="00765217"/>
    <w:rsid w:val="00765E78"/>
    <w:rsid w:val="0076603A"/>
    <w:rsid w:val="00770880"/>
    <w:rsid w:val="00771C26"/>
    <w:rsid w:val="00772AEA"/>
    <w:rsid w:val="0078035D"/>
    <w:rsid w:val="00781DAA"/>
    <w:rsid w:val="00783A06"/>
    <w:rsid w:val="00793B59"/>
    <w:rsid w:val="00797A4D"/>
    <w:rsid w:val="00797DF4"/>
    <w:rsid w:val="007A340D"/>
    <w:rsid w:val="007A57D1"/>
    <w:rsid w:val="007B138F"/>
    <w:rsid w:val="007C0CC2"/>
    <w:rsid w:val="007C234F"/>
    <w:rsid w:val="007C5C0D"/>
    <w:rsid w:val="007C6FC2"/>
    <w:rsid w:val="007D0025"/>
    <w:rsid w:val="007D0E91"/>
    <w:rsid w:val="007E0BE6"/>
    <w:rsid w:val="007E3956"/>
    <w:rsid w:val="007E54F4"/>
    <w:rsid w:val="007F1BB7"/>
    <w:rsid w:val="007F2052"/>
    <w:rsid w:val="007F2891"/>
    <w:rsid w:val="007F2C93"/>
    <w:rsid w:val="007F32D7"/>
    <w:rsid w:val="007F4A23"/>
    <w:rsid w:val="00817F37"/>
    <w:rsid w:val="00825504"/>
    <w:rsid w:val="0083006A"/>
    <w:rsid w:val="0083106D"/>
    <w:rsid w:val="0083456D"/>
    <w:rsid w:val="008345DC"/>
    <w:rsid w:val="00836E4E"/>
    <w:rsid w:val="00843C9D"/>
    <w:rsid w:val="00845FA4"/>
    <w:rsid w:val="0085079C"/>
    <w:rsid w:val="008508F2"/>
    <w:rsid w:val="00853791"/>
    <w:rsid w:val="0085658B"/>
    <w:rsid w:val="00856C32"/>
    <w:rsid w:val="0086018E"/>
    <w:rsid w:val="0086045F"/>
    <w:rsid w:val="00866923"/>
    <w:rsid w:val="00867076"/>
    <w:rsid w:val="00867223"/>
    <w:rsid w:val="0087001C"/>
    <w:rsid w:val="008756B2"/>
    <w:rsid w:val="008777F8"/>
    <w:rsid w:val="0088314E"/>
    <w:rsid w:val="00883A2B"/>
    <w:rsid w:val="00893009"/>
    <w:rsid w:val="00893F10"/>
    <w:rsid w:val="00894F9C"/>
    <w:rsid w:val="0089532B"/>
    <w:rsid w:val="0089584B"/>
    <w:rsid w:val="008A401F"/>
    <w:rsid w:val="008B09A3"/>
    <w:rsid w:val="008B7288"/>
    <w:rsid w:val="008B7A96"/>
    <w:rsid w:val="008C1BA3"/>
    <w:rsid w:val="008C3678"/>
    <w:rsid w:val="008C4AF0"/>
    <w:rsid w:val="008D08F5"/>
    <w:rsid w:val="008D1F0F"/>
    <w:rsid w:val="008D2A51"/>
    <w:rsid w:val="008D31A9"/>
    <w:rsid w:val="008D3272"/>
    <w:rsid w:val="008D33B8"/>
    <w:rsid w:val="008D409D"/>
    <w:rsid w:val="008D68C1"/>
    <w:rsid w:val="008D7FC3"/>
    <w:rsid w:val="008E25CF"/>
    <w:rsid w:val="008E3B48"/>
    <w:rsid w:val="008E4757"/>
    <w:rsid w:val="008E55B0"/>
    <w:rsid w:val="008E6934"/>
    <w:rsid w:val="008E6E23"/>
    <w:rsid w:val="008E798C"/>
    <w:rsid w:val="008E7D31"/>
    <w:rsid w:val="008F71CF"/>
    <w:rsid w:val="00901EAA"/>
    <w:rsid w:val="00902C56"/>
    <w:rsid w:val="00911785"/>
    <w:rsid w:val="0091518A"/>
    <w:rsid w:val="00924724"/>
    <w:rsid w:val="00924A9A"/>
    <w:rsid w:val="009260BE"/>
    <w:rsid w:val="009269AF"/>
    <w:rsid w:val="00926FE8"/>
    <w:rsid w:val="009276D8"/>
    <w:rsid w:val="00930C31"/>
    <w:rsid w:val="00930F3A"/>
    <w:rsid w:val="0093647B"/>
    <w:rsid w:val="00936D37"/>
    <w:rsid w:val="00945960"/>
    <w:rsid w:val="00946449"/>
    <w:rsid w:val="009514ED"/>
    <w:rsid w:val="009518D0"/>
    <w:rsid w:val="00952868"/>
    <w:rsid w:val="009601FB"/>
    <w:rsid w:val="00970432"/>
    <w:rsid w:val="00970BC0"/>
    <w:rsid w:val="0097492E"/>
    <w:rsid w:val="009762B9"/>
    <w:rsid w:val="00983304"/>
    <w:rsid w:val="00986C22"/>
    <w:rsid w:val="0098777C"/>
    <w:rsid w:val="009A7AEE"/>
    <w:rsid w:val="009B0DC3"/>
    <w:rsid w:val="009C18D0"/>
    <w:rsid w:val="009D07E4"/>
    <w:rsid w:val="009D24CF"/>
    <w:rsid w:val="009D6A17"/>
    <w:rsid w:val="009D7CD0"/>
    <w:rsid w:val="009E1052"/>
    <w:rsid w:val="009E2573"/>
    <w:rsid w:val="009E6919"/>
    <w:rsid w:val="009E77EF"/>
    <w:rsid w:val="009E7DA1"/>
    <w:rsid w:val="00A03552"/>
    <w:rsid w:val="00A07AC7"/>
    <w:rsid w:val="00A07DA5"/>
    <w:rsid w:val="00A127CC"/>
    <w:rsid w:val="00A16F49"/>
    <w:rsid w:val="00A207AF"/>
    <w:rsid w:val="00A21B18"/>
    <w:rsid w:val="00A247EA"/>
    <w:rsid w:val="00A27A85"/>
    <w:rsid w:val="00A27BCC"/>
    <w:rsid w:val="00A30459"/>
    <w:rsid w:val="00A35657"/>
    <w:rsid w:val="00A365AB"/>
    <w:rsid w:val="00A40AA4"/>
    <w:rsid w:val="00A40BCD"/>
    <w:rsid w:val="00A40C80"/>
    <w:rsid w:val="00A4149A"/>
    <w:rsid w:val="00A42A8E"/>
    <w:rsid w:val="00A43C8D"/>
    <w:rsid w:val="00A477F0"/>
    <w:rsid w:val="00A50C6D"/>
    <w:rsid w:val="00A548DA"/>
    <w:rsid w:val="00A55FAE"/>
    <w:rsid w:val="00A560F2"/>
    <w:rsid w:val="00A57543"/>
    <w:rsid w:val="00A57D2B"/>
    <w:rsid w:val="00A6065B"/>
    <w:rsid w:val="00A61226"/>
    <w:rsid w:val="00A65DE7"/>
    <w:rsid w:val="00A70F0D"/>
    <w:rsid w:val="00A76382"/>
    <w:rsid w:val="00A7643A"/>
    <w:rsid w:val="00A765CE"/>
    <w:rsid w:val="00A837E1"/>
    <w:rsid w:val="00A85020"/>
    <w:rsid w:val="00A853CF"/>
    <w:rsid w:val="00A92C69"/>
    <w:rsid w:val="00A9353C"/>
    <w:rsid w:val="00A95A4B"/>
    <w:rsid w:val="00AA2F03"/>
    <w:rsid w:val="00AA416A"/>
    <w:rsid w:val="00AA4D39"/>
    <w:rsid w:val="00AB2F05"/>
    <w:rsid w:val="00AB316B"/>
    <w:rsid w:val="00AB713A"/>
    <w:rsid w:val="00AC409B"/>
    <w:rsid w:val="00AC4346"/>
    <w:rsid w:val="00AC7AF2"/>
    <w:rsid w:val="00AE03FE"/>
    <w:rsid w:val="00AE05B3"/>
    <w:rsid w:val="00AE2521"/>
    <w:rsid w:val="00AE37E3"/>
    <w:rsid w:val="00AF45F9"/>
    <w:rsid w:val="00B00B8E"/>
    <w:rsid w:val="00B04921"/>
    <w:rsid w:val="00B063E7"/>
    <w:rsid w:val="00B06B02"/>
    <w:rsid w:val="00B1117F"/>
    <w:rsid w:val="00B11669"/>
    <w:rsid w:val="00B128C1"/>
    <w:rsid w:val="00B221C5"/>
    <w:rsid w:val="00B2556D"/>
    <w:rsid w:val="00B34C2F"/>
    <w:rsid w:val="00B3747E"/>
    <w:rsid w:val="00B40DDD"/>
    <w:rsid w:val="00B41DA1"/>
    <w:rsid w:val="00B4613D"/>
    <w:rsid w:val="00B46AC3"/>
    <w:rsid w:val="00B5038D"/>
    <w:rsid w:val="00B52650"/>
    <w:rsid w:val="00B543E9"/>
    <w:rsid w:val="00B5546A"/>
    <w:rsid w:val="00B55A93"/>
    <w:rsid w:val="00B5637A"/>
    <w:rsid w:val="00B574D0"/>
    <w:rsid w:val="00B60020"/>
    <w:rsid w:val="00B7286B"/>
    <w:rsid w:val="00B733F3"/>
    <w:rsid w:val="00B73E48"/>
    <w:rsid w:val="00B74A57"/>
    <w:rsid w:val="00B75F39"/>
    <w:rsid w:val="00B8047E"/>
    <w:rsid w:val="00B8055E"/>
    <w:rsid w:val="00B84BC8"/>
    <w:rsid w:val="00B86761"/>
    <w:rsid w:val="00B90092"/>
    <w:rsid w:val="00B91CB7"/>
    <w:rsid w:val="00B97E46"/>
    <w:rsid w:val="00BB2067"/>
    <w:rsid w:val="00BB2E57"/>
    <w:rsid w:val="00BB3339"/>
    <w:rsid w:val="00BB4E10"/>
    <w:rsid w:val="00BC47BF"/>
    <w:rsid w:val="00BC4AA5"/>
    <w:rsid w:val="00BC535A"/>
    <w:rsid w:val="00BD0849"/>
    <w:rsid w:val="00BD208B"/>
    <w:rsid w:val="00BD4CC0"/>
    <w:rsid w:val="00BD63CF"/>
    <w:rsid w:val="00BD6DB5"/>
    <w:rsid w:val="00BE09AA"/>
    <w:rsid w:val="00BE1BED"/>
    <w:rsid w:val="00BE67A5"/>
    <w:rsid w:val="00BE71AD"/>
    <w:rsid w:val="00BF1D0F"/>
    <w:rsid w:val="00BF35FB"/>
    <w:rsid w:val="00BF3D90"/>
    <w:rsid w:val="00C02027"/>
    <w:rsid w:val="00C021CA"/>
    <w:rsid w:val="00C02F88"/>
    <w:rsid w:val="00C03283"/>
    <w:rsid w:val="00C034CB"/>
    <w:rsid w:val="00C05537"/>
    <w:rsid w:val="00C0618C"/>
    <w:rsid w:val="00C101B0"/>
    <w:rsid w:val="00C104A9"/>
    <w:rsid w:val="00C12E52"/>
    <w:rsid w:val="00C13DB1"/>
    <w:rsid w:val="00C140A2"/>
    <w:rsid w:val="00C1585B"/>
    <w:rsid w:val="00C17FEF"/>
    <w:rsid w:val="00C21731"/>
    <w:rsid w:val="00C23710"/>
    <w:rsid w:val="00C24746"/>
    <w:rsid w:val="00C2514E"/>
    <w:rsid w:val="00C303CE"/>
    <w:rsid w:val="00C329B4"/>
    <w:rsid w:val="00C36AE5"/>
    <w:rsid w:val="00C458FA"/>
    <w:rsid w:val="00C46018"/>
    <w:rsid w:val="00C479F6"/>
    <w:rsid w:val="00C47CE1"/>
    <w:rsid w:val="00C50C4C"/>
    <w:rsid w:val="00C52778"/>
    <w:rsid w:val="00C61123"/>
    <w:rsid w:val="00C63130"/>
    <w:rsid w:val="00C643C3"/>
    <w:rsid w:val="00C65E30"/>
    <w:rsid w:val="00C8308E"/>
    <w:rsid w:val="00C83D95"/>
    <w:rsid w:val="00C92F29"/>
    <w:rsid w:val="00C937B9"/>
    <w:rsid w:val="00C93C94"/>
    <w:rsid w:val="00CA11F3"/>
    <w:rsid w:val="00CA1758"/>
    <w:rsid w:val="00CA211E"/>
    <w:rsid w:val="00CA38E9"/>
    <w:rsid w:val="00CB0D8B"/>
    <w:rsid w:val="00CB442E"/>
    <w:rsid w:val="00CC103C"/>
    <w:rsid w:val="00CC66FD"/>
    <w:rsid w:val="00CC77B2"/>
    <w:rsid w:val="00CC7E7E"/>
    <w:rsid w:val="00CD1189"/>
    <w:rsid w:val="00CD7D2A"/>
    <w:rsid w:val="00CE246E"/>
    <w:rsid w:val="00CE2C69"/>
    <w:rsid w:val="00CE3AB5"/>
    <w:rsid w:val="00CE3B06"/>
    <w:rsid w:val="00CE4322"/>
    <w:rsid w:val="00CF2DAD"/>
    <w:rsid w:val="00CF6CDF"/>
    <w:rsid w:val="00D017A6"/>
    <w:rsid w:val="00D0469E"/>
    <w:rsid w:val="00D05701"/>
    <w:rsid w:val="00D06C0E"/>
    <w:rsid w:val="00D07423"/>
    <w:rsid w:val="00D12A9B"/>
    <w:rsid w:val="00D14FDF"/>
    <w:rsid w:val="00D15AB6"/>
    <w:rsid w:val="00D16987"/>
    <w:rsid w:val="00D2037F"/>
    <w:rsid w:val="00D21885"/>
    <w:rsid w:val="00D23C00"/>
    <w:rsid w:val="00D3030B"/>
    <w:rsid w:val="00D3144A"/>
    <w:rsid w:val="00D32D71"/>
    <w:rsid w:val="00D333B3"/>
    <w:rsid w:val="00D33C0B"/>
    <w:rsid w:val="00D340B4"/>
    <w:rsid w:val="00D361CE"/>
    <w:rsid w:val="00D36DB2"/>
    <w:rsid w:val="00D36F3E"/>
    <w:rsid w:val="00D430C1"/>
    <w:rsid w:val="00D433F5"/>
    <w:rsid w:val="00D4370C"/>
    <w:rsid w:val="00D457B8"/>
    <w:rsid w:val="00D45DD7"/>
    <w:rsid w:val="00D55F52"/>
    <w:rsid w:val="00D60C56"/>
    <w:rsid w:val="00D633B5"/>
    <w:rsid w:val="00D651D5"/>
    <w:rsid w:val="00D6675A"/>
    <w:rsid w:val="00D66E36"/>
    <w:rsid w:val="00D67996"/>
    <w:rsid w:val="00D70AA7"/>
    <w:rsid w:val="00D73B93"/>
    <w:rsid w:val="00D7626F"/>
    <w:rsid w:val="00D82225"/>
    <w:rsid w:val="00D82C4F"/>
    <w:rsid w:val="00D85978"/>
    <w:rsid w:val="00D859A0"/>
    <w:rsid w:val="00D85A41"/>
    <w:rsid w:val="00D85E06"/>
    <w:rsid w:val="00D90AED"/>
    <w:rsid w:val="00D90BFA"/>
    <w:rsid w:val="00D90F47"/>
    <w:rsid w:val="00D91F0D"/>
    <w:rsid w:val="00D93410"/>
    <w:rsid w:val="00D94D58"/>
    <w:rsid w:val="00D96DE4"/>
    <w:rsid w:val="00DA1170"/>
    <w:rsid w:val="00DA3DC3"/>
    <w:rsid w:val="00DA5909"/>
    <w:rsid w:val="00DA7148"/>
    <w:rsid w:val="00DB077C"/>
    <w:rsid w:val="00DB1CAB"/>
    <w:rsid w:val="00DB226E"/>
    <w:rsid w:val="00DB75EA"/>
    <w:rsid w:val="00DC058F"/>
    <w:rsid w:val="00DC314F"/>
    <w:rsid w:val="00DC6C35"/>
    <w:rsid w:val="00DD104D"/>
    <w:rsid w:val="00DD2E22"/>
    <w:rsid w:val="00DD5A3F"/>
    <w:rsid w:val="00DE15B1"/>
    <w:rsid w:val="00DE2038"/>
    <w:rsid w:val="00DE2E1A"/>
    <w:rsid w:val="00DE3CC6"/>
    <w:rsid w:val="00DF0AC7"/>
    <w:rsid w:val="00DF34A5"/>
    <w:rsid w:val="00DF4086"/>
    <w:rsid w:val="00E003E5"/>
    <w:rsid w:val="00E0547E"/>
    <w:rsid w:val="00E06E33"/>
    <w:rsid w:val="00E07E77"/>
    <w:rsid w:val="00E116B7"/>
    <w:rsid w:val="00E14AAF"/>
    <w:rsid w:val="00E15CA3"/>
    <w:rsid w:val="00E15FCD"/>
    <w:rsid w:val="00E16769"/>
    <w:rsid w:val="00E172ED"/>
    <w:rsid w:val="00E1770E"/>
    <w:rsid w:val="00E21C02"/>
    <w:rsid w:val="00E24519"/>
    <w:rsid w:val="00E26CCF"/>
    <w:rsid w:val="00E26FA7"/>
    <w:rsid w:val="00E27DAD"/>
    <w:rsid w:val="00E307C8"/>
    <w:rsid w:val="00E33314"/>
    <w:rsid w:val="00E33421"/>
    <w:rsid w:val="00E359EA"/>
    <w:rsid w:val="00E407E4"/>
    <w:rsid w:val="00E427FC"/>
    <w:rsid w:val="00E432C9"/>
    <w:rsid w:val="00E43B75"/>
    <w:rsid w:val="00E44E54"/>
    <w:rsid w:val="00E506A2"/>
    <w:rsid w:val="00E52F6E"/>
    <w:rsid w:val="00E5377B"/>
    <w:rsid w:val="00E54625"/>
    <w:rsid w:val="00E55AE9"/>
    <w:rsid w:val="00E6079F"/>
    <w:rsid w:val="00E659DB"/>
    <w:rsid w:val="00E7211D"/>
    <w:rsid w:val="00E73EE8"/>
    <w:rsid w:val="00E746EF"/>
    <w:rsid w:val="00E77765"/>
    <w:rsid w:val="00E802D0"/>
    <w:rsid w:val="00E81ADC"/>
    <w:rsid w:val="00E82C68"/>
    <w:rsid w:val="00E87201"/>
    <w:rsid w:val="00E92A3C"/>
    <w:rsid w:val="00EA3A77"/>
    <w:rsid w:val="00EA5D98"/>
    <w:rsid w:val="00EB336A"/>
    <w:rsid w:val="00EB36CF"/>
    <w:rsid w:val="00EB4847"/>
    <w:rsid w:val="00EB4B26"/>
    <w:rsid w:val="00EB5DEA"/>
    <w:rsid w:val="00EB7781"/>
    <w:rsid w:val="00EC159D"/>
    <w:rsid w:val="00EC294E"/>
    <w:rsid w:val="00EC2D7F"/>
    <w:rsid w:val="00EC7214"/>
    <w:rsid w:val="00ED04C9"/>
    <w:rsid w:val="00ED0B86"/>
    <w:rsid w:val="00ED1C9B"/>
    <w:rsid w:val="00ED2D75"/>
    <w:rsid w:val="00ED4ADC"/>
    <w:rsid w:val="00ED6BF9"/>
    <w:rsid w:val="00EE2F36"/>
    <w:rsid w:val="00EE6F50"/>
    <w:rsid w:val="00EE7AF1"/>
    <w:rsid w:val="00EF0226"/>
    <w:rsid w:val="00EF4017"/>
    <w:rsid w:val="00F02245"/>
    <w:rsid w:val="00F03DEE"/>
    <w:rsid w:val="00F07E60"/>
    <w:rsid w:val="00F10752"/>
    <w:rsid w:val="00F10754"/>
    <w:rsid w:val="00F11C9D"/>
    <w:rsid w:val="00F17E2B"/>
    <w:rsid w:val="00F17F73"/>
    <w:rsid w:val="00F232A6"/>
    <w:rsid w:val="00F2465A"/>
    <w:rsid w:val="00F26475"/>
    <w:rsid w:val="00F2798C"/>
    <w:rsid w:val="00F27FFC"/>
    <w:rsid w:val="00F332E6"/>
    <w:rsid w:val="00F36B6A"/>
    <w:rsid w:val="00F42F8F"/>
    <w:rsid w:val="00F4620B"/>
    <w:rsid w:val="00F51BE3"/>
    <w:rsid w:val="00F55003"/>
    <w:rsid w:val="00F55C65"/>
    <w:rsid w:val="00F57D67"/>
    <w:rsid w:val="00F61990"/>
    <w:rsid w:val="00F72B4C"/>
    <w:rsid w:val="00F74533"/>
    <w:rsid w:val="00F7540C"/>
    <w:rsid w:val="00F76B0C"/>
    <w:rsid w:val="00F7740E"/>
    <w:rsid w:val="00F81507"/>
    <w:rsid w:val="00F85C7B"/>
    <w:rsid w:val="00F85E9F"/>
    <w:rsid w:val="00FA0182"/>
    <w:rsid w:val="00FA1839"/>
    <w:rsid w:val="00FA2BEB"/>
    <w:rsid w:val="00FA5750"/>
    <w:rsid w:val="00FB230F"/>
    <w:rsid w:val="00FB280B"/>
    <w:rsid w:val="00FB4613"/>
    <w:rsid w:val="00FB75B0"/>
    <w:rsid w:val="00FC3A51"/>
    <w:rsid w:val="00FC3F64"/>
    <w:rsid w:val="00FC7C4C"/>
    <w:rsid w:val="00FD3CD5"/>
    <w:rsid w:val="00FE0852"/>
    <w:rsid w:val="00FE129E"/>
    <w:rsid w:val="00FE5153"/>
    <w:rsid w:val="00FF27ED"/>
    <w:rsid w:val="00FF2F2F"/>
    <w:rsid w:val="00FF309A"/>
    <w:rsid w:val="00FF326C"/>
    <w:rsid w:val="00FF61DF"/>
    <w:rsid w:val="00FF7F32"/>
    <w:rsid w:val="07DA57F6"/>
    <w:rsid w:val="09C86EB2"/>
    <w:rsid w:val="0DE46D89"/>
    <w:rsid w:val="110B74DC"/>
    <w:rsid w:val="244A1FFE"/>
    <w:rsid w:val="2BA56379"/>
    <w:rsid w:val="2C1C72EA"/>
    <w:rsid w:val="3033743A"/>
    <w:rsid w:val="3EEC227B"/>
    <w:rsid w:val="40572E86"/>
    <w:rsid w:val="4CEF0C9C"/>
    <w:rsid w:val="57013E4C"/>
    <w:rsid w:val="5C170B04"/>
    <w:rsid w:val="62244788"/>
    <w:rsid w:val="743B1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AA"/>
    <w:pPr>
      <w:widowControl w:val="0"/>
      <w:jc w:val="both"/>
    </w:pPr>
    <w:rPr>
      <w:kern w:val="2"/>
      <w:sz w:val="21"/>
      <w:szCs w:val="22"/>
    </w:rPr>
  </w:style>
  <w:style w:type="paragraph" w:styleId="4">
    <w:name w:val="heading 4"/>
    <w:basedOn w:val="a"/>
    <w:next w:val="a"/>
    <w:link w:val="4Char"/>
    <w:uiPriority w:val="9"/>
    <w:semiHidden/>
    <w:unhideWhenUsed/>
    <w:qFormat/>
    <w:rsid w:val="00BE09A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BE09AA"/>
    <w:rPr>
      <w:rFonts w:ascii="宋体" w:eastAsia="宋体"/>
      <w:sz w:val="18"/>
      <w:szCs w:val="18"/>
    </w:rPr>
  </w:style>
  <w:style w:type="paragraph" w:styleId="a4">
    <w:name w:val="annotation text"/>
    <w:basedOn w:val="a"/>
    <w:link w:val="Char0"/>
    <w:unhideWhenUsed/>
    <w:qFormat/>
    <w:rsid w:val="00BE09AA"/>
    <w:pPr>
      <w:jc w:val="left"/>
    </w:pPr>
  </w:style>
  <w:style w:type="paragraph" w:styleId="a5">
    <w:name w:val="Balloon Text"/>
    <w:basedOn w:val="a"/>
    <w:link w:val="Char1"/>
    <w:uiPriority w:val="99"/>
    <w:semiHidden/>
    <w:unhideWhenUsed/>
    <w:qFormat/>
    <w:rsid w:val="00BE09AA"/>
    <w:rPr>
      <w:sz w:val="18"/>
      <w:szCs w:val="18"/>
    </w:rPr>
  </w:style>
  <w:style w:type="paragraph" w:styleId="a6">
    <w:name w:val="footer"/>
    <w:basedOn w:val="a"/>
    <w:link w:val="Char2"/>
    <w:uiPriority w:val="99"/>
    <w:unhideWhenUsed/>
    <w:qFormat/>
    <w:rsid w:val="00BE09A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E09AA"/>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BE09AA"/>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qFormat/>
    <w:rsid w:val="00BE09AA"/>
    <w:rPr>
      <w:b/>
      <w:bCs/>
    </w:rPr>
  </w:style>
  <w:style w:type="table" w:styleId="aa">
    <w:name w:val="Table Grid"/>
    <w:basedOn w:val="a1"/>
    <w:uiPriority w:val="59"/>
    <w:qFormat/>
    <w:rsid w:val="00BE0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BE09AA"/>
    <w:rPr>
      <w:color w:val="0000FF"/>
      <w:u w:val="single"/>
    </w:rPr>
  </w:style>
  <w:style w:type="character" w:styleId="ac">
    <w:name w:val="annotation reference"/>
    <w:basedOn w:val="a0"/>
    <w:unhideWhenUsed/>
    <w:qFormat/>
    <w:rsid w:val="00BE09AA"/>
    <w:rPr>
      <w:sz w:val="21"/>
      <w:szCs w:val="21"/>
    </w:rPr>
  </w:style>
  <w:style w:type="character" w:customStyle="1" w:styleId="Char3">
    <w:name w:val="页眉 Char"/>
    <w:basedOn w:val="a0"/>
    <w:link w:val="a7"/>
    <w:uiPriority w:val="99"/>
    <w:qFormat/>
    <w:rsid w:val="00BE09AA"/>
    <w:rPr>
      <w:sz w:val="18"/>
      <w:szCs w:val="18"/>
    </w:rPr>
  </w:style>
  <w:style w:type="character" w:customStyle="1" w:styleId="Char2">
    <w:name w:val="页脚 Char"/>
    <w:basedOn w:val="a0"/>
    <w:link w:val="a6"/>
    <w:uiPriority w:val="99"/>
    <w:qFormat/>
    <w:rsid w:val="00BE09AA"/>
    <w:rPr>
      <w:sz w:val="18"/>
      <w:szCs w:val="18"/>
    </w:rPr>
  </w:style>
  <w:style w:type="character" w:customStyle="1" w:styleId="Char1">
    <w:name w:val="批注框文本 Char"/>
    <w:basedOn w:val="a0"/>
    <w:link w:val="a5"/>
    <w:uiPriority w:val="99"/>
    <w:semiHidden/>
    <w:qFormat/>
    <w:rsid w:val="00BE09AA"/>
    <w:rPr>
      <w:sz w:val="18"/>
      <w:szCs w:val="18"/>
    </w:rPr>
  </w:style>
  <w:style w:type="character" w:customStyle="1" w:styleId="Char0">
    <w:name w:val="批注文字 Char"/>
    <w:basedOn w:val="a0"/>
    <w:link w:val="a4"/>
    <w:qFormat/>
    <w:rsid w:val="00BE09AA"/>
  </w:style>
  <w:style w:type="character" w:customStyle="1" w:styleId="Char4">
    <w:name w:val="批注主题 Char"/>
    <w:basedOn w:val="Char0"/>
    <w:link w:val="a9"/>
    <w:uiPriority w:val="99"/>
    <w:semiHidden/>
    <w:qFormat/>
    <w:rsid w:val="00BE09AA"/>
    <w:rPr>
      <w:b/>
      <w:bCs/>
    </w:rPr>
  </w:style>
  <w:style w:type="paragraph" w:customStyle="1" w:styleId="1">
    <w:name w:val="修订1"/>
    <w:hidden/>
    <w:uiPriority w:val="99"/>
    <w:semiHidden/>
    <w:qFormat/>
    <w:rsid w:val="00BE09AA"/>
    <w:rPr>
      <w:kern w:val="2"/>
      <w:sz w:val="21"/>
      <w:szCs w:val="22"/>
    </w:rPr>
  </w:style>
  <w:style w:type="character" w:customStyle="1" w:styleId="Char">
    <w:name w:val="文档结构图 Char"/>
    <w:basedOn w:val="a0"/>
    <w:link w:val="a3"/>
    <w:uiPriority w:val="99"/>
    <w:semiHidden/>
    <w:qFormat/>
    <w:rsid w:val="00BE09AA"/>
    <w:rPr>
      <w:rFonts w:ascii="宋体" w:eastAsia="宋体"/>
      <w:sz w:val="18"/>
      <w:szCs w:val="18"/>
    </w:rPr>
  </w:style>
  <w:style w:type="paragraph" w:customStyle="1" w:styleId="Char5">
    <w:name w:val="Char"/>
    <w:basedOn w:val="a"/>
    <w:qFormat/>
    <w:rsid w:val="00BE09AA"/>
    <w:rPr>
      <w:rFonts w:ascii="Times New Roman" w:eastAsia="宋体" w:hAnsi="Times New Roman" w:cs="Times New Roman"/>
      <w:szCs w:val="24"/>
    </w:rPr>
  </w:style>
  <w:style w:type="paragraph" w:customStyle="1" w:styleId="ad">
    <w:name w:val="项目"/>
    <w:basedOn w:val="4"/>
    <w:qFormat/>
    <w:rsid w:val="00BE09AA"/>
    <w:pPr>
      <w:snapToGrid w:val="0"/>
      <w:spacing w:before="120" w:after="120" w:line="360" w:lineRule="auto"/>
    </w:pPr>
    <w:rPr>
      <w:rFonts w:ascii="Times New Roman" w:eastAsia="楷体_GB2312" w:hAnsi="Times New Roman" w:cs="Times New Roman"/>
      <w:b w:val="0"/>
      <w:sz w:val="24"/>
      <w:szCs w:val="20"/>
    </w:rPr>
  </w:style>
  <w:style w:type="character" w:customStyle="1" w:styleId="4Char">
    <w:name w:val="标题 4 Char"/>
    <w:basedOn w:val="a0"/>
    <w:link w:val="4"/>
    <w:uiPriority w:val="9"/>
    <w:semiHidden/>
    <w:qFormat/>
    <w:rsid w:val="00BE09AA"/>
    <w:rPr>
      <w:rFonts w:asciiTheme="majorHAnsi" w:eastAsiaTheme="majorEastAsia" w:hAnsiTheme="majorHAnsi" w:cstheme="majorBidi"/>
      <w:b/>
      <w:bCs/>
      <w:sz w:val="28"/>
      <w:szCs w:val="28"/>
    </w:rPr>
  </w:style>
  <w:style w:type="paragraph" w:styleId="ae">
    <w:name w:val="List Paragraph"/>
    <w:basedOn w:val="a"/>
    <w:uiPriority w:val="34"/>
    <w:qFormat/>
    <w:rsid w:val="00BE09AA"/>
    <w:pPr>
      <w:ind w:firstLineChars="200" w:firstLine="420"/>
    </w:pPr>
  </w:style>
  <w:style w:type="character" w:customStyle="1" w:styleId="apple-converted-space">
    <w:name w:val="apple-converted-space"/>
    <w:basedOn w:val="a0"/>
    <w:qFormat/>
    <w:rsid w:val="00BE09AA"/>
  </w:style>
  <w:style w:type="paragraph" w:styleId="af">
    <w:name w:val="Revision"/>
    <w:hidden/>
    <w:uiPriority w:val="99"/>
    <w:semiHidden/>
    <w:rsid w:val="0093647B"/>
    <w:rPr>
      <w:kern w:val="2"/>
      <w:sz w:val="21"/>
      <w:szCs w:val="22"/>
    </w:rPr>
  </w:style>
</w:styles>
</file>

<file path=word/webSettings.xml><?xml version="1.0" encoding="utf-8"?>
<w:webSettings xmlns:r="http://schemas.openxmlformats.org/officeDocument/2006/relationships" xmlns:w="http://schemas.openxmlformats.org/wordprocessingml/2006/main">
  <w:divs>
    <w:div w:id="1022823627">
      <w:bodyDiv w:val="1"/>
      <w:marLeft w:val="0"/>
      <w:marRight w:val="0"/>
      <w:marTop w:val="0"/>
      <w:marBottom w:val="0"/>
      <w:divBdr>
        <w:top w:val="none" w:sz="0" w:space="0" w:color="auto"/>
        <w:left w:val="none" w:sz="0" w:space="0" w:color="auto"/>
        <w:bottom w:val="none" w:sz="0" w:space="0" w:color="auto"/>
        <w:right w:val="none" w:sz="0" w:space="0" w:color="auto"/>
      </w:divBdr>
      <w:divsChild>
        <w:div w:id="693924352">
          <w:marLeft w:val="0"/>
          <w:marRight w:val="0"/>
          <w:marTop w:val="0"/>
          <w:marBottom w:val="0"/>
          <w:divBdr>
            <w:top w:val="none" w:sz="0" w:space="0" w:color="auto"/>
            <w:left w:val="none" w:sz="0" w:space="0" w:color="auto"/>
            <w:bottom w:val="none" w:sz="0" w:space="0" w:color="auto"/>
            <w:right w:val="none" w:sz="0" w:space="0" w:color="auto"/>
          </w:divBdr>
        </w:div>
        <w:div w:id="58140720">
          <w:marLeft w:val="0"/>
          <w:marRight w:val="0"/>
          <w:marTop w:val="0"/>
          <w:marBottom w:val="0"/>
          <w:divBdr>
            <w:top w:val="none" w:sz="0" w:space="0" w:color="auto"/>
            <w:left w:val="none" w:sz="0" w:space="0" w:color="auto"/>
            <w:bottom w:val="none" w:sz="0" w:space="0" w:color="auto"/>
            <w:right w:val="none" w:sz="0" w:space="0" w:color="auto"/>
          </w:divBdr>
        </w:div>
      </w:divsChild>
    </w:div>
    <w:div w:id="1362701160">
      <w:bodyDiv w:val="1"/>
      <w:marLeft w:val="0"/>
      <w:marRight w:val="0"/>
      <w:marTop w:val="0"/>
      <w:marBottom w:val="0"/>
      <w:divBdr>
        <w:top w:val="none" w:sz="0" w:space="0" w:color="auto"/>
        <w:left w:val="none" w:sz="0" w:space="0" w:color="auto"/>
        <w:bottom w:val="none" w:sz="0" w:space="0" w:color="auto"/>
        <w:right w:val="none" w:sz="0" w:space="0" w:color="auto"/>
      </w:divBdr>
      <w:divsChild>
        <w:div w:id="1770007126">
          <w:marLeft w:val="0"/>
          <w:marRight w:val="0"/>
          <w:marTop w:val="0"/>
          <w:marBottom w:val="0"/>
          <w:divBdr>
            <w:top w:val="none" w:sz="0" w:space="0" w:color="auto"/>
            <w:left w:val="none" w:sz="0" w:space="0" w:color="auto"/>
            <w:bottom w:val="none" w:sz="0" w:space="0" w:color="auto"/>
            <w:right w:val="none" w:sz="0" w:space="0" w:color="auto"/>
          </w:divBdr>
        </w:div>
        <w:div w:id="9892091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BF1CC-7BC8-4244-BAFC-7EA772F7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4</DocSecurity>
  <Lines>8</Lines>
  <Paragraphs>2</Paragraphs>
  <ScaleCrop>false</ScaleCrop>
  <Company>wind</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ZHONGM</cp:lastModifiedBy>
  <cp:revision>2</cp:revision>
  <cp:lastPrinted>2020-05-07T05:46:00Z</cp:lastPrinted>
  <dcterms:created xsi:type="dcterms:W3CDTF">2024-02-04T16:00:00Z</dcterms:created>
  <dcterms:modified xsi:type="dcterms:W3CDTF">2024-02-04T16:00:00Z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