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BE2806">
        <w:rPr>
          <w:rFonts w:hint="eastAsia"/>
          <w:b/>
          <w:sz w:val="28"/>
          <w:szCs w:val="30"/>
        </w:rPr>
        <w:t>招商</w:t>
      </w:r>
      <w:r w:rsidR="007E6E1F">
        <w:rPr>
          <w:rFonts w:hint="eastAsia"/>
          <w:b/>
          <w:sz w:val="28"/>
          <w:szCs w:val="30"/>
        </w:rPr>
        <w:t>银行股份</w:t>
      </w:r>
      <w:r w:rsidR="00535FAB" w:rsidRPr="00535FAB">
        <w:rPr>
          <w:rFonts w:hint="eastAsia"/>
          <w:b/>
          <w:sz w:val="28"/>
          <w:szCs w:val="30"/>
        </w:rPr>
        <w:t>有限公司</w:t>
      </w:r>
      <w:r>
        <w:rPr>
          <w:rFonts w:hint="eastAsia"/>
          <w:b/>
          <w:sz w:val="28"/>
          <w:szCs w:val="30"/>
        </w:rPr>
        <w:t>为旗下</w:t>
      </w:r>
      <w:r w:rsidRPr="00DA60D6">
        <w:rPr>
          <w:rFonts w:hint="eastAsia"/>
          <w:b/>
          <w:sz w:val="28"/>
          <w:szCs w:val="30"/>
        </w:rPr>
        <w:t>基金销售机构的公告</w:t>
      </w:r>
    </w:p>
    <w:p w:rsidR="00535FAB" w:rsidRDefault="00535FAB" w:rsidP="00DA60D6">
      <w:pPr>
        <w:spacing w:line="360" w:lineRule="auto"/>
        <w:ind w:firstLineChars="100" w:firstLine="281"/>
        <w:jc w:val="center"/>
        <w:rPr>
          <w:b/>
          <w:sz w:val="28"/>
          <w:szCs w:val="30"/>
        </w:rPr>
      </w:pP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BE2806">
        <w:rPr>
          <w:rFonts w:ascii="宋体" w:hAnsi="宋体" w:hint="eastAsia"/>
          <w:szCs w:val="21"/>
        </w:rPr>
        <w:t>招商</w:t>
      </w:r>
      <w:r w:rsidR="007E6E1F">
        <w:rPr>
          <w:rFonts w:ascii="宋体" w:hAnsi="宋体" w:hint="eastAsia"/>
          <w:szCs w:val="21"/>
        </w:rPr>
        <w:t>银行股份</w:t>
      </w:r>
      <w:r w:rsidR="00535FAB" w:rsidRPr="00535FAB">
        <w:rPr>
          <w:rFonts w:ascii="宋体" w:hAnsi="宋体" w:hint="eastAsia"/>
          <w:szCs w:val="21"/>
        </w:rPr>
        <w:t>有限公司</w:t>
      </w:r>
      <w:r w:rsidR="00FC09B7" w:rsidRPr="00FC09B7">
        <w:rPr>
          <w:rFonts w:ascii="宋体" w:hAnsi="宋体" w:hint="eastAsia"/>
          <w:szCs w:val="21"/>
        </w:rPr>
        <w:t>（以下简称“</w:t>
      </w:r>
      <w:r w:rsidR="00BE2806">
        <w:rPr>
          <w:rFonts w:ascii="宋体" w:hAnsi="宋体" w:hint="eastAsia"/>
          <w:szCs w:val="21"/>
        </w:rPr>
        <w:t>招商</w:t>
      </w:r>
      <w:r w:rsidR="007E6E1F">
        <w:rPr>
          <w:rFonts w:ascii="宋体" w:hAnsi="宋体" w:hint="eastAsia"/>
          <w:szCs w:val="21"/>
        </w:rPr>
        <w:t>银行</w:t>
      </w:r>
      <w:r w:rsidR="00FC09B7" w:rsidRPr="00FC09B7">
        <w:rPr>
          <w:rFonts w:ascii="宋体" w:hAnsi="宋体" w:hint="eastAsia"/>
          <w:szCs w:val="21"/>
        </w:rPr>
        <w:t>”）</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3617F4">
        <w:rPr>
          <w:rFonts w:ascii="宋体" w:hAnsi="宋体" w:hint="eastAsia"/>
          <w:szCs w:val="21"/>
        </w:rPr>
        <w:t>4</w:t>
      </w:r>
      <w:r w:rsidR="00750489" w:rsidRPr="00E626A9">
        <w:rPr>
          <w:rFonts w:ascii="宋体" w:hAnsi="宋体" w:hint="eastAsia"/>
          <w:szCs w:val="21"/>
        </w:rPr>
        <w:t>年</w:t>
      </w:r>
      <w:r w:rsidR="00250C96">
        <w:rPr>
          <w:rFonts w:ascii="宋体" w:hAnsi="宋体" w:hint="eastAsia"/>
          <w:szCs w:val="21"/>
        </w:rPr>
        <w:t>2</w:t>
      </w:r>
      <w:r w:rsidR="00750489" w:rsidRPr="00E626A9">
        <w:rPr>
          <w:rFonts w:ascii="宋体" w:hAnsi="宋体" w:hint="eastAsia"/>
          <w:szCs w:val="21"/>
        </w:rPr>
        <w:t>月</w:t>
      </w:r>
      <w:r w:rsidR="002E5CD4">
        <w:rPr>
          <w:rFonts w:ascii="宋体" w:hAnsi="宋体" w:hint="eastAsia"/>
          <w:szCs w:val="21"/>
        </w:rPr>
        <w:t>2</w:t>
      </w:r>
      <w:r w:rsidR="00750489" w:rsidRPr="00E626A9">
        <w:rPr>
          <w:rFonts w:ascii="宋体" w:hAnsi="宋体" w:hint="eastAsia"/>
          <w:szCs w:val="21"/>
        </w:rPr>
        <w:t>日</w:t>
      </w:r>
      <w:r w:rsidR="00596370" w:rsidRPr="00E626A9">
        <w:rPr>
          <w:rFonts w:ascii="宋体" w:hAnsi="宋体" w:hint="eastAsia"/>
          <w:szCs w:val="21"/>
        </w:rPr>
        <w:t>起，</w:t>
      </w:r>
      <w:r w:rsidR="00BE2806">
        <w:rPr>
          <w:rFonts w:ascii="宋体" w:hAnsi="宋体" w:hint="eastAsia"/>
          <w:szCs w:val="21"/>
        </w:rPr>
        <w:t>招商</w:t>
      </w:r>
      <w:r w:rsidR="007E6E1F">
        <w:rPr>
          <w:rFonts w:ascii="宋体" w:hAnsi="宋体" w:hint="eastAsia"/>
          <w:szCs w:val="21"/>
        </w:rPr>
        <w:t>银行</w:t>
      </w:r>
      <w:r w:rsidRPr="00E626A9">
        <w:rPr>
          <w:rFonts w:ascii="宋体" w:hAnsi="宋体" w:hint="eastAsia"/>
          <w:szCs w:val="21"/>
        </w:rPr>
        <w:t>新增</w:t>
      </w:r>
      <w:r w:rsidR="00906B9C" w:rsidRPr="00E626A9">
        <w:rPr>
          <w:rFonts w:ascii="宋体" w:hAnsi="宋体" w:hint="eastAsia"/>
          <w:szCs w:val="21"/>
        </w:rPr>
        <w:t>销售</w:t>
      </w:r>
      <w:r w:rsidR="00821BAA">
        <w:rPr>
          <w:rFonts w:ascii="宋体" w:hAnsi="宋体" w:hint="eastAsia"/>
          <w:szCs w:val="21"/>
        </w:rPr>
        <w:t>本公</w:t>
      </w:r>
      <w:r w:rsidR="002E12F2">
        <w:rPr>
          <w:rFonts w:ascii="宋体" w:hAnsi="宋体" w:hint="eastAsia"/>
          <w:szCs w:val="21"/>
        </w:rPr>
        <w:t>司旗下部分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3617F4">
        <w:rPr>
          <w:rFonts w:ascii="宋体" w:hAnsi="宋体" w:hint="eastAsia"/>
          <w:szCs w:val="21"/>
        </w:rPr>
        <w:t>2024</w:t>
      </w:r>
      <w:r>
        <w:rPr>
          <w:rFonts w:ascii="宋体" w:hAnsi="宋体" w:hint="eastAsia"/>
          <w:szCs w:val="21"/>
        </w:rPr>
        <w:t>年</w:t>
      </w:r>
      <w:r w:rsidR="00250C96">
        <w:rPr>
          <w:rFonts w:ascii="宋体" w:hAnsi="宋体" w:hint="eastAsia"/>
          <w:szCs w:val="21"/>
        </w:rPr>
        <w:t>2</w:t>
      </w:r>
      <w:r>
        <w:rPr>
          <w:rFonts w:ascii="宋体" w:hAnsi="宋体" w:hint="eastAsia"/>
          <w:szCs w:val="21"/>
        </w:rPr>
        <w:t>月</w:t>
      </w:r>
      <w:r w:rsidR="002E5CD4">
        <w:rPr>
          <w:rFonts w:ascii="宋体" w:hAnsi="宋体" w:hint="eastAsia"/>
          <w:szCs w:val="21"/>
        </w:rPr>
        <w:t>2</w:t>
      </w:r>
      <w:bookmarkStart w:id="0" w:name="_GoBack"/>
      <w:bookmarkEnd w:id="0"/>
      <w:r w:rsidR="00295342">
        <w:rPr>
          <w:rFonts w:ascii="宋体" w:hAnsi="宋体" w:hint="eastAsia"/>
          <w:szCs w:val="21"/>
        </w:rPr>
        <w:t>日起，投资者可通过</w:t>
      </w:r>
      <w:r w:rsidR="00BE2806">
        <w:rPr>
          <w:rFonts w:ascii="宋体" w:hAnsi="宋体" w:hint="eastAsia"/>
          <w:szCs w:val="21"/>
        </w:rPr>
        <w:t>招商</w:t>
      </w:r>
      <w:r w:rsidR="007E6E1F">
        <w:rPr>
          <w:rFonts w:ascii="宋体" w:hAnsi="宋体" w:hint="eastAsia"/>
          <w:szCs w:val="21"/>
        </w:rPr>
        <w:t>银行</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的开户、申购、赎回、定投、转换等业务。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999"/>
        <w:gridCol w:w="840"/>
        <w:gridCol w:w="841"/>
        <w:gridCol w:w="1117"/>
      </w:tblGrid>
      <w:tr w:rsidR="00295342" w:rsidRPr="00535FAB" w:rsidTr="00535FAB">
        <w:trPr>
          <w:jc w:val="center"/>
        </w:trPr>
        <w:tc>
          <w:tcPr>
            <w:tcW w:w="112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基金代码</w:t>
            </w:r>
          </w:p>
        </w:tc>
        <w:tc>
          <w:tcPr>
            <w:tcW w:w="499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基金名称</w:t>
            </w:r>
          </w:p>
        </w:tc>
        <w:tc>
          <w:tcPr>
            <w:tcW w:w="840"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定投</w:t>
            </w:r>
          </w:p>
        </w:tc>
        <w:tc>
          <w:tcPr>
            <w:tcW w:w="841"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转换</w:t>
            </w:r>
          </w:p>
        </w:tc>
        <w:tc>
          <w:tcPr>
            <w:tcW w:w="1117"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是否参加费率优惠</w:t>
            </w:r>
          </w:p>
        </w:tc>
      </w:tr>
      <w:tr w:rsidR="00535FAB" w:rsidRPr="00535FAB" w:rsidTr="00535FAB">
        <w:trPr>
          <w:jc w:val="center"/>
        </w:trPr>
        <w:tc>
          <w:tcPr>
            <w:tcW w:w="1129" w:type="dxa"/>
            <w:shd w:val="clear" w:color="auto" w:fill="auto"/>
          </w:tcPr>
          <w:p w:rsidR="00535FAB" w:rsidRPr="00535FAB" w:rsidRDefault="002E5CD4" w:rsidP="00535FAB">
            <w:pPr>
              <w:spacing w:line="360" w:lineRule="auto"/>
              <w:jc w:val="center"/>
              <w:rPr>
                <w:sz w:val="20"/>
              </w:rPr>
            </w:pPr>
            <w:r>
              <w:rPr>
                <w:rFonts w:hint="eastAsia"/>
                <w:sz w:val="20"/>
              </w:rPr>
              <w:t>003286</w:t>
            </w:r>
          </w:p>
        </w:tc>
        <w:tc>
          <w:tcPr>
            <w:tcW w:w="4999" w:type="dxa"/>
            <w:shd w:val="clear" w:color="auto" w:fill="auto"/>
          </w:tcPr>
          <w:p w:rsidR="00535FAB" w:rsidRPr="00535FAB" w:rsidRDefault="002E5CD4" w:rsidP="00535FAB">
            <w:pPr>
              <w:spacing w:line="360" w:lineRule="auto"/>
              <w:jc w:val="center"/>
              <w:rPr>
                <w:rFonts w:asciiTheme="minorEastAsia" w:eastAsiaTheme="minorEastAsia" w:hAnsiTheme="minorEastAsia" w:cs="Calibri"/>
                <w:sz w:val="20"/>
                <w:szCs w:val="18"/>
              </w:rPr>
            </w:pPr>
            <w:r w:rsidRPr="002E5CD4">
              <w:rPr>
                <w:rFonts w:hint="eastAsia"/>
                <w:sz w:val="20"/>
              </w:rPr>
              <w:t>平安惠享纯债债券型证券投资基金</w:t>
            </w:r>
            <w:r w:rsidRPr="002E5CD4">
              <w:rPr>
                <w:rFonts w:hint="eastAsia"/>
                <w:sz w:val="20"/>
              </w:rPr>
              <w:t xml:space="preserve"> </w:t>
            </w:r>
            <w:r w:rsidRPr="002E5CD4">
              <w:rPr>
                <w:rFonts w:hint="eastAsia"/>
                <w:sz w:val="20"/>
              </w:rPr>
              <w:t>（</w:t>
            </w:r>
            <w:r w:rsidRPr="002E5CD4">
              <w:rPr>
                <w:rFonts w:hint="eastAsia"/>
                <w:sz w:val="20"/>
              </w:rPr>
              <w:t>A</w:t>
            </w:r>
            <w:r w:rsidRPr="002E5CD4">
              <w:rPr>
                <w:rFonts w:hint="eastAsia"/>
                <w:sz w:val="20"/>
              </w:rPr>
              <w:t>类）</w:t>
            </w:r>
          </w:p>
        </w:tc>
        <w:tc>
          <w:tcPr>
            <w:tcW w:w="840" w:type="dxa"/>
            <w:shd w:val="clear" w:color="auto" w:fill="auto"/>
            <w:vAlign w:val="center"/>
          </w:tcPr>
          <w:p w:rsidR="00535FAB" w:rsidRPr="00535FAB" w:rsidRDefault="00535FAB"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535FAB" w:rsidRPr="00535FAB" w:rsidRDefault="00535FAB"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535FAB" w:rsidRPr="00535FAB" w:rsidRDefault="00BE2806" w:rsidP="00535FA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BE2806" w:rsidRPr="00535FAB" w:rsidTr="00535FAB">
        <w:trPr>
          <w:jc w:val="center"/>
        </w:trPr>
        <w:tc>
          <w:tcPr>
            <w:tcW w:w="1129" w:type="dxa"/>
            <w:shd w:val="clear" w:color="auto" w:fill="auto"/>
          </w:tcPr>
          <w:p w:rsidR="00BE2806" w:rsidRDefault="00250C96" w:rsidP="00535FAB">
            <w:pPr>
              <w:spacing w:line="360" w:lineRule="auto"/>
              <w:jc w:val="center"/>
              <w:rPr>
                <w:sz w:val="20"/>
              </w:rPr>
            </w:pPr>
            <w:r>
              <w:rPr>
                <w:rFonts w:hint="eastAsia"/>
                <w:sz w:val="20"/>
              </w:rPr>
              <w:t>0</w:t>
            </w:r>
            <w:r w:rsidR="002E5CD4">
              <w:rPr>
                <w:rFonts w:hint="eastAsia"/>
                <w:sz w:val="20"/>
              </w:rPr>
              <w:t>09404</w:t>
            </w:r>
          </w:p>
        </w:tc>
        <w:tc>
          <w:tcPr>
            <w:tcW w:w="4999" w:type="dxa"/>
            <w:shd w:val="clear" w:color="auto" w:fill="auto"/>
          </w:tcPr>
          <w:p w:rsidR="00BE2806" w:rsidRPr="007014E4" w:rsidRDefault="002E5CD4" w:rsidP="00535FAB">
            <w:pPr>
              <w:spacing w:line="360" w:lineRule="auto"/>
              <w:jc w:val="center"/>
              <w:rPr>
                <w:sz w:val="20"/>
              </w:rPr>
            </w:pPr>
            <w:r w:rsidRPr="002E5CD4">
              <w:rPr>
                <w:rFonts w:hint="eastAsia"/>
                <w:sz w:val="20"/>
              </w:rPr>
              <w:t>平安惠享纯债债券型证券投资基金</w:t>
            </w:r>
            <w:r w:rsidRPr="002E5CD4">
              <w:rPr>
                <w:rFonts w:hint="eastAsia"/>
                <w:sz w:val="20"/>
              </w:rPr>
              <w:t xml:space="preserve"> </w:t>
            </w:r>
            <w:r w:rsidRPr="002E5CD4">
              <w:rPr>
                <w:rFonts w:hint="eastAsia"/>
                <w:sz w:val="20"/>
              </w:rPr>
              <w:t>（</w:t>
            </w:r>
            <w:r>
              <w:rPr>
                <w:sz w:val="20"/>
              </w:rPr>
              <w:t>C</w:t>
            </w:r>
            <w:r w:rsidRPr="002E5CD4">
              <w:rPr>
                <w:rFonts w:hint="eastAsia"/>
                <w:sz w:val="20"/>
              </w:rPr>
              <w:t>类）</w:t>
            </w:r>
          </w:p>
        </w:tc>
        <w:tc>
          <w:tcPr>
            <w:tcW w:w="840"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2E5CD4" w:rsidRPr="00535FAB" w:rsidTr="00535FAB">
        <w:trPr>
          <w:jc w:val="center"/>
        </w:trPr>
        <w:tc>
          <w:tcPr>
            <w:tcW w:w="1129" w:type="dxa"/>
            <w:shd w:val="clear" w:color="auto" w:fill="auto"/>
          </w:tcPr>
          <w:p w:rsidR="002E5CD4" w:rsidRDefault="002E5CD4" w:rsidP="002E5CD4">
            <w:pPr>
              <w:spacing w:line="360" w:lineRule="auto"/>
              <w:jc w:val="center"/>
              <w:rPr>
                <w:sz w:val="20"/>
              </w:rPr>
            </w:pPr>
            <w:r>
              <w:rPr>
                <w:rFonts w:hint="eastAsia"/>
                <w:sz w:val="20"/>
              </w:rPr>
              <w:t>001609</w:t>
            </w:r>
          </w:p>
        </w:tc>
        <w:tc>
          <w:tcPr>
            <w:tcW w:w="4999" w:type="dxa"/>
            <w:shd w:val="clear" w:color="auto" w:fill="auto"/>
          </w:tcPr>
          <w:p w:rsidR="002E5CD4" w:rsidRPr="00250C96" w:rsidRDefault="002E5CD4" w:rsidP="002E5CD4">
            <w:pPr>
              <w:spacing w:line="360" w:lineRule="auto"/>
              <w:jc w:val="center"/>
              <w:rPr>
                <w:sz w:val="20"/>
              </w:rPr>
            </w:pPr>
            <w:r w:rsidRPr="002E5CD4">
              <w:rPr>
                <w:rFonts w:hint="eastAsia"/>
                <w:sz w:val="20"/>
              </w:rPr>
              <w:t>平安鑫享混合型证券投资基金</w:t>
            </w:r>
            <w:r w:rsidRPr="002E5CD4">
              <w:rPr>
                <w:rFonts w:hint="eastAsia"/>
                <w:sz w:val="20"/>
              </w:rPr>
              <w:t xml:space="preserve"> ( A</w:t>
            </w:r>
            <w:r w:rsidRPr="002E5CD4">
              <w:rPr>
                <w:rFonts w:hint="eastAsia"/>
                <w:sz w:val="20"/>
              </w:rPr>
              <w:t>类）</w:t>
            </w:r>
          </w:p>
        </w:tc>
        <w:tc>
          <w:tcPr>
            <w:tcW w:w="840" w:type="dxa"/>
            <w:shd w:val="clear" w:color="auto" w:fill="auto"/>
            <w:vAlign w:val="center"/>
          </w:tcPr>
          <w:p w:rsidR="002E5CD4" w:rsidRPr="00535FAB" w:rsidRDefault="002E5CD4" w:rsidP="002E5CD4">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2E5CD4" w:rsidRPr="00535FAB" w:rsidRDefault="002E5CD4" w:rsidP="002E5CD4">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2E5CD4" w:rsidRDefault="002E5CD4" w:rsidP="002E5CD4">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2E5CD4" w:rsidRPr="00535FAB" w:rsidTr="00535FAB">
        <w:trPr>
          <w:jc w:val="center"/>
        </w:trPr>
        <w:tc>
          <w:tcPr>
            <w:tcW w:w="1129" w:type="dxa"/>
            <w:shd w:val="clear" w:color="auto" w:fill="auto"/>
          </w:tcPr>
          <w:p w:rsidR="002E5CD4" w:rsidRDefault="002E5CD4" w:rsidP="002E5CD4">
            <w:pPr>
              <w:spacing w:line="360" w:lineRule="auto"/>
              <w:jc w:val="center"/>
              <w:rPr>
                <w:sz w:val="20"/>
              </w:rPr>
            </w:pPr>
            <w:r>
              <w:rPr>
                <w:rFonts w:hint="eastAsia"/>
                <w:sz w:val="20"/>
              </w:rPr>
              <w:t>001610</w:t>
            </w:r>
          </w:p>
        </w:tc>
        <w:tc>
          <w:tcPr>
            <w:tcW w:w="4999" w:type="dxa"/>
            <w:shd w:val="clear" w:color="auto" w:fill="auto"/>
          </w:tcPr>
          <w:p w:rsidR="002E5CD4" w:rsidRPr="00250C96" w:rsidRDefault="002E5CD4" w:rsidP="002E5CD4">
            <w:pPr>
              <w:spacing w:line="360" w:lineRule="auto"/>
              <w:jc w:val="center"/>
              <w:rPr>
                <w:sz w:val="20"/>
              </w:rPr>
            </w:pPr>
            <w:r w:rsidRPr="002E5CD4">
              <w:rPr>
                <w:rFonts w:hint="eastAsia"/>
                <w:sz w:val="20"/>
              </w:rPr>
              <w:t>平安鑫享混合型证券投资基金</w:t>
            </w:r>
            <w:r>
              <w:rPr>
                <w:rFonts w:hint="eastAsia"/>
                <w:sz w:val="20"/>
              </w:rPr>
              <w:t xml:space="preserve"> ( </w:t>
            </w:r>
            <w:r>
              <w:rPr>
                <w:sz w:val="20"/>
              </w:rPr>
              <w:t>C</w:t>
            </w:r>
            <w:r w:rsidRPr="002E5CD4">
              <w:rPr>
                <w:rFonts w:hint="eastAsia"/>
                <w:sz w:val="20"/>
              </w:rPr>
              <w:t>类）</w:t>
            </w:r>
          </w:p>
        </w:tc>
        <w:tc>
          <w:tcPr>
            <w:tcW w:w="840" w:type="dxa"/>
            <w:shd w:val="clear" w:color="auto" w:fill="auto"/>
            <w:vAlign w:val="center"/>
          </w:tcPr>
          <w:p w:rsidR="002E5CD4" w:rsidRPr="00535FAB" w:rsidRDefault="002E5CD4" w:rsidP="002E5CD4">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2E5CD4" w:rsidRPr="00535FAB" w:rsidRDefault="002E5CD4" w:rsidP="002E5CD4">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2E5CD4" w:rsidRDefault="002E5CD4" w:rsidP="002E5CD4">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BE2806" w:rsidRPr="00535FAB" w:rsidTr="00535FAB">
        <w:trPr>
          <w:jc w:val="center"/>
        </w:trPr>
        <w:tc>
          <w:tcPr>
            <w:tcW w:w="1129" w:type="dxa"/>
            <w:shd w:val="clear" w:color="auto" w:fill="auto"/>
          </w:tcPr>
          <w:p w:rsidR="00BE2806" w:rsidRDefault="002E5CD4" w:rsidP="00535FAB">
            <w:pPr>
              <w:spacing w:line="360" w:lineRule="auto"/>
              <w:jc w:val="center"/>
              <w:rPr>
                <w:sz w:val="20"/>
              </w:rPr>
            </w:pPr>
            <w:r>
              <w:rPr>
                <w:rFonts w:hint="eastAsia"/>
                <w:sz w:val="20"/>
              </w:rPr>
              <w:t>007925</w:t>
            </w:r>
          </w:p>
        </w:tc>
        <w:tc>
          <w:tcPr>
            <w:tcW w:w="4999" w:type="dxa"/>
            <w:shd w:val="clear" w:color="auto" w:fill="auto"/>
          </w:tcPr>
          <w:p w:rsidR="00BE2806" w:rsidRPr="007014E4" w:rsidRDefault="002E5CD4" w:rsidP="00535FAB">
            <w:pPr>
              <w:spacing w:line="360" w:lineRule="auto"/>
              <w:jc w:val="center"/>
              <w:rPr>
                <w:sz w:val="20"/>
              </w:rPr>
            </w:pPr>
            <w:r w:rsidRPr="002E5CD4">
              <w:rPr>
                <w:rFonts w:hint="eastAsia"/>
                <w:sz w:val="20"/>
              </w:rPr>
              <w:t>平安鑫享混合型证券投资基金</w:t>
            </w:r>
            <w:r>
              <w:rPr>
                <w:rFonts w:hint="eastAsia"/>
                <w:sz w:val="20"/>
              </w:rPr>
              <w:t xml:space="preserve"> ( </w:t>
            </w:r>
            <w:r>
              <w:rPr>
                <w:sz w:val="20"/>
              </w:rPr>
              <w:t>E</w:t>
            </w:r>
            <w:r w:rsidRPr="002E5CD4">
              <w:rPr>
                <w:rFonts w:hint="eastAsia"/>
                <w:sz w:val="20"/>
              </w:rPr>
              <w:t>类）</w:t>
            </w:r>
          </w:p>
        </w:tc>
        <w:tc>
          <w:tcPr>
            <w:tcW w:w="840"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BE2806" w:rsidRPr="00535FAB" w:rsidRDefault="003617F4" w:rsidP="00535FA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bl>
    <w:p w:rsidR="00927C53" w:rsidRDefault="00535FAB" w:rsidP="00846160">
      <w:pPr>
        <w:spacing w:line="360" w:lineRule="auto"/>
        <w:ind w:firstLineChars="200" w:firstLine="420"/>
        <w:rPr>
          <w:color w:val="000000"/>
          <w:szCs w:val="21"/>
        </w:rPr>
      </w:pPr>
      <w:r w:rsidRPr="00535FAB">
        <w:rPr>
          <w:rFonts w:hint="eastAsia"/>
          <w:color w:val="000000"/>
          <w:szCs w:val="21"/>
        </w:rPr>
        <w:t>注</w:t>
      </w:r>
      <w:r w:rsidRPr="00535FAB">
        <w:rPr>
          <w:rFonts w:hint="eastAsia"/>
          <w:color w:val="000000"/>
          <w:szCs w:val="21"/>
        </w:rPr>
        <w:t>:</w:t>
      </w:r>
      <w:r w:rsidRPr="00535FAB">
        <w:rPr>
          <w:rFonts w:hint="eastAsia"/>
          <w:color w:val="000000"/>
          <w:szCs w:val="21"/>
        </w:rPr>
        <w:t>同一产品不同份额之间不能相互转换。</w:t>
      </w:r>
    </w:p>
    <w:p w:rsidR="00535FAB" w:rsidRDefault="00535FAB" w:rsidP="00846160">
      <w:pPr>
        <w:spacing w:line="360" w:lineRule="auto"/>
        <w:ind w:firstLineChars="200" w:firstLine="420"/>
        <w:rPr>
          <w:color w:val="000000"/>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F057B" w:rsidRDefault="00846160" w:rsidP="001176D0">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927C53" w:rsidRPr="00846160" w:rsidRDefault="00927C53" w:rsidP="001176D0">
      <w:pPr>
        <w:spacing w:line="360" w:lineRule="auto"/>
        <w:ind w:firstLineChars="200" w:firstLine="420"/>
        <w:rPr>
          <w:rFonts w:ascii="宋体" w:hAnsi="宋体"/>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三、费率优惠</w:t>
      </w:r>
    </w:p>
    <w:p w:rsidR="00846160" w:rsidRDefault="00D03EAE" w:rsidP="001176D0">
      <w:pPr>
        <w:spacing w:line="360" w:lineRule="auto"/>
        <w:ind w:firstLineChars="200" w:firstLine="420"/>
        <w:rPr>
          <w:rFonts w:ascii="宋体" w:hAnsi="宋体"/>
          <w:szCs w:val="21"/>
        </w:rPr>
      </w:pPr>
      <w:r>
        <w:rPr>
          <w:rFonts w:ascii="宋体" w:hAnsi="宋体" w:hint="eastAsia"/>
          <w:szCs w:val="21"/>
        </w:rPr>
        <w:t>投资者通过</w:t>
      </w:r>
      <w:r w:rsidR="00BE2806">
        <w:rPr>
          <w:rFonts w:ascii="宋体" w:hAnsi="宋体" w:hint="eastAsia"/>
          <w:szCs w:val="21"/>
        </w:rPr>
        <w:t>招商</w:t>
      </w:r>
      <w:r w:rsidR="007E6E1F">
        <w:rPr>
          <w:rFonts w:ascii="宋体" w:hAnsi="宋体" w:hint="eastAsia"/>
          <w:szCs w:val="21"/>
        </w:rPr>
        <w:t>银行</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t>释权归</w:t>
      </w:r>
      <w:r w:rsidR="00BE2806">
        <w:rPr>
          <w:rFonts w:ascii="宋体" w:hAnsi="宋体" w:hint="eastAsia"/>
          <w:szCs w:val="21"/>
        </w:rPr>
        <w:t>招商</w:t>
      </w:r>
      <w:r w:rsidR="007E6E1F">
        <w:rPr>
          <w:rFonts w:ascii="宋体" w:hAnsi="宋体" w:hint="eastAsia"/>
          <w:szCs w:val="21"/>
        </w:rPr>
        <w:t>银行</w:t>
      </w:r>
      <w:r w:rsidR="00846160" w:rsidRPr="00846160">
        <w:rPr>
          <w:rFonts w:ascii="宋体" w:hAnsi="宋体" w:hint="eastAsia"/>
          <w:szCs w:val="21"/>
        </w:rPr>
        <w:t>所有，请投资者咨询</w:t>
      </w:r>
      <w:r w:rsidR="00BE2806">
        <w:rPr>
          <w:rFonts w:ascii="宋体" w:hAnsi="宋体" w:hint="eastAsia"/>
          <w:szCs w:val="21"/>
        </w:rPr>
        <w:t>招商</w:t>
      </w:r>
      <w:r w:rsidR="007E6E1F">
        <w:rPr>
          <w:rFonts w:ascii="宋体" w:hAnsi="宋体" w:hint="eastAsia"/>
          <w:szCs w:val="21"/>
        </w:rPr>
        <w:t>银行</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转换业务的申购补差费率不设折扣限制，优惠活动的费率折扣由</w:t>
      </w:r>
      <w:r w:rsidR="00BE2806">
        <w:rPr>
          <w:rFonts w:ascii="宋体" w:hAnsi="宋体" w:hint="eastAsia"/>
          <w:szCs w:val="21"/>
        </w:rPr>
        <w:t>招商</w:t>
      </w:r>
      <w:r w:rsidR="007E6E1F">
        <w:rPr>
          <w:rFonts w:ascii="宋体" w:hAnsi="宋体" w:hint="eastAsia"/>
          <w:szCs w:val="21"/>
        </w:rPr>
        <w:t>银行</w:t>
      </w:r>
      <w:r w:rsidR="00846160" w:rsidRPr="00846160">
        <w:rPr>
          <w:rFonts w:ascii="宋体" w:hAnsi="宋体" w:hint="eastAsia"/>
          <w:szCs w:val="21"/>
        </w:rPr>
        <w:t>决定和执行，本公司根据</w:t>
      </w:r>
      <w:r w:rsidR="00BE2806">
        <w:rPr>
          <w:rFonts w:ascii="宋体" w:hAnsi="宋体" w:hint="eastAsia"/>
          <w:szCs w:val="21"/>
        </w:rPr>
        <w:t>招商</w:t>
      </w:r>
      <w:r w:rsidR="007E6E1F">
        <w:rPr>
          <w:rFonts w:ascii="宋体" w:hAnsi="宋体" w:hint="eastAsia"/>
          <w:szCs w:val="21"/>
        </w:rPr>
        <w:t>银行</w:t>
      </w:r>
      <w:r w:rsidR="00846160" w:rsidRPr="00846160">
        <w:rPr>
          <w:rFonts w:ascii="宋体" w:hAnsi="宋体" w:hint="eastAsia"/>
          <w:szCs w:val="21"/>
        </w:rPr>
        <w:t>提供的费率折扣办理，若费率优惠活动内容变更，以</w:t>
      </w:r>
      <w:r w:rsidR="00BE2806">
        <w:rPr>
          <w:rFonts w:ascii="宋体" w:hAnsi="宋体" w:hint="eastAsia"/>
          <w:szCs w:val="21"/>
        </w:rPr>
        <w:t>招商</w:t>
      </w:r>
      <w:r w:rsidR="007E6E1F">
        <w:rPr>
          <w:rFonts w:ascii="宋体" w:hAnsi="宋体" w:hint="eastAsia"/>
          <w:szCs w:val="21"/>
        </w:rPr>
        <w:t>银行</w:t>
      </w:r>
      <w:r w:rsidR="00846160" w:rsidRPr="00846160">
        <w:rPr>
          <w:rFonts w:ascii="宋体" w:hAnsi="宋体" w:hint="eastAsia"/>
          <w:szCs w:val="21"/>
        </w:rPr>
        <w:t>的活动公告为准，本公司不再另行公告。</w:t>
      </w:r>
    </w:p>
    <w:p w:rsidR="00535FAB" w:rsidRDefault="00535FAB" w:rsidP="001176D0">
      <w:pPr>
        <w:spacing w:line="360" w:lineRule="auto"/>
        <w:ind w:firstLineChars="200" w:firstLine="420"/>
        <w:rPr>
          <w:rFonts w:ascii="宋体" w:hAnsi="宋体"/>
          <w:szCs w:val="21"/>
        </w:rPr>
      </w:pP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535FAB" w:rsidRPr="00535FAB" w:rsidRDefault="00D03EAE" w:rsidP="00535FAB">
      <w:pPr>
        <w:spacing w:line="360" w:lineRule="auto"/>
        <w:ind w:firstLineChars="200" w:firstLine="420"/>
        <w:rPr>
          <w:rFonts w:ascii="宋体" w:hAnsi="宋体"/>
          <w:szCs w:val="21"/>
        </w:rPr>
      </w:pPr>
      <w:r w:rsidRPr="00320084">
        <w:rPr>
          <w:rFonts w:ascii="宋体" w:hAnsi="宋体" w:hint="eastAsia"/>
          <w:szCs w:val="21"/>
        </w:rPr>
        <w:t>1、</w:t>
      </w:r>
      <w:r w:rsidR="00BE2806">
        <w:rPr>
          <w:rFonts w:ascii="宋体" w:hAnsi="宋体" w:hint="eastAsia"/>
          <w:szCs w:val="21"/>
        </w:rPr>
        <w:t>招商</w:t>
      </w:r>
      <w:r w:rsidR="007E6E1F">
        <w:rPr>
          <w:rFonts w:ascii="宋体" w:hAnsi="宋体" w:hint="eastAsia"/>
          <w:szCs w:val="21"/>
        </w:rPr>
        <w:t>银行</w:t>
      </w:r>
      <w:r w:rsidR="00E856C9">
        <w:rPr>
          <w:rFonts w:ascii="宋体" w:hAnsi="宋体" w:hint="eastAsia"/>
          <w:szCs w:val="21"/>
        </w:rPr>
        <w:t>股份</w:t>
      </w:r>
      <w:r w:rsidR="00535FAB" w:rsidRPr="00535FAB">
        <w:rPr>
          <w:rFonts w:ascii="宋体" w:hAnsi="宋体" w:hint="eastAsia"/>
          <w:szCs w:val="21"/>
        </w:rPr>
        <w:t>有限公司</w:t>
      </w:r>
    </w:p>
    <w:p w:rsidR="00535FAB" w:rsidRPr="00535FAB" w:rsidRDefault="00535FAB" w:rsidP="00535FAB">
      <w:pPr>
        <w:spacing w:line="360" w:lineRule="auto"/>
        <w:ind w:firstLineChars="200" w:firstLine="420"/>
        <w:rPr>
          <w:rFonts w:ascii="宋体" w:hAnsi="宋体"/>
          <w:szCs w:val="21"/>
        </w:rPr>
      </w:pPr>
      <w:r w:rsidRPr="00535FAB">
        <w:rPr>
          <w:rFonts w:ascii="宋体" w:hAnsi="宋体" w:hint="eastAsia"/>
          <w:szCs w:val="21"/>
        </w:rPr>
        <w:t>客服电话：</w:t>
      </w:r>
      <w:r w:rsidR="00BE2806">
        <w:rPr>
          <w:rFonts w:ascii="宋体" w:hAnsi="宋体" w:hint="eastAsia"/>
          <w:szCs w:val="21"/>
        </w:rPr>
        <w:t>95555</w:t>
      </w:r>
    </w:p>
    <w:p w:rsidR="00535FAB" w:rsidRDefault="00535FAB" w:rsidP="00535FAB">
      <w:pPr>
        <w:spacing w:line="360" w:lineRule="auto"/>
        <w:ind w:firstLineChars="200" w:firstLine="420"/>
        <w:rPr>
          <w:rFonts w:ascii="宋体" w:hAnsi="宋体"/>
          <w:szCs w:val="21"/>
        </w:rPr>
      </w:pPr>
      <w:r w:rsidRPr="00535FAB">
        <w:rPr>
          <w:rFonts w:ascii="宋体" w:hAnsi="宋体" w:hint="eastAsia"/>
          <w:szCs w:val="21"/>
        </w:rPr>
        <w:t>网址：</w:t>
      </w:r>
      <w:r>
        <w:rPr>
          <w:rFonts w:ascii="宋体" w:hAnsi="宋体" w:hint="eastAsia"/>
          <w:szCs w:val="21"/>
        </w:rPr>
        <w:t>www.</w:t>
      </w:r>
      <w:r w:rsidR="007E6E1F" w:rsidRPr="007E6E1F">
        <w:t xml:space="preserve"> </w:t>
      </w:r>
      <w:r w:rsidR="00BE2806">
        <w:rPr>
          <w:rFonts w:ascii="宋体" w:hAnsi="宋体"/>
          <w:szCs w:val="21"/>
        </w:rPr>
        <w:t>cmb</w:t>
      </w:r>
      <w:r w:rsidR="00BE2806">
        <w:rPr>
          <w:rFonts w:ascii="宋体" w:hAnsi="宋体" w:hint="eastAsia"/>
          <w:szCs w:val="21"/>
        </w:rPr>
        <w:t>china</w:t>
      </w:r>
      <w:r w:rsidR="00BE2806">
        <w:rPr>
          <w:rFonts w:ascii="宋体" w:hAnsi="宋体"/>
          <w:szCs w:val="21"/>
        </w:rPr>
        <w:t>.com</w:t>
      </w:r>
    </w:p>
    <w:p w:rsidR="00C877F0" w:rsidRPr="00225445" w:rsidRDefault="0029232F" w:rsidP="00535FA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Default="00750489" w:rsidP="001176D0">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p>
    <w:p w:rsidR="00927C53" w:rsidRPr="00225445" w:rsidRDefault="00927C53" w:rsidP="001176D0">
      <w:pPr>
        <w:spacing w:line="360" w:lineRule="auto"/>
        <w:ind w:firstLineChars="200" w:firstLine="420"/>
        <w:rPr>
          <w:rFonts w:asciiTheme="minorEastAsia" w:eastAsiaTheme="minorEastAsia" w:hAnsiTheme="minorEastAsia"/>
          <w:szCs w:val="21"/>
        </w:rPr>
      </w:pPr>
    </w:p>
    <w:p w:rsidR="006F057B" w:rsidRDefault="00D03EAE" w:rsidP="001176D0">
      <w:pPr>
        <w:spacing w:line="360" w:lineRule="auto"/>
        <w:ind w:firstLineChars="200" w:firstLine="422"/>
        <w:rPr>
          <w:rFonts w:ascii="宋体" w:hAnsi="宋体"/>
          <w:szCs w:val="21"/>
        </w:rPr>
      </w:pPr>
      <w:r w:rsidRPr="00D03EAE">
        <w:rPr>
          <w:rFonts w:ascii="宋体" w:hAnsi="宋体" w:hint="eastAsia"/>
          <w:b/>
          <w:szCs w:val="21"/>
        </w:rPr>
        <w:t>风险提示：</w:t>
      </w:r>
      <w:r w:rsidR="009B6CF9"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009B6CF9"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009B6CF9"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009B6CF9" w:rsidRPr="009B6CF9">
        <w:rPr>
          <w:rFonts w:ascii="宋体" w:hAnsi="宋体" w:hint="eastAsia"/>
          <w:szCs w:val="21"/>
        </w:rPr>
        <w:t>选择适合自己的基金产品。敬请投资者在购买基金前认真考虑、谨慎决策。</w:t>
      </w:r>
    </w:p>
    <w:p w:rsidR="00927C53" w:rsidRDefault="00927C53" w:rsidP="001176D0">
      <w:pPr>
        <w:spacing w:line="360" w:lineRule="auto"/>
        <w:ind w:firstLineChars="200" w:firstLine="420"/>
        <w:rPr>
          <w:rFonts w:ascii="宋体" w:hAnsi="宋体"/>
          <w:szCs w:val="21"/>
        </w:rPr>
      </w:pPr>
    </w:p>
    <w:p w:rsidR="00D03EAE" w:rsidRDefault="00927C53" w:rsidP="001176D0">
      <w:pPr>
        <w:spacing w:line="360" w:lineRule="auto"/>
        <w:ind w:firstLineChars="200" w:firstLine="420"/>
        <w:rPr>
          <w:rFonts w:ascii="宋体" w:hAnsi="宋体"/>
          <w:szCs w:val="21"/>
        </w:rPr>
      </w:pPr>
      <w:r>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DB735C">
        <w:rPr>
          <w:rFonts w:ascii="宋体" w:hAnsi="宋体" w:hint="eastAsia"/>
          <w:szCs w:val="21"/>
        </w:rPr>
        <w:t>202</w:t>
      </w:r>
      <w:r w:rsidR="003617F4">
        <w:rPr>
          <w:rFonts w:ascii="宋体" w:hAnsi="宋体" w:hint="eastAsia"/>
          <w:szCs w:val="21"/>
        </w:rPr>
        <w:t>4</w:t>
      </w:r>
      <w:r w:rsidR="00750489" w:rsidRPr="00DB735C">
        <w:rPr>
          <w:rFonts w:ascii="宋体" w:hAnsi="宋体" w:hint="eastAsia"/>
          <w:szCs w:val="21"/>
        </w:rPr>
        <w:t>年</w:t>
      </w:r>
      <w:r w:rsidR="009F7683">
        <w:rPr>
          <w:rFonts w:ascii="宋体" w:hAnsi="宋体"/>
          <w:szCs w:val="21"/>
        </w:rPr>
        <w:t>2</w:t>
      </w:r>
      <w:r w:rsidR="00750489" w:rsidRPr="00DB735C">
        <w:rPr>
          <w:rFonts w:ascii="宋体" w:hAnsi="宋体" w:hint="eastAsia"/>
          <w:szCs w:val="21"/>
        </w:rPr>
        <w:t>月</w:t>
      </w:r>
      <w:r w:rsidR="002E5CD4">
        <w:rPr>
          <w:rFonts w:ascii="宋体" w:hAnsi="宋体" w:hint="eastAsia"/>
          <w:szCs w:val="21"/>
        </w:rPr>
        <w:t>2</w:t>
      </w:r>
      <w:r w:rsidR="00750489" w:rsidRPr="00DB735C">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C39" w:rsidRDefault="00642C39" w:rsidP="00CF406E">
      <w:r>
        <w:separator/>
      </w:r>
    </w:p>
  </w:endnote>
  <w:endnote w:type="continuationSeparator" w:id="0">
    <w:p w:rsidR="00642C39" w:rsidRDefault="00642C39"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C39" w:rsidRDefault="00642C39" w:rsidP="00CF406E">
      <w:r>
        <w:separator/>
      </w:r>
    </w:p>
  </w:footnote>
  <w:footnote w:type="continuationSeparator" w:id="0">
    <w:p w:rsidR="00642C39" w:rsidRDefault="00642C39"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143E"/>
    <w:rsid w:val="00012341"/>
    <w:rsid w:val="00025792"/>
    <w:rsid w:val="000369D4"/>
    <w:rsid w:val="00037FB3"/>
    <w:rsid w:val="00043D70"/>
    <w:rsid w:val="0004633C"/>
    <w:rsid w:val="00047FBA"/>
    <w:rsid w:val="00052756"/>
    <w:rsid w:val="000551F1"/>
    <w:rsid w:val="00061F6C"/>
    <w:rsid w:val="000660AE"/>
    <w:rsid w:val="000727C3"/>
    <w:rsid w:val="0008054E"/>
    <w:rsid w:val="00080922"/>
    <w:rsid w:val="00085A7E"/>
    <w:rsid w:val="00092D1A"/>
    <w:rsid w:val="00094B4D"/>
    <w:rsid w:val="000B13CB"/>
    <w:rsid w:val="000E7440"/>
    <w:rsid w:val="000F0B7B"/>
    <w:rsid w:val="000F2217"/>
    <w:rsid w:val="00105617"/>
    <w:rsid w:val="001127F3"/>
    <w:rsid w:val="0011519B"/>
    <w:rsid w:val="00115FAA"/>
    <w:rsid w:val="001176D0"/>
    <w:rsid w:val="00126128"/>
    <w:rsid w:val="0012643B"/>
    <w:rsid w:val="001303C3"/>
    <w:rsid w:val="00130F6E"/>
    <w:rsid w:val="00143C3E"/>
    <w:rsid w:val="00145250"/>
    <w:rsid w:val="001469B3"/>
    <w:rsid w:val="00147A62"/>
    <w:rsid w:val="00151A35"/>
    <w:rsid w:val="00152F4C"/>
    <w:rsid w:val="0015315C"/>
    <w:rsid w:val="00160E99"/>
    <w:rsid w:val="001613C9"/>
    <w:rsid w:val="00162A76"/>
    <w:rsid w:val="0018160D"/>
    <w:rsid w:val="00190B8C"/>
    <w:rsid w:val="00193C28"/>
    <w:rsid w:val="001A0F4D"/>
    <w:rsid w:val="001A329E"/>
    <w:rsid w:val="001A7170"/>
    <w:rsid w:val="001C4C41"/>
    <w:rsid w:val="001D147C"/>
    <w:rsid w:val="00201652"/>
    <w:rsid w:val="00204A36"/>
    <w:rsid w:val="00205F8A"/>
    <w:rsid w:val="00207D86"/>
    <w:rsid w:val="0021061C"/>
    <w:rsid w:val="00215240"/>
    <w:rsid w:val="0022068E"/>
    <w:rsid w:val="0022148E"/>
    <w:rsid w:val="00222F28"/>
    <w:rsid w:val="00225445"/>
    <w:rsid w:val="00234F06"/>
    <w:rsid w:val="00237214"/>
    <w:rsid w:val="00240E20"/>
    <w:rsid w:val="00242EE5"/>
    <w:rsid w:val="00250C96"/>
    <w:rsid w:val="0025788E"/>
    <w:rsid w:val="0028293F"/>
    <w:rsid w:val="002910B3"/>
    <w:rsid w:val="0029232F"/>
    <w:rsid w:val="00295342"/>
    <w:rsid w:val="002953E1"/>
    <w:rsid w:val="002A0AD1"/>
    <w:rsid w:val="002A559C"/>
    <w:rsid w:val="002B7541"/>
    <w:rsid w:val="002C1CED"/>
    <w:rsid w:val="002C3F0E"/>
    <w:rsid w:val="002D1608"/>
    <w:rsid w:val="002E12F2"/>
    <w:rsid w:val="002E42B0"/>
    <w:rsid w:val="002E5CD4"/>
    <w:rsid w:val="002E6EA2"/>
    <w:rsid w:val="002F04DD"/>
    <w:rsid w:val="002F0E30"/>
    <w:rsid w:val="002F5457"/>
    <w:rsid w:val="00313256"/>
    <w:rsid w:val="00320084"/>
    <w:rsid w:val="0032250F"/>
    <w:rsid w:val="00334898"/>
    <w:rsid w:val="003435BA"/>
    <w:rsid w:val="00345976"/>
    <w:rsid w:val="003521DA"/>
    <w:rsid w:val="003617F4"/>
    <w:rsid w:val="00363E1D"/>
    <w:rsid w:val="003675BD"/>
    <w:rsid w:val="0037617A"/>
    <w:rsid w:val="003761C7"/>
    <w:rsid w:val="003850DF"/>
    <w:rsid w:val="0038651F"/>
    <w:rsid w:val="003A2637"/>
    <w:rsid w:val="003B248F"/>
    <w:rsid w:val="003B3698"/>
    <w:rsid w:val="003B3E1F"/>
    <w:rsid w:val="003C2DDB"/>
    <w:rsid w:val="003C6077"/>
    <w:rsid w:val="003C7387"/>
    <w:rsid w:val="003F0D9E"/>
    <w:rsid w:val="00417166"/>
    <w:rsid w:val="00427EA2"/>
    <w:rsid w:val="00431F0D"/>
    <w:rsid w:val="004335FF"/>
    <w:rsid w:val="00433BC4"/>
    <w:rsid w:val="00444A5D"/>
    <w:rsid w:val="004655DC"/>
    <w:rsid w:val="00467FB7"/>
    <w:rsid w:val="004816EE"/>
    <w:rsid w:val="004839C2"/>
    <w:rsid w:val="00484E49"/>
    <w:rsid w:val="00484F24"/>
    <w:rsid w:val="00491FC3"/>
    <w:rsid w:val="0049227C"/>
    <w:rsid w:val="0049227D"/>
    <w:rsid w:val="004950C1"/>
    <w:rsid w:val="004B1C36"/>
    <w:rsid w:val="004B5D60"/>
    <w:rsid w:val="004D0CDC"/>
    <w:rsid w:val="004D4883"/>
    <w:rsid w:val="004D61E1"/>
    <w:rsid w:val="004D64F3"/>
    <w:rsid w:val="004D6A49"/>
    <w:rsid w:val="004E19D1"/>
    <w:rsid w:val="004E2796"/>
    <w:rsid w:val="004F448D"/>
    <w:rsid w:val="00503C58"/>
    <w:rsid w:val="005245FF"/>
    <w:rsid w:val="00535FAB"/>
    <w:rsid w:val="00542CAD"/>
    <w:rsid w:val="00544DE8"/>
    <w:rsid w:val="005651BF"/>
    <w:rsid w:val="0058454F"/>
    <w:rsid w:val="00594F71"/>
    <w:rsid w:val="00596370"/>
    <w:rsid w:val="005A16C3"/>
    <w:rsid w:val="005A2987"/>
    <w:rsid w:val="005A37E0"/>
    <w:rsid w:val="005E2AD6"/>
    <w:rsid w:val="005E5DE7"/>
    <w:rsid w:val="005F2555"/>
    <w:rsid w:val="005F7FB3"/>
    <w:rsid w:val="006009FD"/>
    <w:rsid w:val="00606ED8"/>
    <w:rsid w:val="006079F0"/>
    <w:rsid w:val="0062278C"/>
    <w:rsid w:val="00625FDD"/>
    <w:rsid w:val="00633C77"/>
    <w:rsid w:val="00637398"/>
    <w:rsid w:val="00642C39"/>
    <w:rsid w:val="00645779"/>
    <w:rsid w:val="00652D51"/>
    <w:rsid w:val="00664607"/>
    <w:rsid w:val="00664E75"/>
    <w:rsid w:val="006701F7"/>
    <w:rsid w:val="0067143A"/>
    <w:rsid w:val="00683E08"/>
    <w:rsid w:val="00692FEB"/>
    <w:rsid w:val="006B207B"/>
    <w:rsid w:val="006B4AA6"/>
    <w:rsid w:val="006B7CD6"/>
    <w:rsid w:val="006C078F"/>
    <w:rsid w:val="006E5337"/>
    <w:rsid w:val="006E72B7"/>
    <w:rsid w:val="006E7828"/>
    <w:rsid w:val="006E7854"/>
    <w:rsid w:val="006F009B"/>
    <w:rsid w:val="006F009E"/>
    <w:rsid w:val="006F057B"/>
    <w:rsid w:val="006F6DA6"/>
    <w:rsid w:val="007014E4"/>
    <w:rsid w:val="00705315"/>
    <w:rsid w:val="007308C1"/>
    <w:rsid w:val="007372A7"/>
    <w:rsid w:val="00741EB0"/>
    <w:rsid w:val="00750489"/>
    <w:rsid w:val="007515C7"/>
    <w:rsid w:val="007828FC"/>
    <w:rsid w:val="007831A1"/>
    <w:rsid w:val="007847CF"/>
    <w:rsid w:val="00784A02"/>
    <w:rsid w:val="007918F3"/>
    <w:rsid w:val="00795E72"/>
    <w:rsid w:val="00796232"/>
    <w:rsid w:val="00796879"/>
    <w:rsid w:val="00796C0D"/>
    <w:rsid w:val="007A142D"/>
    <w:rsid w:val="007A6105"/>
    <w:rsid w:val="007A7612"/>
    <w:rsid w:val="007B5085"/>
    <w:rsid w:val="007C0699"/>
    <w:rsid w:val="007C1F11"/>
    <w:rsid w:val="007C2787"/>
    <w:rsid w:val="007D006C"/>
    <w:rsid w:val="007D67B3"/>
    <w:rsid w:val="007E1119"/>
    <w:rsid w:val="007E6E1F"/>
    <w:rsid w:val="007F0AB4"/>
    <w:rsid w:val="008005F6"/>
    <w:rsid w:val="00803004"/>
    <w:rsid w:val="00812060"/>
    <w:rsid w:val="0081329B"/>
    <w:rsid w:val="00814C6D"/>
    <w:rsid w:val="00816B5F"/>
    <w:rsid w:val="00821BAA"/>
    <w:rsid w:val="008247CC"/>
    <w:rsid w:val="008259BF"/>
    <w:rsid w:val="008343C3"/>
    <w:rsid w:val="00846160"/>
    <w:rsid w:val="00847A0F"/>
    <w:rsid w:val="008540F3"/>
    <w:rsid w:val="00881A18"/>
    <w:rsid w:val="00882BED"/>
    <w:rsid w:val="00884A69"/>
    <w:rsid w:val="008930B6"/>
    <w:rsid w:val="00896D08"/>
    <w:rsid w:val="008A1451"/>
    <w:rsid w:val="008A2501"/>
    <w:rsid w:val="008A551B"/>
    <w:rsid w:val="008A6905"/>
    <w:rsid w:val="008B0CA2"/>
    <w:rsid w:val="008B32A9"/>
    <w:rsid w:val="008C235A"/>
    <w:rsid w:val="008C26B7"/>
    <w:rsid w:val="008C4F53"/>
    <w:rsid w:val="008C52C0"/>
    <w:rsid w:val="008D4422"/>
    <w:rsid w:val="008E450D"/>
    <w:rsid w:val="008F214F"/>
    <w:rsid w:val="008F4551"/>
    <w:rsid w:val="008F635C"/>
    <w:rsid w:val="008F6467"/>
    <w:rsid w:val="008F70F0"/>
    <w:rsid w:val="00906B9C"/>
    <w:rsid w:val="00912C4A"/>
    <w:rsid w:val="00912F82"/>
    <w:rsid w:val="0091612F"/>
    <w:rsid w:val="0092064A"/>
    <w:rsid w:val="00920F3A"/>
    <w:rsid w:val="00927C53"/>
    <w:rsid w:val="009504CC"/>
    <w:rsid w:val="009516F5"/>
    <w:rsid w:val="00951CEE"/>
    <w:rsid w:val="00981549"/>
    <w:rsid w:val="00987028"/>
    <w:rsid w:val="009902F4"/>
    <w:rsid w:val="009A1629"/>
    <w:rsid w:val="009A5370"/>
    <w:rsid w:val="009A5821"/>
    <w:rsid w:val="009B6CF9"/>
    <w:rsid w:val="009C6203"/>
    <w:rsid w:val="009D4E1D"/>
    <w:rsid w:val="009D5D8C"/>
    <w:rsid w:val="009E0456"/>
    <w:rsid w:val="009E21AB"/>
    <w:rsid w:val="009E2A00"/>
    <w:rsid w:val="009F7683"/>
    <w:rsid w:val="00A160F9"/>
    <w:rsid w:val="00A1643B"/>
    <w:rsid w:val="00A306F5"/>
    <w:rsid w:val="00A44EFE"/>
    <w:rsid w:val="00A460DE"/>
    <w:rsid w:val="00A47DF4"/>
    <w:rsid w:val="00A47F86"/>
    <w:rsid w:val="00A50004"/>
    <w:rsid w:val="00A5373C"/>
    <w:rsid w:val="00A60C5C"/>
    <w:rsid w:val="00A702E2"/>
    <w:rsid w:val="00A74A67"/>
    <w:rsid w:val="00A76556"/>
    <w:rsid w:val="00A83D58"/>
    <w:rsid w:val="00A83E76"/>
    <w:rsid w:val="00A87F5C"/>
    <w:rsid w:val="00AD2579"/>
    <w:rsid w:val="00AE3D0A"/>
    <w:rsid w:val="00AE429B"/>
    <w:rsid w:val="00AF3898"/>
    <w:rsid w:val="00AF6501"/>
    <w:rsid w:val="00B0471B"/>
    <w:rsid w:val="00B04E2E"/>
    <w:rsid w:val="00B1601D"/>
    <w:rsid w:val="00B21C0D"/>
    <w:rsid w:val="00B225B7"/>
    <w:rsid w:val="00B350B5"/>
    <w:rsid w:val="00B361CB"/>
    <w:rsid w:val="00B36AEA"/>
    <w:rsid w:val="00B43150"/>
    <w:rsid w:val="00B441FF"/>
    <w:rsid w:val="00B72998"/>
    <w:rsid w:val="00B86126"/>
    <w:rsid w:val="00BA1C0C"/>
    <w:rsid w:val="00BA68B7"/>
    <w:rsid w:val="00BB0D0E"/>
    <w:rsid w:val="00BB0ED4"/>
    <w:rsid w:val="00BB0F9C"/>
    <w:rsid w:val="00BB49B7"/>
    <w:rsid w:val="00BB4D1D"/>
    <w:rsid w:val="00BC3A9A"/>
    <w:rsid w:val="00BC4DC9"/>
    <w:rsid w:val="00BE0970"/>
    <w:rsid w:val="00BE2806"/>
    <w:rsid w:val="00BE2BFB"/>
    <w:rsid w:val="00BE543D"/>
    <w:rsid w:val="00BF1CAB"/>
    <w:rsid w:val="00BF4713"/>
    <w:rsid w:val="00C038DA"/>
    <w:rsid w:val="00C041CE"/>
    <w:rsid w:val="00C05D47"/>
    <w:rsid w:val="00C068B9"/>
    <w:rsid w:val="00C25AFE"/>
    <w:rsid w:val="00C260FC"/>
    <w:rsid w:val="00C33EA7"/>
    <w:rsid w:val="00C4714D"/>
    <w:rsid w:val="00C56D24"/>
    <w:rsid w:val="00C73E8B"/>
    <w:rsid w:val="00C73F04"/>
    <w:rsid w:val="00C74E70"/>
    <w:rsid w:val="00C83E2E"/>
    <w:rsid w:val="00C877F0"/>
    <w:rsid w:val="00C915B4"/>
    <w:rsid w:val="00C96CB3"/>
    <w:rsid w:val="00CA0A77"/>
    <w:rsid w:val="00CA3EA4"/>
    <w:rsid w:val="00CC635C"/>
    <w:rsid w:val="00CD266F"/>
    <w:rsid w:val="00CD3787"/>
    <w:rsid w:val="00CD4F1C"/>
    <w:rsid w:val="00CE1784"/>
    <w:rsid w:val="00CF148E"/>
    <w:rsid w:val="00CF1E1C"/>
    <w:rsid w:val="00CF406E"/>
    <w:rsid w:val="00CF6116"/>
    <w:rsid w:val="00CF777C"/>
    <w:rsid w:val="00D03EAE"/>
    <w:rsid w:val="00D22A3D"/>
    <w:rsid w:val="00D2391A"/>
    <w:rsid w:val="00D31041"/>
    <w:rsid w:val="00D354E5"/>
    <w:rsid w:val="00D40C1B"/>
    <w:rsid w:val="00D451F3"/>
    <w:rsid w:val="00D55100"/>
    <w:rsid w:val="00D55224"/>
    <w:rsid w:val="00D66BBE"/>
    <w:rsid w:val="00D71397"/>
    <w:rsid w:val="00D7200B"/>
    <w:rsid w:val="00D74696"/>
    <w:rsid w:val="00D7582A"/>
    <w:rsid w:val="00D8215B"/>
    <w:rsid w:val="00D82DDA"/>
    <w:rsid w:val="00DA011C"/>
    <w:rsid w:val="00DA416E"/>
    <w:rsid w:val="00DA56D4"/>
    <w:rsid w:val="00DA60D6"/>
    <w:rsid w:val="00DB735C"/>
    <w:rsid w:val="00DC7286"/>
    <w:rsid w:val="00DD1D9D"/>
    <w:rsid w:val="00DE76E3"/>
    <w:rsid w:val="00DF3306"/>
    <w:rsid w:val="00DF5EDC"/>
    <w:rsid w:val="00E01206"/>
    <w:rsid w:val="00E1756D"/>
    <w:rsid w:val="00E3111F"/>
    <w:rsid w:val="00E31E32"/>
    <w:rsid w:val="00E43812"/>
    <w:rsid w:val="00E454E1"/>
    <w:rsid w:val="00E530B3"/>
    <w:rsid w:val="00E56B98"/>
    <w:rsid w:val="00E57136"/>
    <w:rsid w:val="00E626A9"/>
    <w:rsid w:val="00E652D3"/>
    <w:rsid w:val="00E6684B"/>
    <w:rsid w:val="00E74043"/>
    <w:rsid w:val="00E84737"/>
    <w:rsid w:val="00E849C7"/>
    <w:rsid w:val="00E856C9"/>
    <w:rsid w:val="00E91104"/>
    <w:rsid w:val="00E9449B"/>
    <w:rsid w:val="00E97577"/>
    <w:rsid w:val="00E97593"/>
    <w:rsid w:val="00EA10D9"/>
    <w:rsid w:val="00EE30B5"/>
    <w:rsid w:val="00EE34FF"/>
    <w:rsid w:val="00EE3934"/>
    <w:rsid w:val="00EE5F9C"/>
    <w:rsid w:val="00EE60AD"/>
    <w:rsid w:val="00EE7C27"/>
    <w:rsid w:val="00EE7E26"/>
    <w:rsid w:val="00EF627C"/>
    <w:rsid w:val="00F01A08"/>
    <w:rsid w:val="00F027B7"/>
    <w:rsid w:val="00F057BF"/>
    <w:rsid w:val="00F07DFE"/>
    <w:rsid w:val="00F12CD0"/>
    <w:rsid w:val="00F204AE"/>
    <w:rsid w:val="00F227EF"/>
    <w:rsid w:val="00F336A3"/>
    <w:rsid w:val="00F34289"/>
    <w:rsid w:val="00F37DD6"/>
    <w:rsid w:val="00F40B7F"/>
    <w:rsid w:val="00F41665"/>
    <w:rsid w:val="00F4384A"/>
    <w:rsid w:val="00F6668F"/>
    <w:rsid w:val="00F7726C"/>
    <w:rsid w:val="00F77299"/>
    <w:rsid w:val="00F8237E"/>
    <w:rsid w:val="00F84CE9"/>
    <w:rsid w:val="00F86341"/>
    <w:rsid w:val="00F92D27"/>
    <w:rsid w:val="00F95524"/>
    <w:rsid w:val="00F9571C"/>
    <w:rsid w:val="00F96371"/>
    <w:rsid w:val="00FB4711"/>
    <w:rsid w:val="00FC09B7"/>
    <w:rsid w:val="00FC1AF4"/>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2E9E-0835-4DE8-AD04-40C9C7AD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Office Word</Application>
  <DocSecurity>4</DocSecurity>
  <Lines>9</Lines>
  <Paragraphs>2</Paragraphs>
  <ScaleCrop>false</ScaleCrop>
  <Company>中国平安保险(集团)股份有限公司</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2024-02-01T16:02:00Z</dcterms:created>
  <dcterms:modified xsi:type="dcterms:W3CDTF">2024-02-01T16:02:00Z</dcterms:modified>
</cp:coreProperties>
</file>