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C9" w:rsidRPr="00A65841" w:rsidRDefault="00A21E57" w:rsidP="00A65841">
      <w:pPr>
        <w:spacing w:line="360" w:lineRule="auto"/>
        <w:jc w:val="center"/>
        <w:rPr>
          <w:rFonts w:ascii="微软雅黑" w:hAnsi="微软雅黑"/>
          <w:b/>
          <w:color w:val="000000" w:themeColor="text1"/>
          <w:sz w:val="36"/>
          <w:szCs w:val="36"/>
        </w:rPr>
      </w:pPr>
      <w:r w:rsidRPr="00A65841">
        <w:rPr>
          <w:rFonts w:ascii="微软雅黑" w:hAnsi="微软雅黑"/>
          <w:b/>
          <w:color w:val="000000" w:themeColor="text1"/>
          <w:sz w:val="36"/>
          <w:szCs w:val="36"/>
        </w:rPr>
        <w:t>鹏华基金管理有限公司关于旗下基金投资非公开发行股票的公告</w:t>
      </w:r>
    </w:p>
    <w:p w:rsidR="005607C9" w:rsidRPr="00CF2E7D" w:rsidRDefault="005607C9" w:rsidP="00A65841">
      <w:pPr>
        <w:spacing w:line="360" w:lineRule="auto"/>
        <w:ind w:firstLineChars="200" w:firstLine="560"/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</w:p>
    <w:p w:rsidR="006F622D" w:rsidRDefault="00A21E57" w:rsidP="00A65841">
      <w:pPr>
        <w:spacing w:line="360" w:lineRule="auto"/>
        <w:ind w:firstLineChars="200" w:firstLine="560"/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  <w:r w:rsidRPr="005607C9">
        <w:rPr>
          <w:rFonts w:asciiTheme="minorEastAsia" w:hAnsiTheme="minorEastAsia"/>
          <w:color w:val="000000" w:themeColor="text1"/>
          <w:sz w:val="28"/>
          <w:szCs w:val="28"/>
        </w:rPr>
        <w:t>根据中国证券监督管理委员会颁布的《关于基金投资非公开发行股票等流通受限证券有关问题的通知》的要求，本公司就旗下部分基金</w:t>
      </w:r>
      <w:r w:rsidR="008169F1">
        <w:rPr>
          <w:rFonts w:ascii="宋体" w:hAnsi="宋体" w:cs="宋体" w:hint="eastAsia"/>
          <w:kern w:val="0"/>
          <w:sz w:val="28"/>
          <w:szCs w:val="28"/>
        </w:rPr>
        <w:t>参与了</w:t>
      </w:r>
      <w:r w:rsidR="00D161E5" w:rsidRPr="00D161E5">
        <w:rPr>
          <w:rFonts w:asciiTheme="minorEastAsia" w:hAnsiTheme="minorEastAsia" w:hint="eastAsia"/>
          <w:color w:val="000000" w:themeColor="text1"/>
          <w:sz w:val="28"/>
          <w:szCs w:val="28"/>
        </w:rPr>
        <w:t>宁波拓普集团股份有限公司</w:t>
      </w:r>
      <w:r w:rsidR="008169F1" w:rsidRPr="005607C9">
        <w:rPr>
          <w:rFonts w:asciiTheme="minorEastAsia" w:hAnsiTheme="minorEastAsia"/>
          <w:color w:val="000000" w:themeColor="text1"/>
          <w:sz w:val="28"/>
          <w:szCs w:val="28"/>
        </w:rPr>
        <w:t>（</w:t>
      </w:r>
      <w:r w:rsidR="00D161E5">
        <w:rPr>
          <w:rFonts w:asciiTheme="minorEastAsia" w:hAnsiTheme="minorEastAsia"/>
          <w:color w:val="000000" w:themeColor="text1"/>
          <w:sz w:val="28"/>
          <w:szCs w:val="28"/>
        </w:rPr>
        <w:t>601689</w:t>
      </w:r>
      <w:r w:rsidR="008169F1" w:rsidRPr="005607C9">
        <w:rPr>
          <w:rFonts w:asciiTheme="minorEastAsia" w:hAnsiTheme="minorEastAsia"/>
          <w:color w:val="000000" w:themeColor="text1"/>
          <w:sz w:val="28"/>
          <w:szCs w:val="28"/>
        </w:rPr>
        <w:t>）</w:t>
      </w:r>
      <w:r w:rsidR="008169F1">
        <w:rPr>
          <w:rFonts w:ascii="宋体" w:hAnsi="宋体" w:cs="宋体" w:hint="eastAsia"/>
          <w:kern w:val="0"/>
          <w:sz w:val="28"/>
          <w:szCs w:val="28"/>
        </w:rPr>
        <w:t>非公开发行股票</w:t>
      </w:r>
      <w:r w:rsidRPr="005607C9">
        <w:rPr>
          <w:rFonts w:asciiTheme="minorEastAsia" w:hAnsiTheme="minorEastAsia"/>
          <w:color w:val="000000" w:themeColor="text1"/>
          <w:sz w:val="28"/>
          <w:szCs w:val="28"/>
        </w:rPr>
        <w:t>认购的相关信息公告如下：</w:t>
      </w:r>
    </w:p>
    <w:tbl>
      <w:tblPr>
        <w:tblW w:w="978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17"/>
        <w:gridCol w:w="1262"/>
        <w:gridCol w:w="1649"/>
        <w:gridCol w:w="1011"/>
        <w:gridCol w:w="1683"/>
        <w:gridCol w:w="1007"/>
        <w:gridCol w:w="1660"/>
      </w:tblGrid>
      <w:tr w:rsidR="00BA0BF2" w:rsidRPr="00A65841" w:rsidTr="00BA0BF2">
        <w:trPr>
          <w:trHeight w:val="1441"/>
          <w:tblCellSpacing w:w="0" w:type="dxa"/>
          <w:jc w:val="center"/>
        </w:trPr>
        <w:tc>
          <w:tcPr>
            <w:tcW w:w="1517" w:type="dxa"/>
            <w:vAlign w:val="center"/>
          </w:tcPr>
          <w:p w:rsidR="00BA0BF2" w:rsidRPr="00A65841" w:rsidRDefault="00BA0BF2" w:rsidP="00413A1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6584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名</w:t>
            </w:r>
            <w:r w:rsidRPr="00A65841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称</w:t>
            </w:r>
          </w:p>
        </w:tc>
        <w:tc>
          <w:tcPr>
            <w:tcW w:w="1262" w:type="dxa"/>
            <w:vAlign w:val="center"/>
          </w:tcPr>
          <w:p w:rsidR="00BA0BF2" w:rsidRPr="00A65841" w:rsidRDefault="00BA0BF2" w:rsidP="00413A1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65841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认购数量</w:t>
            </w:r>
          </w:p>
          <w:p w:rsidR="00BA0BF2" w:rsidRPr="00A65841" w:rsidRDefault="00BA0BF2" w:rsidP="00413A1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65841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（股）</w:t>
            </w:r>
          </w:p>
        </w:tc>
        <w:tc>
          <w:tcPr>
            <w:tcW w:w="1649" w:type="dxa"/>
            <w:vAlign w:val="center"/>
          </w:tcPr>
          <w:p w:rsidR="00BA0BF2" w:rsidRPr="00A65841" w:rsidRDefault="00BA0BF2" w:rsidP="00413A1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65841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总成本</w:t>
            </w:r>
          </w:p>
          <w:p w:rsidR="00BA0BF2" w:rsidRPr="00A65841" w:rsidRDefault="00BA0BF2" w:rsidP="00413A1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65841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（元）</w:t>
            </w:r>
          </w:p>
        </w:tc>
        <w:tc>
          <w:tcPr>
            <w:tcW w:w="1011" w:type="dxa"/>
            <w:vAlign w:val="center"/>
          </w:tcPr>
          <w:p w:rsidR="00BA0BF2" w:rsidRPr="00A65841" w:rsidRDefault="00BA0BF2" w:rsidP="00413A1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65841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总成本占基金资产净值比例</w:t>
            </w:r>
          </w:p>
        </w:tc>
        <w:tc>
          <w:tcPr>
            <w:tcW w:w="1683" w:type="dxa"/>
            <w:vAlign w:val="center"/>
          </w:tcPr>
          <w:p w:rsidR="00BA0BF2" w:rsidRPr="00A65841" w:rsidRDefault="00BA0BF2" w:rsidP="00413A1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65841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账面价值</w:t>
            </w:r>
          </w:p>
          <w:p w:rsidR="00BA0BF2" w:rsidRPr="00A65841" w:rsidRDefault="00BA0BF2" w:rsidP="00413A1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65841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（元）</w:t>
            </w:r>
          </w:p>
        </w:tc>
        <w:tc>
          <w:tcPr>
            <w:tcW w:w="1007" w:type="dxa"/>
            <w:vAlign w:val="center"/>
          </w:tcPr>
          <w:p w:rsidR="00BA0BF2" w:rsidRPr="00A65841" w:rsidRDefault="00BA0BF2" w:rsidP="00413A1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65841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账面价值占基金资产净值比例</w:t>
            </w:r>
          </w:p>
        </w:tc>
        <w:tc>
          <w:tcPr>
            <w:tcW w:w="1660" w:type="dxa"/>
            <w:vAlign w:val="center"/>
          </w:tcPr>
          <w:p w:rsidR="00BA0BF2" w:rsidRPr="00A65841" w:rsidRDefault="00BA0BF2" w:rsidP="00413A1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65841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锁定期</w:t>
            </w:r>
          </w:p>
        </w:tc>
      </w:tr>
      <w:tr w:rsidR="001C79FB" w:rsidRPr="00A65841" w:rsidTr="009409C7">
        <w:trPr>
          <w:trHeight w:val="980"/>
          <w:tblCellSpacing w:w="0" w:type="dxa"/>
          <w:jc w:val="center"/>
        </w:trPr>
        <w:tc>
          <w:tcPr>
            <w:tcW w:w="1517" w:type="dxa"/>
            <w:vAlign w:val="center"/>
          </w:tcPr>
          <w:p w:rsidR="001C79FB" w:rsidRPr="001C79FB" w:rsidRDefault="001C79FB" w:rsidP="001C79F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C79F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鹏华新能源汽车主题混合型证券投资基金</w:t>
            </w:r>
          </w:p>
        </w:tc>
        <w:tc>
          <w:tcPr>
            <w:tcW w:w="1262" w:type="dxa"/>
            <w:vAlign w:val="center"/>
          </w:tcPr>
          <w:p w:rsidR="001C79FB" w:rsidRPr="001C79FB" w:rsidRDefault="001C79FB" w:rsidP="001C79F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C79F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518,313.00</w:t>
            </w:r>
          </w:p>
        </w:tc>
        <w:tc>
          <w:tcPr>
            <w:tcW w:w="1649" w:type="dxa"/>
            <w:vAlign w:val="center"/>
          </w:tcPr>
          <w:p w:rsidR="001C79FB" w:rsidRPr="001C79FB" w:rsidRDefault="001C79FB" w:rsidP="001C79F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C79F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29,999,956.44</w:t>
            </w:r>
          </w:p>
        </w:tc>
        <w:tc>
          <w:tcPr>
            <w:tcW w:w="1011" w:type="dxa"/>
            <w:vAlign w:val="center"/>
          </w:tcPr>
          <w:p w:rsidR="001C79FB" w:rsidRPr="001C79FB" w:rsidRDefault="001C79FB" w:rsidP="001C79F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C79F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2.17%</w:t>
            </w:r>
          </w:p>
        </w:tc>
        <w:tc>
          <w:tcPr>
            <w:tcW w:w="1683" w:type="dxa"/>
            <w:vAlign w:val="center"/>
          </w:tcPr>
          <w:p w:rsidR="001C79FB" w:rsidRPr="001C79FB" w:rsidRDefault="001C79FB" w:rsidP="001C79F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C79F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23,873,496.78</w:t>
            </w:r>
          </w:p>
        </w:tc>
        <w:tc>
          <w:tcPr>
            <w:tcW w:w="1007" w:type="dxa"/>
            <w:vAlign w:val="center"/>
          </w:tcPr>
          <w:p w:rsidR="001C79FB" w:rsidRPr="001C79FB" w:rsidRDefault="001C79FB" w:rsidP="001C79F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C79F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1.72%</w:t>
            </w:r>
          </w:p>
        </w:tc>
        <w:tc>
          <w:tcPr>
            <w:tcW w:w="1660" w:type="dxa"/>
            <w:vAlign w:val="center"/>
          </w:tcPr>
          <w:p w:rsidR="001C79FB" w:rsidRPr="001C79FB" w:rsidRDefault="001C79FB" w:rsidP="001C79F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C79F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6个月</w:t>
            </w:r>
          </w:p>
        </w:tc>
      </w:tr>
      <w:tr w:rsidR="001C79FB" w:rsidRPr="00A65841" w:rsidTr="009409C7">
        <w:trPr>
          <w:trHeight w:val="980"/>
          <w:tblCellSpacing w:w="0" w:type="dxa"/>
          <w:jc w:val="center"/>
        </w:trPr>
        <w:tc>
          <w:tcPr>
            <w:tcW w:w="1517" w:type="dxa"/>
            <w:vAlign w:val="center"/>
          </w:tcPr>
          <w:p w:rsidR="001C79FB" w:rsidRPr="001C79FB" w:rsidRDefault="001C79FB" w:rsidP="001C79F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C79F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鹏华创新未来混合型证券投资基金(LOF)</w:t>
            </w:r>
          </w:p>
        </w:tc>
        <w:tc>
          <w:tcPr>
            <w:tcW w:w="1262" w:type="dxa"/>
            <w:vAlign w:val="center"/>
          </w:tcPr>
          <w:p w:rsidR="001C79FB" w:rsidRPr="001C79FB" w:rsidRDefault="001C79FB" w:rsidP="001C79F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C79F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691,085.00</w:t>
            </w:r>
          </w:p>
        </w:tc>
        <w:tc>
          <w:tcPr>
            <w:tcW w:w="1649" w:type="dxa"/>
            <w:vAlign w:val="center"/>
          </w:tcPr>
          <w:p w:rsidR="001C79FB" w:rsidRPr="001C79FB" w:rsidRDefault="001C79FB" w:rsidP="001C79F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C79F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39,999,999.80</w:t>
            </w:r>
          </w:p>
        </w:tc>
        <w:tc>
          <w:tcPr>
            <w:tcW w:w="1011" w:type="dxa"/>
            <w:vAlign w:val="center"/>
          </w:tcPr>
          <w:p w:rsidR="001C79FB" w:rsidRPr="001C79FB" w:rsidRDefault="001C79FB" w:rsidP="001C79F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C79F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2.82%</w:t>
            </w:r>
          </w:p>
        </w:tc>
        <w:tc>
          <w:tcPr>
            <w:tcW w:w="1683" w:type="dxa"/>
            <w:vAlign w:val="center"/>
          </w:tcPr>
          <w:p w:rsidR="001C79FB" w:rsidRPr="001C79FB" w:rsidRDefault="001C79FB" w:rsidP="001C79F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C79F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31,831,375.10</w:t>
            </w:r>
          </w:p>
        </w:tc>
        <w:tc>
          <w:tcPr>
            <w:tcW w:w="1007" w:type="dxa"/>
            <w:vAlign w:val="center"/>
          </w:tcPr>
          <w:p w:rsidR="001C79FB" w:rsidRPr="001C79FB" w:rsidRDefault="001C79FB" w:rsidP="001C79F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C79F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2.25%</w:t>
            </w:r>
          </w:p>
        </w:tc>
        <w:tc>
          <w:tcPr>
            <w:tcW w:w="1660" w:type="dxa"/>
            <w:vAlign w:val="center"/>
          </w:tcPr>
          <w:p w:rsidR="001C79FB" w:rsidRPr="001C79FB" w:rsidRDefault="001C79FB" w:rsidP="001C79F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C79F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6个月</w:t>
            </w:r>
          </w:p>
        </w:tc>
      </w:tr>
    </w:tbl>
    <w:p w:rsidR="00CC33DB" w:rsidRDefault="00A83ECB" w:rsidP="00A65841">
      <w:pPr>
        <w:widowControl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A65841">
        <w:rPr>
          <w:rFonts w:ascii="宋体" w:eastAsia="宋体" w:hAnsi="宋体" w:cs="宋体"/>
          <w:color w:val="000000" w:themeColor="text1"/>
          <w:kern w:val="0"/>
          <w:szCs w:val="21"/>
        </w:rPr>
        <w:t>注：基金资产净值、账面价值为20</w:t>
      </w:r>
      <w:r w:rsidR="00D161E5" w:rsidRPr="00A65841">
        <w:rPr>
          <w:rFonts w:ascii="宋体" w:eastAsia="宋体" w:hAnsi="宋体" w:cs="宋体"/>
          <w:color w:val="000000" w:themeColor="text1"/>
          <w:kern w:val="0"/>
          <w:szCs w:val="21"/>
        </w:rPr>
        <w:t>24</w:t>
      </w:r>
      <w:r w:rsidRPr="00A65841">
        <w:rPr>
          <w:rFonts w:ascii="宋体" w:eastAsia="宋体" w:hAnsi="宋体" w:cs="宋体"/>
          <w:color w:val="000000" w:themeColor="text1"/>
          <w:kern w:val="0"/>
          <w:szCs w:val="21"/>
        </w:rPr>
        <w:t>年</w:t>
      </w:r>
      <w:r w:rsidR="006D4FA5" w:rsidRPr="00A65841">
        <w:rPr>
          <w:rFonts w:ascii="宋体" w:eastAsia="宋体" w:hAnsi="宋体" w:cs="宋体"/>
          <w:color w:val="000000" w:themeColor="text1"/>
          <w:kern w:val="0"/>
          <w:szCs w:val="21"/>
        </w:rPr>
        <w:t>2</w:t>
      </w:r>
      <w:r w:rsidRPr="00A65841">
        <w:rPr>
          <w:rFonts w:ascii="宋体" w:eastAsia="宋体" w:hAnsi="宋体" w:cs="宋体"/>
          <w:color w:val="000000" w:themeColor="text1"/>
          <w:kern w:val="0"/>
          <w:szCs w:val="21"/>
        </w:rPr>
        <w:t>月</w:t>
      </w:r>
      <w:r w:rsidR="00F6524F" w:rsidRPr="00A65841">
        <w:rPr>
          <w:rFonts w:ascii="宋体" w:eastAsia="宋体" w:hAnsi="宋体" w:cs="宋体"/>
          <w:color w:val="000000" w:themeColor="text1"/>
          <w:kern w:val="0"/>
          <w:szCs w:val="21"/>
        </w:rPr>
        <w:t>1</w:t>
      </w:r>
      <w:r w:rsidRPr="00A65841">
        <w:rPr>
          <w:rFonts w:ascii="宋体" w:eastAsia="宋体" w:hAnsi="宋体" w:cs="宋体"/>
          <w:color w:val="000000" w:themeColor="text1"/>
          <w:kern w:val="0"/>
          <w:szCs w:val="21"/>
        </w:rPr>
        <w:t>日日终数据。</w:t>
      </w:r>
    </w:p>
    <w:p w:rsidR="00A65841" w:rsidRPr="00A65841" w:rsidRDefault="00A65841" w:rsidP="00A65841">
      <w:pPr>
        <w:widowControl/>
        <w:rPr>
          <w:rFonts w:ascii="宋体" w:eastAsia="宋体" w:hAnsi="宋体" w:cs="宋体"/>
          <w:color w:val="000000" w:themeColor="text1"/>
          <w:kern w:val="0"/>
          <w:szCs w:val="21"/>
        </w:rPr>
      </w:pPr>
    </w:p>
    <w:p w:rsidR="00CC33DB" w:rsidRDefault="00CC33DB" w:rsidP="00A65841">
      <w:pPr>
        <w:spacing w:line="360" w:lineRule="auto"/>
        <w:ind w:firstLineChars="150" w:firstLine="420"/>
        <w:rPr>
          <w:rFonts w:asciiTheme="minorEastAsia" w:hAnsiTheme="minorEastAsia"/>
          <w:color w:val="000000" w:themeColor="text1"/>
          <w:sz w:val="28"/>
          <w:szCs w:val="28"/>
        </w:rPr>
      </w:pPr>
      <w:r w:rsidRPr="00CC33DB">
        <w:rPr>
          <w:rFonts w:asciiTheme="minorEastAsia" w:hAnsiTheme="minorEastAsia" w:hint="eastAsia"/>
          <w:color w:val="000000" w:themeColor="text1"/>
          <w:sz w:val="28"/>
          <w:szCs w:val="28"/>
        </w:rPr>
        <w:t>特此公告。</w:t>
      </w:r>
      <w:bookmarkStart w:id="0" w:name="_GoBack"/>
      <w:bookmarkEnd w:id="0"/>
    </w:p>
    <w:p w:rsidR="00CC33DB" w:rsidRPr="00CC33DB" w:rsidRDefault="00CC33DB" w:rsidP="00CC33DB">
      <w:pPr>
        <w:rPr>
          <w:rFonts w:asciiTheme="minorEastAsia" w:hAnsiTheme="minorEastAsia"/>
          <w:sz w:val="28"/>
          <w:szCs w:val="28"/>
        </w:rPr>
      </w:pPr>
    </w:p>
    <w:p w:rsidR="00CC33DB" w:rsidRPr="00CC33DB" w:rsidRDefault="00CC33DB" w:rsidP="00CC33DB">
      <w:pPr>
        <w:rPr>
          <w:rFonts w:asciiTheme="minorEastAsia" w:hAnsiTheme="minorEastAsia"/>
          <w:sz w:val="28"/>
          <w:szCs w:val="28"/>
        </w:rPr>
      </w:pPr>
    </w:p>
    <w:p w:rsidR="00CC33DB" w:rsidRDefault="00CC33DB" w:rsidP="00CC33DB">
      <w:pPr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鹏华基金管理有限公司</w:t>
      </w:r>
    </w:p>
    <w:p w:rsidR="00CC33DB" w:rsidRPr="00CC33DB" w:rsidRDefault="008169F1" w:rsidP="006D4FA5">
      <w:pPr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20</w:t>
      </w:r>
      <w:r w:rsidR="00E84DCB">
        <w:rPr>
          <w:rFonts w:asciiTheme="minorEastAsia" w:hAnsiTheme="minorEastAsia"/>
          <w:sz w:val="28"/>
          <w:szCs w:val="28"/>
        </w:rPr>
        <w:t>2</w:t>
      </w:r>
      <w:r w:rsidR="00D161E5">
        <w:rPr>
          <w:rFonts w:asciiTheme="minorEastAsia" w:hAnsiTheme="minorEastAsia"/>
          <w:sz w:val="28"/>
          <w:szCs w:val="28"/>
        </w:rPr>
        <w:t>4</w:t>
      </w:r>
      <w:r w:rsidR="00CC33DB">
        <w:rPr>
          <w:rFonts w:asciiTheme="minorEastAsia" w:hAnsiTheme="minorEastAsia"/>
          <w:sz w:val="28"/>
          <w:szCs w:val="28"/>
        </w:rPr>
        <w:t>年</w:t>
      </w:r>
      <w:r w:rsidR="00051EF4">
        <w:rPr>
          <w:rFonts w:asciiTheme="minorEastAsia" w:hAnsiTheme="minorEastAsia"/>
          <w:sz w:val="28"/>
          <w:szCs w:val="28"/>
        </w:rPr>
        <w:t>2</w:t>
      </w:r>
      <w:r w:rsidR="00CC33DB">
        <w:rPr>
          <w:rFonts w:asciiTheme="minorEastAsia" w:hAnsiTheme="minorEastAsia"/>
          <w:sz w:val="28"/>
          <w:szCs w:val="28"/>
        </w:rPr>
        <w:t>月</w:t>
      </w:r>
      <w:r w:rsidR="00D161E5">
        <w:rPr>
          <w:rFonts w:asciiTheme="minorEastAsia" w:hAnsiTheme="minorEastAsia"/>
          <w:sz w:val="28"/>
          <w:szCs w:val="28"/>
        </w:rPr>
        <w:t>2</w:t>
      </w:r>
      <w:r w:rsidR="00CC33DB">
        <w:rPr>
          <w:rFonts w:asciiTheme="minorEastAsia" w:hAnsiTheme="minorEastAsia"/>
          <w:sz w:val="28"/>
          <w:szCs w:val="28"/>
        </w:rPr>
        <w:t>日</w:t>
      </w:r>
    </w:p>
    <w:sectPr w:rsidR="00CC33DB" w:rsidRPr="00CC33DB" w:rsidSect="005607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906" w:rsidRDefault="00270906" w:rsidP="00A21E57">
      <w:r>
        <w:separator/>
      </w:r>
    </w:p>
  </w:endnote>
  <w:endnote w:type="continuationSeparator" w:id="0">
    <w:p w:rsidR="00270906" w:rsidRDefault="00270906" w:rsidP="00A21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906" w:rsidRDefault="00270906" w:rsidP="00A21E57">
      <w:r>
        <w:separator/>
      </w:r>
    </w:p>
  </w:footnote>
  <w:footnote w:type="continuationSeparator" w:id="0">
    <w:p w:rsidR="00270906" w:rsidRDefault="00270906" w:rsidP="00A21E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16AB"/>
    <w:rsid w:val="00004D8E"/>
    <w:rsid w:val="00025C2F"/>
    <w:rsid w:val="0004797E"/>
    <w:rsid w:val="00051EF4"/>
    <w:rsid w:val="000A2B25"/>
    <w:rsid w:val="000A7096"/>
    <w:rsid w:val="00162A0D"/>
    <w:rsid w:val="001800D4"/>
    <w:rsid w:val="001856D9"/>
    <w:rsid w:val="001C41FE"/>
    <w:rsid w:val="001C79FB"/>
    <w:rsid w:val="001D2E84"/>
    <w:rsid w:val="001F51AA"/>
    <w:rsid w:val="0022721D"/>
    <w:rsid w:val="00254EB9"/>
    <w:rsid w:val="00270906"/>
    <w:rsid w:val="002B07EC"/>
    <w:rsid w:val="00317312"/>
    <w:rsid w:val="003812FF"/>
    <w:rsid w:val="00386BC7"/>
    <w:rsid w:val="00393481"/>
    <w:rsid w:val="003D63B4"/>
    <w:rsid w:val="003D67C2"/>
    <w:rsid w:val="00432852"/>
    <w:rsid w:val="004F5BC5"/>
    <w:rsid w:val="004F6BAD"/>
    <w:rsid w:val="0051056D"/>
    <w:rsid w:val="00544F3D"/>
    <w:rsid w:val="005607C9"/>
    <w:rsid w:val="0058014C"/>
    <w:rsid w:val="005958A4"/>
    <w:rsid w:val="005A3E14"/>
    <w:rsid w:val="005D4892"/>
    <w:rsid w:val="0063380B"/>
    <w:rsid w:val="00637CE0"/>
    <w:rsid w:val="00681AB1"/>
    <w:rsid w:val="0068586F"/>
    <w:rsid w:val="00691CDA"/>
    <w:rsid w:val="006D4FA5"/>
    <w:rsid w:val="006F622D"/>
    <w:rsid w:val="0070787C"/>
    <w:rsid w:val="0073102C"/>
    <w:rsid w:val="007F5F8A"/>
    <w:rsid w:val="008169F1"/>
    <w:rsid w:val="00855581"/>
    <w:rsid w:val="00863DB5"/>
    <w:rsid w:val="00874955"/>
    <w:rsid w:val="00881DDF"/>
    <w:rsid w:val="00892A5C"/>
    <w:rsid w:val="008D00F0"/>
    <w:rsid w:val="008F00F3"/>
    <w:rsid w:val="0092094A"/>
    <w:rsid w:val="0092685F"/>
    <w:rsid w:val="00926AB8"/>
    <w:rsid w:val="00931024"/>
    <w:rsid w:val="0093457A"/>
    <w:rsid w:val="009514BD"/>
    <w:rsid w:val="0098777F"/>
    <w:rsid w:val="009908A3"/>
    <w:rsid w:val="009951B7"/>
    <w:rsid w:val="009B22F2"/>
    <w:rsid w:val="009C6DAA"/>
    <w:rsid w:val="009D19B0"/>
    <w:rsid w:val="009D7AF9"/>
    <w:rsid w:val="009D7F9F"/>
    <w:rsid w:val="009E1440"/>
    <w:rsid w:val="00A21E57"/>
    <w:rsid w:val="00A53E8E"/>
    <w:rsid w:val="00A542A2"/>
    <w:rsid w:val="00A65841"/>
    <w:rsid w:val="00A83ECB"/>
    <w:rsid w:val="00AD36E8"/>
    <w:rsid w:val="00AE2DFE"/>
    <w:rsid w:val="00B1507D"/>
    <w:rsid w:val="00B41D65"/>
    <w:rsid w:val="00B52157"/>
    <w:rsid w:val="00B546DD"/>
    <w:rsid w:val="00B90688"/>
    <w:rsid w:val="00BA0BF2"/>
    <w:rsid w:val="00BF3E9A"/>
    <w:rsid w:val="00C17BB6"/>
    <w:rsid w:val="00C316AB"/>
    <w:rsid w:val="00C472D5"/>
    <w:rsid w:val="00C73C1E"/>
    <w:rsid w:val="00C8063B"/>
    <w:rsid w:val="00CA2BD2"/>
    <w:rsid w:val="00CC33DB"/>
    <w:rsid w:val="00CC4988"/>
    <w:rsid w:val="00CD1B27"/>
    <w:rsid w:val="00CE1FCA"/>
    <w:rsid w:val="00CF2E7D"/>
    <w:rsid w:val="00D11DBF"/>
    <w:rsid w:val="00D161E5"/>
    <w:rsid w:val="00D5334D"/>
    <w:rsid w:val="00D55A5F"/>
    <w:rsid w:val="00D702DC"/>
    <w:rsid w:val="00DE017E"/>
    <w:rsid w:val="00E24E36"/>
    <w:rsid w:val="00E67B4F"/>
    <w:rsid w:val="00E84DCB"/>
    <w:rsid w:val="00EC0B60"/>
    <w:rsid w:val="00EE1E67"/>
    <w:rsid w:val="00F0772A"/>
    <w:rsid w:val="00F400C2"/>
    <w:rsid w:val="00F54443"/>
    <w:rsid w:val="00F57305"/>
    <w:rsid w:val="00F6524F"/>
    <w:rsid w:val="00F8413B"/>
    <w:rsid w:val="00F86F1F"/>
    <w:rsid w:val="00F91661"/>
    <w:rsid w:val="00FA690A"/>
    <w:rsid w:val="00FD5AB8"/>
    <w:rsid w:val="00FE0C10"/>
    <w:rsid w:val="00FF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1E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1E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1E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1E57"/>
    <w:rPr>
      <w:sz w:val="18"/>
      <w:szCs w:val="18"/>
    </w:rPr>
  </w:style>
  <w:style w:type="paragraph" w:styleId="a5">
    <w:name w:val="Normal (Web)"/>
    <w:basedOn w:val="a"/>
    <w:uiPriority w:val="99"/>
    <w:unhideWhenUsed/>
    <w:rsid w:val="00A21E5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B546DD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B546DD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B546DD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B546DD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B546DD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B546DD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B546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5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13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195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E5E5E5"/>
                        <w:left w:val="single" w:sz="6" w:space="31" w:color="E5E5E5"/>
                        <w:bottom w:val="single" w:sz="6" w:space="31" w:color="E5E5E5"/>
                        <w:right w:val="single" w:sz="6" w:space="31" w:color="E5E5E5"/>
                      </w:divBdr>
                      <w:divsChild>
                        <w:div w:id="359287519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dashed" w:sz="6" w:space="23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4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ZHONGM</cp:lastModifiedBy>
  <cp:revision>2</cp:revision>
  <cp:lastPrinted>2016-09-28T05:15:00Z</cp:lastPrinted>
  <dcterms:created xsi:type="dcterms:W3CDTF">2024-02-01T16:02:00Z</dcterms:created>
  <dcterms:modified xsi:type="dcterms:W3CDTF">2024-02-01T16:02:00Z</dcterms:modified>
</cp:coreProperties>
</file>