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54BE" w:rsidRPr="009D78DA" w:rsidRDefault="003A50E6" w:rsidP="00C554BE">
      <w:pPr>
        <w:spacing w:line="360" w:lineRule="auto"/>
        <w:jc w:val="center"/>
        <w:rPr>
          <w:rFonts w:asciiTheme="minorEastAsia" w:hAnsiTheme="minorEastAsia" w:cs="Times New Roman"/>
          <w:b/>
          <w:color w:val="000000"/>
          <w:sz w:val="32"/>
          <w:szCs w:val="24"/>
        </w:rPr>
      </w:pPr>
      <w:r w:rsidRPr="009D78DA">
        <w:rPr>
          <w:rFonts w:asciiTheme="minorEastAsia" w:hAnsiTheme="minorEastAsia" w:cs="Times New Roman"/>
          <w:b/>
          <w:color w:val="000000"/>
          <w:sz w:val="32"/>
          <w:szCs w:val="24"/>
        </w:rPr>
        <w:t>关于旗下</w:t>
      </w:r>
      <w:r w:rsidRPr="009D78DA">
        <w:rPr>
          <w:rFonts w:asciiTheme="minorEastAsia" w:hAnsiTheme="minorEastAsia" w:cs="Times New Roman" w:hint="eastAsia"/>
          <w:b/>
          <w:color w:val="000000"/>
          <w:sz w:val="32"/>
          <w:szCs w:val="24"/>
        </w:rPr>
        <w:t>部分定期开放基金、持有期基金、封闭运作基金</w:t>
      </w:r>
      <w:r w:rsidRPr="009D78DA">
        <w:rPr>
          <w:rFonts w:asciiTheme="minorEastAsia" w:hAnsiTheme="minorEastAsia" w:cs="Times New Roman" w:hint="eastAsia"/>
          <w:b/>
          <w:color w:val="000000"/>
          <w:sz w:val="32"/>
          <w:szCs w:val="24"/>
        </w:rPr>
        <w:t>2025</w:t>
      </w:r>
      <w:r w:rsidRPr="009D78DA">
        <w:rPr>
          <w:rFonts w:asciiTheme="minorEastAsia" w:hAnsiTheme="minorEastAsia" w:cs="Times New Roman"/>
          <w:b/>
          <w:color w:val="000000"/>
          <w:sz w:val="32"/>
          <w:szCs w:val="24"/>
        </w:rPr>
        <w:t>年度赎回业务开放首日的提示性公告</w:t>
      </w:r>
    </w:p>
    <w:p w:rsidR="00C554BE" w:rsidRPr="009D78DA" w:rsidRDefault="00C554BE" w:rsidP="00C554BE">
      <w:pPr>
        <w:spacing w:line="360" w:lineRule="auto"/>
        <w:jc w:val="center"/>
        <w:rPr>
          <w:rFonts w:asciiTheme="minorEastAsia" w:hAnsiTheme="minorEastAsia" w:cs="Times New Roman"/>
          <w:b/>
          <w:color w:val="000000"/>
          <w:sz w:val="24"/>
          <w:szCs w:val="24"/>
        </w:rPr>
      </w:pPr>
    </w:p>
    <w:p w:rsidR="00C554BE" w:rsidRPr="009D78DA" w:rsidRDefault="003A50E6" w:rsidP="00C554BE">
      <w:pPr>
        <w:spacing w:line="360" w:lineRule="auto"/>
        <w:ind w:firstLineChars="200" w:firstLine="480"/>
        <w:rPr>
          <w:rFonts w:asciiTheme="minorEastAsia" w:hAnsiTheme="minorEastAsia" w:cs="Times New Roman"/>
          <w:color w:val="000000" w:themeColor="text1"/>
          <w:sz w:val="24"/>
          <w:szCs w:val="24"/>
        </w:rPr>
      </w:pPr>
      <w:r w:rsidRPr="009D78DA">
        <w:rPr>
          <w:rFonts w:asciiTheme="minorEastAsia" w:hAnsiTheme="minorEastAsia" w:cs="Times New Roman"/>
          <w:color w:val="000000" w:themeColor="text1"/>
          <w:sz w:val="24"/>
          <w:szCs w:val="24"/>
        </w:rPr>
        <w:t>为更好地服务投资者，根据各基金合同等法律文件相关规定及</w:t>
      </w:r>
      <w:r w:rsidRPr="009D78DA">
        <w:rPr>
          <w:rFonts w:asciiTheme="minorEastAsia" w:hAnsiTheme="minorEastAsia" w:cs="Times New Roman" w:hint="eastAsia"/>
          <w:color w:val="000000" w:themeColor="text1"/>
          <w:sz w:val="24"/>
          <w:szCs w:val="24"/>
        </w:rPr>
        <w:t>沪深京</w:t>
      </w:r>
      <w:r w:rsidRPr="009D78DA">
        <w:rPr>
          <w:rFonts w:asciiTheme="minorEastAsia" w:hAnsiTheme="minorEastAsia" w:cs="Times New Roman"/>
          <w:color w:val="000000" w:themeColor="text1"/>
          <w:sz w:val="24"/>
          <w:szCs w:val="24"/>
        </w:rPr>
        <w:t>证券交易所</w:t>
      </w:r>
      <w:r w:rsidRPr="009D78DA">
        <w:rPr>
          <w:rFonts w:asciiTheme="minorEastAsia" w:hAnsiTheme="minorEastAsia" w:cs="宋体"/>
          <w:color w:val="000000"/>
          <w:sz w:val="24"/>
        </w:rPr>
        <w:t>2025</w:t>
      </w:r>
      <w:r w:rsidRPr="009D78DA">
        <w:rPr>
          <w:rFonts w:asciiTheme="minorEastAsia" w:hAnsiTheme="minorEastAsia" w:cs="宋体"/>
          <w:color w:val="000000"/>
          <w:sz w:val="24"/>
        </w:rPr>
        <w:t>年</w:t>
      </w:r>
      <w:r w:rsidRPr="009D78DA">
        <w:rPr>
          <w:rFonts w:asciiTheme="minorEastAsia" w:hAnsiTheme="minorEastAsia" w:cs="Times New Roman"/>
          <w:color w:val="000000" w:themeColor="text1"/>
          <w:sz w:val="24"/>
          <w:szCs w:val="24"/>
        </w:rPr>
        <w:t>节假日安排，现将易方达基金管理有限公司（以下简称</w:t>
      </w:r>
      <w:r w:rsidRPr="009D78DA">
        <w:rPr>
          <w:rFonts w:asciiTheme="minorEastAsia" w:hAnsiTheme="minorEastAsia" w:cs="Times New Roman"/>
          <w:color w:val="000000" w:themeColor="text1"/>
          <w:sz w:val="24"/>
          <w:szCs w:val="24"/>
        </w:rPr>
        <w:t>“</w:t>
      </w:r>
      <w:r w:rsidRPr="009D78DA">
        <w:rPr>
          <w:rFonts w:asciiTheme="minorEastAsia" w:hAnsiTheme="minorEastAsia" w:cs="Times New Roman"/>
          <w:color w:val="000000" w:themeColor="text1"/>
          <w:sz w:val="24"/>
          <w:szCs w:val="24"/>
        </w:rPr>
        <w:t>本公司</w:t>
      </w:r>
      <w:r w:rsidRPr="009D78DA">
        <w:rPr>
          <w:rFonts w:asciiTheme="minorEastAsia" w:hAnsiTheme="minorEastAsia" w:cs="Times New Roman"/>
          <w:color w:val="000000" w:themeColor="text1"/>
          <w:sz w:val="24"/>
          <w:szCs w:val="24"/>
        </w:rPr>
        <w:t>”</w:t>
      </w:r>
      <w:r w:rsidRPr="009D78DA">
        <w:rPr>
          <w:rFonts w:asciiTheme="minorEastAsia" w:hAnsiTheme="minorEastAsia" w:cs="Times New Roman"/>
          <w:color w:val="000000" w:themeColor="text1"/>
          <w:sz w:val="24"/>
          <w:szCs w:val="24"/>
        </w:rPr>
        <w:t>）旗下部分定期开放基金、持有期基金、封闭运作基金</w:t>
      </w:r>
      <w:r w:rsidRPr="009D78DA">
        <w:rPr>
          <w:rFonts w:asciiTheme="minorEastAsia" w:hAnsiTheme="minorEastAsia" w:cs="Times New Roman"/>
          <w:color w:val="000000" w:themeColor="text1"/>
          <w:sz w:val="24"/>
          <w:szCs w:val="24"/>
        </w:rPr>
        <w:t>2025</w:t>
      </w:r>
      <w:r w:rsidRPr="009D78DA">
        <w:rPr>
          <w:rFonts w:asciiTheme="minorEastAsia" w:hAnsiTheme="minorEastAsia" w:cs="Times New Roman"/>
          <w:color w:val="000000" w:themeColor="text1"/>
          <w:sz w:val="24"/>
          <w:szCs w:val="24"/>
        </w:rPr>
        <w:t>年度</w:t>
      </w:r>
      <w:r w:rsidRPr="009D78DA">
        <w:rPr>
          <w:rFonts w:asciiTheme="minorEastAsia" w:hAnsiTheme="minorEastAsia" w:cs="Times New Roman" w:hint="eastAsia"/>
          <w:color w:val="000000" w:themeColor="text1"/>
          <w:sz w:val="24"/>
          <w:szCs w:val="24"/>
        </w:rPr>
        <w:t>赎回</w:t>
      </w:r>
      <w:r w:rsidRPr="009D78DA">
        <w:rPr>
          <w:rFonts w:asciiTheme="minorEastAsia" w:hAnsiTheme="minorEastAsia" w:cs="Times New Roman"/>
          <w:color w:val="000000" w:themeColor="text1"/>
          <w:sz w:val="24"/>
          <w:szCs w:val="24"/>
        </w:rPr>
        <w:t>业务开放首日提示如下</w:t>
      </w:r>
      <w:r w:rsidR="00EC1345" w:rsidRPr="009D78DA">
        <w:rPr>
          <w:rFonts w:asciiTheme="minorEastAsia" w:hAnsiTheme="minorEastAsia" w:cs="Times New Roman" w:hint="eastAsia"/>
          <w:color w:val="000000" w:themeColor="text1"/>
          <w:sz w:val="24"/>
          <w:szCs w:val="24"/>
        </w:rPr>
        <w:t>：</w:t>
      </w:r>
    </w:p>
    <w:p w:rsidR="00C554BE" w:rsidRPr="009D78DA" w:rsidRDefault="003A50E6" w:rsidP="003A50E6">
      <w:pPr>
        <w:spacing w:line="360" w:lineRule="auto"/>
        <w:ind w:firstLineChars="200" w:firstLine="482"/>
        <w:rPr>
          <w:rFonts w:asciiTheme="minorEastAsia" w:hAnsiTheme="minorEastAsia" w:cs="Times New Roman"/>
          <w:b/>
          <w:color w:val="000000" w:themeColor="text1"/>
          <w:sz w:val="24"/>
          <w:szCs w:val="24"/>
        </w:rPr>
      </w:pPr>
      <w:r w:rsidRPr="009D78DA">
        <w:rPr>
          <w:rFonts w:asciiTheme="minorEastAsia" w:hAnsiTheme="minorEastAsia" w:cs="Times New Roman"/>
          <w:b/>
          <w:color w:val="000000" w:themeColor="text1"/>
          <w:sz w:val="24"/>
          <w:szCs w:val="24"/>
        </w:rPr>
        <w:t>一、</w:t>
      </w:r>
      <w:r w:rsidRPr="009D78DA">
        <w:rPr>
          <w:rFonts w:asciiTheme="minorEastAsia" w:hAnsiTheme="minorEastAsia" w:cs="Times New Roman" w:hint="eastAsia"/>
          <w:b/>
          <w:color w:val="000000" w:themeColor="text1"/>
          <w:sz w:val="24"/>
          <w:szCs w:val="24"/>
        </w:rPr>
        <w:t>定期开放基金</w:t>
      </w:r>
    </w:p>
    <w:tbl>
      <w:tblPr>
        <w:tblW w:w="0" w:type="auto"/>
        <w:tblLook w:val="04A0"/>
      </w:tblPr>
      <w:tblGrid>
        <w:gridCol w:w="656"/>
        <w:gridCol w:w="1581"/>
        <w:gridCol w:w="3081"/>
        <w:gridCol w:w="3056"/>
      </w:tblGrid>
      <w:tr w:rsidR="00E10382" w:rsidTr="0043693C">
        <w:trPr>
          <w:trHeight w:val="28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C554BE" w:rsidRPr="009D78DA" w:rsidRDefault="003A50E6" w:rsidP="0043693C">
            <w:pPr>
              <w:widowControl/>
              <w:jc w:val="center"/>
              <w:rPr>
                <w:rFonts w:asciiTheme="minorEastAsia" w:hAnsiTheme="minorEastAsia" w:cs="宋体"/>
                <w:kern w:val="0"/>
                <w:sz w:val="22"/>
              </w:rPr>
            </w:pPr>
            <w:r w:rsidRPr="009D78DA">
              <w:rPr>
                <w:rFonts w:asciiTheme="minorEastAsia" w:hAnsiTheme="minorEastAsia" w:cs="宋体" w:hint="eastAsia"/>
                <w:kern w:val="0"/>
                <w:sz w:val="22"/>
              </w:rPr>
              <w:t>序号</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C554BE" w:rsidRPr="009D78DA" w:rsidRDefault="003A50E6" w:rsidP="0043693C">
            <w:pPr>
              <w:widowControl/>
              <w:jc w:val="center"/>
              <w:rPr>
                <w:rFonts w:asciiTheme="minorEastAsia" w:hAnsiTheme="minorEastAsia" w:cs="宋体"/>
                <w:kern w:val="0"/>
                <w:sz w:val="22"/>
              </w:rPr>
            </w:pPr>
            <w:r w:rsidRPr="009D78DA">
              <w:rPr>
                <w:rFonts w:asciiTheme="minorEastAsia" w:hAnsiTheme="minorEastAsia" w:cs="宋体" w:hint="eastAsia"/>
                <w:kern w:val="0"/>
                <w:sz w:val="22"/>
              </w:rPr>
              <w:t>基金代码</w:t>
            </w:r>
          </w:p>
        </w:tc>
        <w:tc>
          <w:tcPr>
            <w:tcW w:w="3081" w:type="dxa"/>
            <w:tcBorders>
              <w:top w:val="single" w:sz="4" w:space="0" w:color="auto"/>
              <w:left w:val="nil"/>
              <w:bottom w:val="single" w:sz="4" w:space="0" w:color="auto"/>
              <w:right w:val="single" w:sz="4" w:space="0" w:color="auto"/>
            </w:tcBorders>
            <w:shd w:val="clear" w:color="000000" w:fill="FFFFFF"/>
            <w:vAlign w:val="center"/>
            <w:hideMark/>
          </w:tcPr>
          <w:p w:rsidR="00C554BE" w:rsidRPr="009D78DA" w:rsidRDefault="003A50E6" w:rsidP="0043693C">
            <w:pPr>
              <w:widowControl/>
              <w:jc w:val="center"/>
              <w:rPr>
                <w:rFonts w:asciiTheme="minorEastAsia" w:hAnsiTheme="minorEastAsia" w:cs="宋体"/>
                <w:kern w:val="0"/>
                <w:sz w:val="22"/>
              </w:rPr>
            </w:pPr>
            <w:r w:rsidRPr="009D78DA">
              <w:rPr>
                <w:rFonts w:asciiTheme="minorEastAsia" w:hAnsiTheme="minorEastAsia" w:cs="宋体" w:hint="eastAsia"/>
                <w:kern w:val="0"/>
                <w:sz w:val="22"/>
              </w:rPr>
              <w:t>基金名称</w:t>
            </w:r>
          </w:p>
        </w:tc>
        <w:tc>
          <w:tcPr>
            <w:tcW w:w="3056" w:type="dxa"/>
            <w:tcBorders>
              <w:top w:val="single" w:sz="4" w:space="0" w:color="auto"/>
              <w:left w:val="nil"/>
              <w:bottom w:val="single" w:sz="4" w:space="0" w:color="auto"/>
              <w:right w:val="single" w:sz="4" w:space="0" w:color="auto"/>
            </w:tcBorders>
            <w:shd w:val="clear" w:color="000000" w:fill="FFFFFF"/>
            <w:vAlign w:val="center"/>
            <w:hideMark/>
          </w:tcPr>
          <w:p w:rsidR="00C554BE" w:rsidRPr="009D78DA" w:rsidRDefault="003A50E6" w:rsidP="00C554BE">
            <w:pPr>
              <w:widowControl/>
              <w:jc w:val="center"/>
              <w:rPr>
                <w:rFonts w:asciiTheme="minorEastAsia" w:hAnsiTheme="minorEastAsia" w:cs="宋体"/>
                <w:kern w:val="0"/>
                <w:sz w:val="22"/>
              </w:rPr>
            </w:pPr>
            <w:r w:rsidRPr="009D78DA">
              <w:rPr>
                <w:rFonts w:asciiTheme="minorEastAsia" w:hAnsiTheme="minorEastAsia" w:cs="宋体"/>
                <w:kern w:val="0"/>
                <w:sz w:val="22"/>
              </w:rPr>
              <w:t>2025</w:t>
            </w:r>
            <w:r w:rsidRPr="009D78DA">
              <w:rPr>
                <w:rFonts w:asciiTheme="minorEastAsia" w:hAnsiTheme="minorEastAsia" w:cs="宋体" w:hint="eastAsia"/>
                <w:kern w:val="0"/>
                <w:sz w:val="22"/>
              </w:rPr>
              <w:t>年度赎回业务开放首日</w:t>
            </w:r>
          </w:p>
        </w:tc>
      </w:tr>
      <w:tr w:rsidR="00E10382" w:rsidTr="00C554BE">
        <w:trPr>
          <w:trHeight w:val="435"/>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C554BE" w:rsidRPr="009D78DA" w:rsidRDefault="003A50E6" w:rsidP="0043693C">
            <w:pPr>
              <w:widowControl/>
              <w:jc w:val="center"/>
              <w:rPr>
                <w:rFonts w:asciiTheme="minorEastAsia" w:hAnsiTheme="minorEastAsia" w:cs="宋体"/>
                <w:color w:val="000000"/>
                <w:kern w:val="0"/>
                <w:sz w:val="22"/>
              </w:rPr>
            </w:pPr>
            <w:r w:rsidRPr="009D78DA">
              <w:rPr>
                <w:rFonts w:asciiTheme="minorEastAsia" w:hAnsiTheme="minorEastAsia"/>
              </w:rPr>
              <w:t>1</w:t>
            </w:r>
          </w:p>
        </w:tc>
        <w:tc>
          <w:tcPr>
            <w:tcW w:w="0" w:type="auto"/>
            <w:tcBorders>
              <w:top w:val="nil"/>
              <w:left w:val="nil"/>
              <w:bottom w:val="single" w:sz="4" w:space="0" w:color="auto"/>
              <w:right w:val="single" w:sz="4" w:space="0" w:color="auto"/>
            </w:tcBorders>
            <w:shd w:val="clear" w:color="000000" w:fill="FFFFFF"/>
            <w:vAlign w:val="center"/>
            <w:hideMark/>
          </w:tcPr>
          <w:p w:rsidR="00C554BE" w:rsidRPr="009D78DA" w:rsidRDefault="003A50E6" w:rsidP="00C554BE">
            <w:pPr>
              <w:widowControl/>
              <w:jc w:val="center"/>
              <w:rPr>
                <w:rFonts w:asciiTheme="minorEastAsia" w:hAnsiTheme="minorEastAsia" w:cs="宋体"/>
                <w:color w:val="000000"/>
                <w:kern w:val="0"/>
                <w:sz w:val="22"/>
              </w:rPr>
            </w:pPr>
            <w:r w:rsidRPr="009D78DA">
              <w:rPr>
                <w:rFonts w:asciiTheme="minorEastAsia" w:hAnsiTheme="minorEastAsia"/>
              </w:rPr>
              <w:t>000111/000112</w:t>
            </w:r>
          </w:p>
        </w:tc>
        <w:tc>
          <w:tcPr>
            <w:tcW w:w="3081" w:type="dxa"/>
            <w:tcBorders>
              <w:top w:val="nil"/>
              <w:left w:val="nil"/>
              <w:bottom w:val="single" w:sz="4" w:space="0" w:color="auto"/>
              <w:right w:val="single" w:sz="4" w:space="0" w:color="auto"/>
            </w:tcBorders>
            <w:shd w:val="clear" w:color="000000" w:fill="FFFFFF"/>
            <w:vAlign w:val="center"/>
            <w:hideMark/>
          </w:tcPr>
          <w:p w:rsidR="00C554BE" w:rsidRPr="009D78DA" w:rsidRDefault="003A50E6" w:rsidP="00C554BE">
            <w:pPr>
              <w:widowControl/>
              <w:jc w:val="center"/>
              <w:rPr>
                <w:rFonts w:asciiTheme="minorEastAsia" w:hAnsiTheme="minorEastAsia" w:cs="宋体"/>
                <w:color w:val="000000"/>
                <w:kern w:val="0"/>
                <w:sz w:val="22"/>
              </w:rPr>
            </w:pPr>
            <w:r w:rsidRPr="009D78DA">
              <w:rPr>
                <w:rFonts w:asciiTheme="minorEastAsia" w:hAnsiTheme="minorEastAsia"/>
              </w:rPr>
              <w:t>易方达纯债</w:t>
            </w:r>
            <w:r w:rsidRPr="009D78DA">
              <w:rPr>
                <w:rFonts w:asciiTheme="minorEastAsia" w:hAnsiTheme="minorEastAsia"/>
              </w:rPr>
              <w:t>1</w:t>
            </w:r>
            <w:r w:rsidRPr="009D78DA">
              <w:rPr>
                <w:rFonts w:asciiTheme="minorEastAsia" w:hAnsiTheme="minorEastAsia"/>
              </w:rPr>
              <w:t>年定期开放债券型证券投资基金</w:t>
            </w:r>
          </w:p>
        </w:tc>
        <w:tc>
          <w:tcPr>
            <w:tcW w:w="3056" w:type="dxa"/>
            <w:tcBorders>
              <w:top w:val="nil"/>
              <w:left w:val="nil"/>
              <w:bottom w:val="single" w:sz="4" w:space="0" w:color="auto"/>
              <w:right w:val="single" w:sz="4" w:space="0" w:color="auto"/>
            </w:tcBorders>
            <w:shd w:val="clear" w:color="000000" w:fill="FFFFFF"/>
            <w:vAlign w:val="center"/>
            <w:hideMark/>
          </w:tcPr>
          <w:p w:rsidR="00C554BE" w:rsidRPr="009D78DA" w:rsidRDefault="003A50E6" w:rsidP="00CF782F">
            <w:pPr>
              <w:widowControl/>
              <w:jc w:val="center"/>
              <w:rPr>
                <w:rFonts w:asciiTheme="minorEastAsia" w:hAnsiTheme="minorEastAsia" w:cs="宋体"/>
                <w:kern w:val="0"/>
                <w:sz w:val="22"/>
              </w:rPr>
            </w:pPr>
            <w:r w:rsidRPr="009D78DA">
              <w:rPr>
                <w:rFonts w:asciiTheme="minorEastAsia" w:hAnsiTheme="minorEastAsia"/>
              </w:rPr>
              <w:t>2025</w:t>
            </w:r>
            <w:r w:rsidRPr="009D78DA">
              <w:rPr>
                <w:rFonts w:asciiTheme="minorEastAsia" w:hAnsiTheme="minorEastAsia"/>
              </w:rPr>
              <w:t>年</w:t>
            </w:r>
            <w:r w:rsidRPr="009D78DA">
              <w:rPr>
                <w:rFonts w:asciiTheme="minorEastAsia" w:hAnsiTheme="minorEastAsia"/>
              </w:rPr>
              <w:t>1</w:t>
            </w:r>
            <w:r w:rsidRPr="009D78DA">
              <w:rPr>
                <w:rFonts w:asciiTheme="minorEastAsia" w:hAnsiTheme="minorEastAsia"/>
              </w:rPr>
              <w:t>月</w:t>
            </w:r>
            <w:r w:rsidRPr="009D78DA">
              <w:rPr>
                <w:rFonts w:asciiTheme="minorEastAsia" w:hAnsiTheme="minorEastAsia"/>
              </w:rPr>
              <w:t>2</w:t>
            </w:r>
            <w:r w:rsidRPr="009D78DA">
              <w:rPr>
                <w:rFonts w:asciiTheme="minorEastAsia" w:hAnsiTheme="minorEastAsia"/>
              </w:rPr>
              <w:t>日</w:t>
            </w:r>
            <w:r w:rsidR="00EC1345" w:rsidRPr="009D78DA">
              <w:rPr>
                <w:rFonts w:asciiTheme="minorEastAsia" w:hAnsiTheme="minorEastAsia" w:hint="eastAsia"/>
              </w:rPr>
              <w:t>*</w:t>
            </w:r>
            <w:r w:rsidRPr="009D78DA">
              <w:rPr>
                <w:rFonts w:asciiTheme="minorEastAsia" w:hAnsiTheme="minorEastAsia"/>
              </w:rPr>
              <w:t>、</w:t>
            </w:r>
            <w:r w:rsidRPr="009D78DA">
              <w:rPr>
                <w:rFonts w:asciiTheme="minorEastAsia" w:hAnsiTheme="minorEastAsia"/>
              </w:rPr>
              <w:t>2025</w:t>
            </w:r>
            <w:r w:rsidRPr="009D78DA">
              <w:rPr>
                <w:rFonts w:asciiTheme="minorEastAsia" w:hAnsiTheme="minorEastAsia"/>
              </w:rPr>
              <w:t>年</w:t>
            </w:r>
            <w:r w:rsidRPr="009D78DA">
              <w:rPr>
                <w:rFonts w:asciiTheme="minorEastAsia" w:hAnsiTheme="minorEastAsia"/>
              </w:rPr>
              <w:t>4</w:t>
            </w:r>
            <w:r w:rsidRPr="009D78DA">
              <w:rPr>
                <w:rFonts w:asciiTheme="minorEastAsia" w:hAnsiTheme="minorEastAsia"/>
              </w:rPr>
              <w:t>月</w:t>
            </w:r>
            <w:r w:rsidRPr="009D78DA">
              <w:rPr>
                <w:rFonts w:asciiTheme="minorEastAsia" w:hAnsiTheme="minorEastAsia"/>
              </w:rPr>
              <w:t>1</w:t>
            </w:r>
            <w:r w:rsidRPr="009D78DA">
              <w:rPr>
                <w:rFonts w:asciiTheme="minorEastAsia" w:hAnsiTheme="minorEastAsia"/>
              </w:rPr>
              <w:t>日</w:t>
            </w:r>
            <w:r w:rsidR="00EC1345" w:rsidRPr="009D78DA">
              <w:rPr>
                <w:rFonts w:asciiTheme="minorEastAsia" w:hAnsiTheme="minorEastAsia" w:hint="eastAsia"/>
              </w:rPr>
              <w:t>*</w:t>
            </w:r>
            <w:r w:rsidRPr="009D78DA">
              <w:rPr>
                <w:rFonts w:asciiTheme="minorEastAsia" w:hAnsiTheme="minorEastAsia"/>
              </w:rPr>
              <w:t>、</w:t>
            </w:r>
            <w:r w:rsidRPr="009D78DA">
              <w:rPr>
                <w:rFonts w:asciiTheme="minorEastAsia" w:hAnsiTheme="minorEastAsia"/>
              </w:rPr>
              <w:t>2025</w:t>
            </w:r>
            <w:r w:rsidRPr="009D78DA">
              <w:rPr>
                <w:rFonts w:asciiTheme="minorEastAsia" w:hAnsiTheme="minorEastAsia"/>
              </w:rPr>
              <w:t>年</w:t>
            </w:r>
            <w:r w:rsidRPr="009D78DA">
              <w:rPr>
                <w:rFonts w:asciiTheme="minorEastAsia" w:hAnsiTheme="minorEastAsia"/>
              </w:rPr>
              <w:t>7</w:t>
            </w:r>
            <w:r w:rsidRPr="009D78DA">
              <w:rPr>
                <w:rFonts w:asciiTheme="minorEastAsia" w:hAnsiTheme="minorEastAsia"/>
              </w:rPr>
              <w:t>月</w:t>
            </w:r>
            <w:r w:rsidRPr="009D78DA">
              <w:rPr>
                <w:rFonts w:asciiTheme="minorEastAsia" w:hAnsiTheme="minorEastAsia"/>
              </w:rPr>
              <w:t>1</w:t>
            </w:r>
            <w:r w:rsidRPr="009D78DA">
              <w:rPr>
                <w:rFonts w:asciiTheme="minorEastAsia" w:hAnsiTheme="minorEastAsia"/>
              </w:rPr>
              <w:t>日</w:t>
            </w:r>
            <w:r w:rsidR="00EC1345" w:rsidRPr="009D78DA">
              <w:rPr>
                <w:rFonts w:asciiTheme="minorEastAsia" w:hAnsiTheme="minorEastAsia" w:hint="eastAsia"/>
              </w:rPr>
              <w:t>*</w:t>
            </w:r>
            <w:r w:rsidRPr="009D78DA">
              <w:rPr>
                <w:rFonts w:asciiTheme="minorEastAsia" w:hAnsiTheme="minorEastAsia"/>
              </w:rPr>
              <w:t>、</w:t>
            </w:r>
            <w:r w:rsidRPr="009D78DA">
              <w:rPr>
                <w:rFonts w:asciiTheme="minorEastAsia" w:hAnsiTheme="minorEastAsia"/>
              </w:rPr>
              <w:t>2025</w:t>
            </w:r>
            <w:r w:rsidRPr="009D78DA">
              <w:rPr>
                <w:rFonts w:asciiTheme="minorEastAsia" w:hAnsiTheme="minorEastAsia"/>
              </w:rPr>
              <w:t>年</w:t>
            </w:r>
            <w:r w:rsidRPr="009D78DA">
              <w:rPr>
                <w:rFonts w:asciiTheme="minorEastAsia" w:hAnsiTheme="minorEastAsia"/>
              </w:rPr>
              <w:t>8</w:t>
            </w:r>
            <w:r w:rsidRPr="009D78DA">
              <w:rPr>
                <w:rFonts w:asciiTheme="minorEastAsia" w:hAnsiTheme="minorEastAsia"/>
              </w:rPr>
              <w:t>月</w:t>
            </w:r>
            <w:r w:rsidRPr="009D78DA">
              <w:rPr>
                <w:rFonts w:asciiTheme="minorEastAsia" w:hAnsiTheme="minorEastAsia"/>
              </w:rPr>
              <w:t>1</w:t>
            </w:r>
            <w:r w:rsidRPr="009D78DA">
              <w:rPr>
                <w:rFonts w:asciiTheme="minorEastAsia" w:hAnsiTheme="minorEastAsia"/>
              </w:rPr>
              <w:t>日、</w:t>
            </w:r>
            <w:r w:rsidRPr="009D78DA">
              <w:rPr>
                <w:rFonts w:asciiTheme="minorEastAsia" w:hAnsiTheme="minorEastAsia"/>
              </w:rPr>
              <w:t>2025</w:t>
            </w:r>
            <w:r w:rsidRPr="009D78DA">
              <w:rPr>
                <w:rFonts w:asciiTheme="minorEastAsia" w:hAnsiTheme="minorEastAsia"/>
              </w:rPr>
              <w:t>年</w:t>
            </w:r>
            <w:r w:rsidRPr="009D78DA">
              <w:rPr>
                <w:rFonts w:asciiTheme="minorEastAsia" w:hAnsiTheme="minorEastAsia"/>
              </w:rPr>
              <w:t>10</w:t>
            </w:r>
            <w:r w:rsidRPr="009D78DA">
              <w:rPr>
                <w:rFonts w:asciiTheme="minorEastAsia" w:hAnsiTheme="minorEastAsia"/>
              </w:rPr>
              <w:t>月</w:t>
            </w:r>
            <w:r w:rsidR="00CF782F">
              <w:rPr>
                <w:rFonts w:asciiTheme="minorEastAsia" w:hAnsiTheme="minorEastAsia"/>
              </w:rPr>
              <w:t>9</w:t>
            </w:r>
            <w:r w:rsidRPr="009D78DA">
              <w:rPr>
                <w:rFonts w:asciiTheme="minorEastAsia" w:hAnsiTheme="minorEastAsia"/>
              </w:rPr>
              <w:t>日</w:t>
            </w:r>
            <w:r w:rsidR="00EC1345" w:rsidRPr="009D78DA">
              <w:rPr>
                <w:rFonts w:asciiTheme="minorEastAsia" w:hAnsiTheme="minorEastAsia" w:hint="eastAsia"/>
              </w:rPr>
              <w:t>*</w:t>
            </w:r>
          </w:p>
        </w:tc>
      </w:tr>
      <w:tr w:rsidR="00E10382" w:rsidTr="00C554BE">
        <w:trPr>
          <w:trHeight w:val="435"/>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C554BE" w:rsidRPr="009D78DA" w:rsidRDefault="003A50E6" w:rsidP="0043693C">
            <w:pPr>
              <w:widowControl/>
              <w:jc w:val="center"/>
              <w:rPr>
                <w:rFonts w:asciiTheme="minorEastAsia" w:hAnsiTheme="minorEastAsia" w:cs="宋体"/>
                <w:color w:val="000000"/>
                <w:kern w:val="0"/>
                <w:sz w:val="22"/>
              </w:rPr>
            </w:pPr>
            <w:r w:rsidRPr="009D78DA">
              <w:rPr>
                <w:rFonts w:asciiTheme="minorEastAsia" w:hAnsiTheme="minorEastAsia"/>
              </w:rPr>
              <w:t>2</w:t>
            </w:r>
          </w:p>
        </w:tc>
        <w:tc>
          <w:tcPr>
            <w:tcW w:w="0" w:type="auto"/>
            <w:tcBorders>
              <w:top w:val="nil"/>
              <w:left w:val="nil"/>
              <w:bottom w:val="single" w:sz="4" w:space="0" w:color="auto"/>
              <w:right w:val="single" w:sz="4" w:space="0" w:color="auto"/>
            </w:tcBorders>
            <w:shd w:val="clear" w:color="000000" w:fill="FFFFFF"/>
            <w:vAlign w:val="center"/>
            <w:hideMark/>
          </w:tcPr>
          <w:p w:rsidR="00C554BE" w:rsidRPr="009D78DA" w:rsidRDefault="003A50E6" w:rsidP="00C554BE">
            <w:pPr>
              <w:widowControl/>
              <w:jc w:val="center"/>
              <w:rPr>
                <w:rFonts w:asciiTheme="minorEastAsia" w:hAnsiTheme="minorEastAsia" w:cs="宋体"/>
                <w:color w:val="000000"/>
                <w:kern w:val="0"/>
                <w:sz w:val="22"/>
              </w:rPr>
            </w:pPr>
            <w:r w:rsidRPr="009D78DA">
              <w:rPr>
                <w:rFonts w:asciiTheme="minorEastAsia" w:hAnsiTheme="minorEastAsia"/>
              </w:rPr>
              <w:t>013497</w:t>
            </w:r>
          </w:p>
        </w:tc>
        <w:tc>
          <w:tcPr>
            <w:tcW w:w="3081" w:type="dxa"/>
            <w:tcBorders>
              <w:top w:val="nil"/>
              <w:left w:val="nil"/>
              <w:bottom w:val="single" w:sz="4" w:space="0" w:color="auto"/>
              <w:right w:val="single" w:sz="4" w:space="0" w:color="auto"/>
            </w:tcBorders>
            <w:shd w:val="clear" w:color="000000" w:fill="FFFFFF"/>
            <w:vAlign w:val="center"/>
            <w:hideMark/>
          </w:tcPr>
          <w:p w:rsidR="00C554BE" w:rsidRPr="009D78DA" w:rsidRDefault="003A50E6" w:rsidP="00C554BE">
            <w:pPr>
              <w:widowControl/>
              <w:jc w:val="center"/>
              <w:rPr>
                <w:rFonts w:asciiTheme="minorEastAsia" w:hAnsiTheme="minorEastAsia" w:cs="宋体"/>
                <w:color w:val="000000"/>
                <w:kern w:val="0"/>
                <w:sz w:val="22"/>
              </w:rPr>
            </w:pPr>
            <w:r w:rsidRPr="009D78DA">
              <w:rPr>
                <w:rFonts w:asciiTheme="minorEastAsia" w:hAnsiTheme="minorEastAsia"/>
              </w:rPr>
              <w:t>易方达裕华利率债</w:t>
            </w:r>
            <w:r w:rsidRPr="009D78DA">
              <w:rPr>
                <w:rFonts w:asciiTheme="minorEastAsia" w:hAnsiTheme="minorEastAsia"/>
              </w:rPr>
              <w:t>3</w:t>
            </w:r>
            <w:r w:rsidRPr="009D78DA">
              <w:rPr>
                <w:rFonts w:asciiTheme="minorEastAsia" w:hAnsiTheme="minorEastAsia"/>
              </w:rPr>
              <w:t>个月定期开放债券型证券投资基金</w:t>
            </w:r>
          </w:p>
        </w:tc>
        <w:tc>
          <w:tcPr>
            <w:tcW w:w="3056" w:type="dxa"/>
            <w:tcBorders>
              <w:top w:val="nil"/>
              <w:left w:val="nil"/>
              <w:bottom w:val="single" w:sz="4" w:space="0" w:color="auto"/>
              <w:right w:val="single" w:sz="4" w:space="0" w:color="auto"/>
            </w:tcBorders>
            <w:shd w:val="clear" w:color="000000" w:fill="FFFFFF"/>
            <w:vAlign w:val="center"/>
            <w:hideMark/>
          </w:tcPr>
          <w:p w:rsidR="00C554BE" w:rsidRPr="009D78DA" w:rsidRDefault="003A50E6" w:rsidP="00C554BE">
            <w:pPr>
              <w:widowControl/>
              <w:jc w:val="center"/>
              <w:rPr>
                <w:rFonts w:asciiTheme="minorEastAsia" w:hAnsiTheme="minorEastAsia" w:cs="宋体"/>
                <w:kern w:val="0"/>
                <w:sz w:val="22"/>
              </w:rPr>
            </w:pPr>
            <w:r w:rsidRPr="009D78DA">
              <w:rPr>
                <w:rFonts w:asciiTheme="minorEastAsia" w:hAnsiTheme="minorEastAsia"/>
              </w:rPr>
              <w:t>2025</w:t>
            </w:r>
            <w:r w:rsidRPr="009D78DA">
              <w:rPr>
                <w:rFonts w:asciiTheme="minorEastAsia" w:hAnsiTheme="minorEastAsia"/>
              </w:rPr>
              <w:t>年</w:t>
            </w:r>
            <w:r w:rsidRPr="009D78DA">
              <w:rPr>
                <w:rFonts w:asciiTheme="minorEastAsia" w:hAnsiTheme="minorEastAsia"/>
              </w:rPr>
              <w:t>1</w:t>
            </w:r>
            <w:r w:rsidRPr="009D78DA">
              <w:rPr>
                <w:rFonts w:asciiTheme="minorEastAsia" w:hAnsiTheme="minorEastAsia"/>
              </w:rPr>
              <w:t>月</w:t>
            </w:r>
            <w:r w:rsidRPr="009D78DA">
              <w:rPr>
                <w:rFonts w:asciiTheme="minorEastAsia" w:hAnsiTheme="minorEastAsia"/>
              </w:rPr>
              <w:t>16</w:t>
            </w:r>
            <w:r w:rsidRPr="009D78DA">
              <w:rPr>
                <w:rFonts w:asciiTheme="minorEastAsia" w:hAnsiTheme="minorEastAsia"/>
              </w:rPr>
              <w:t>日、</w:t>
            </w:r>
            <w:r w:rsidRPr="009D78DA">
              <w:rPr>
                <w:rFonts w:asciiTheme="minorEastAsia" w:hAnsiTheme="minorEastAsia"/>
              </w:rPr>
              <w:t>2025</w:t>
            </w:r>
            <w:r w:rsidRPr="009D78DA">
              <w:rPr>
                <w:rFonts w:asciiTheme="minorEastAsia" w:hAnsiTheme="minorEastAsia"/>
              </w:rPr>
              <w:t>年</w:t>
            </w:r>
            <w:r w:rsidRPr="009D78DA">
              <w:rPr>
                <w:rFonts w:asciiTheme="minorEastAsia" w:hAnsiTheme="minorEastAsia"/>
              </w:rPr>
              <w:t>4</w:t>
            </w:r>
            <w:r w:rsidRPr="009D78DA">
              <w:rPr>
                <w:rFonts w:asciiTheme="minorEastAsia" w:hAnsiTheme="minorEastAsia"/>
              </w:rPr>
              <w:t>月</w:t>
            </w:r>
            <w:r w:rsidRPr="009D78DA">
              <w:rPr>
                <w:rFonts w:asciiTheme="minorEastAsia" w:hAnsiTheme="minorEastAsia"/>
              </w:rPr>
              <w:t>16</w:t>
            </w:r>
            <w:r w:rsidRPr="009D78DA">
              <w:rPr>
                <w:rFonts w:asciiTheme="minorEastAsia" w:hAnsiTheme="minorEastAsia"/>
              </w:rPr>
              <w:t>日、</w:t>
            </w:r>
            <w:r w:rsidRPr="009D78DA">
              <w:rPr>
                <w:rFonts w:asciiTheme="minorEastAsia" w:hAnsiTheme="minorEastAsia"/>
              </w:rPr>
              <w:t>2025</w:t>
            </w:r>
            <w:r w:rsidRPr="009D78DA">
              <w:rPr>
                <w:rFonts w:asciiTheme="minorEastAsia" w:hAnsiTheme="minorEastAsia"/>
              </w:rPr>
              <w:t>年</w:t>
            </w:r>
            <w:r w:rsidRPr="009D78DA">
              <w:rPr>
                <w:rFonts w:asciiTheme="minorEastAsia" w:hAnsiTheme="minorEastAsia"/>
              </w:rPr>
              <w:t>7</w:t>
            </w:r>
            <w:r w:rsidRPr="009D78DA">
              <w:rPr>
                <w:rFonts w:asciiTheme="minorEastAsia" w:hAnsiTheme="minorEastAsia"/>
              </w:rPr>
              <w:t>月</w:t>
            </w:r>
            <w:r w:rsidRPr="009D78DA">
              <w:rPr>
                <w:rFonts w:asciiTheme="minorEastAsia" w:hAnsiTheme="minorEastAsia"/>
              </w:rPr>
              <w:t>16</w:t>
            </w:r>
            <w:r w:rsidRPr="009D78DA">
              <w:rPr>
                <w:rFonts w:asciiTheme="minorEastAsia" w:hAnsiTheme="minorEastAsia"/>
              </w:rPr>
              <w:t>日、</w:t>
            </w:r>
            <w:r w:rsidRPr="009D78DA">
              <w:rPr>
                <w:rFonts w:asciiTheme="minorEastAsia" w:hAnsiTheme="minorEastAsia"/>
              </w:rPr>
              <w:t>2025</w:t>
            </w:r>
            <w:r w:rsidRPr="009D78DA">
              <w:rPr>
                <w:rFonts w:asciiTheme="minorEastAsia" w:hAnsiTheme="minorEastAsia"/>
              </w:rPr>
              <w:t>年</w:t>
            </w:r>
            <w:r w:rsidRPr="009D78DA">
              <w:rPr>
                <w:rFonts w:asciiTheme="minorEastAsia" w:hAnsiTheme="minorEastAsia"/>
              </w:rPr>
              <w:t>10</w:t>
            </w:r>
            <w:r w:rsidRPr="009D78DA">
              <w:rPr>
                <w:rFonts w:asciiTheme="minorEastAsia" w:hAnsiTheme="minorEastAsia"/>
              </w:rPr>
              <w:t>月</w:t>
            </w:r>
            <w:r w:rsidRPr="009D78DA">
              <w:rPr>
                <w:rFonts w:asciiTheme="minorEastAsia" w:hAnsiTheme="minorEastAsia"/>
              </w:rPr>
              <w:t>16</w:t>
            </w:r>
            <w:r w:rsidRPr="009D78DA">
              <w:rPr>
                <w:rFonts w:asciiTheme="minorEastAsia" w:hAnsiTheme="minorEastAsia"/>
              </w:rPr>
              <w:t>日</w:t>
            </w:r>
          </w:p>
        </w:tc>
      </w:tr>
      <w:tr w:rsidR="00E10382" w:rsidTr="00C554BE">
        <w:trPr>
          <w:trHeight w:val="435"/>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C554BE" w:rsidRPr="009D78DA" w:rsidRDefault="003A50E6" w:rsidP="0043693C">
            <w:pPr>
              <w:widowControl/>
              <w:jc w:val="center"/>
              <w:rPr>
                <w:rFonts w:asciiTheme="minorEastAsia" w:hAnsiTheme="minorEastAsia" w:cs="宋体"/>
                <w:color w:val="000000"/>
                <w:kern w:val="0"/>
                <w:sz w:val="22"/>
              </w:rPr>
            </w:pPr>
            <w:r w:rsidRPr="009D78DA">
              <w:rPr>
                <w:rFonts w:asciiTheme="minorEastAsia" w:hAnsiTheme="minorEastAsia"/>
              </w:rPr>
              <w:t>3</w:t>
            </w:r>
          </w:p>
        </w:tc>
        <w:tc>
          <w:tcPr>
            <w:tcW w:w="0" w:type="auto"/>
            <w:tcBorders>
              <w:top w:val="nil"/>
              <w:left w:val="nil"/>
              <w:bottom w:val="single" w:sz="4" w:space="0" w:color="auto"/>
              <w:right w:val="single" w:sz="4" w:space="0" w:color="auto"/>
            </w:tcBorders>
            <w:shd w:val="clear" w:color="000000" w:fill="FFFFFF"/>
            <w:vAlign w:val="center"/>
            <w:hideMark/>
          </w:tcPr>
          <w:p w:rsidR="00C554BE" w:rsidRPr="009D78DA" w:rsidRDefault="003A50E6" w:rsidP="00C554BE">
            <w:pPr>
              <w:widowControl/>
              <w:jc w:val="center"/>
              <w:rPr>
                <w:rFonts w:asciiTheme="minorEastAsia" w:hAnsiTheme="minorEastAsia" w:cs="宋体"/>
                <w:color w:val="000000"/>
                <w:kern w:val="0"/>
                <w:sz w:val="22"/>
              </w:rPr>
            </w:pPr>
            <w:r w:rsidRPr="009D78DA">
              <w:rPr>
                <w:rFonts w:asciiTheme="minorEastAsia" w:hAnsiTheme="minorEastAsia"/>
              </w:rPr>
              <w:t>007451</w:t>
            </w:r>
          </w:p>
        </w:tc>
        <w:tc>
          <w:tcPr>
            <w:tcW w:w="3081" w:type="dxa"/>
            <w:tcBorders>
              <w:top w:val="nil"/>
              <w:left w:val="nil"/>
              <w:bottom w:val="single" w:sz="4" w:space="0" w:color="auto"/>
              <w:right w:val="single" w:sz="4" w:space="0" w:color="auto"/>
            </w:tcBorders>
            <w:shd w:val="clear" w:color="000000" w:fill="FFFFFF"/>
            <w:vAlign w:val="center"/>
            <w:hideMark/>
          </w:tcPr>
          <w:p w:rsidR="00C554BE" w:rsidRPr="009D78DA" w:rsidRDefault="003A50E6" w:rsidP="00C554BE">
            <w:pPr>
              <w:widowControl/>
              <w:jc w:val="center"/>
              <w:rPr>
                <w:rFonts w:asciiTheme="minorEastAsia" w:hAnsiTheme="minorEastAsia" w:cs="宋体"/>
                <w:color w:val="000000"/>
                <w:kern w:val="0"/>
                <w:sz w:val="22"/>
              </w:rPr>
            </w:pPr>
            <w:r w:rsidRPr="009D78DA">
              <w:rPr>
                <w:rFonts w:asciiTheme="minorEastAsia" w:hAnsiTheme="minorEastAsia"/>
              </w:rPr>
              <w:t>易方达恒兴</w:t>
            </w:r>
            <w:r w:rsidRPr="009D78DA">
              <w:rPr>
                <w:rFonts w:asciiTheme="minorEastAsia" w:hAnsiTheme="minorEastAsia"/>
              </w:rPr>
              <w:t>3</w:t>
            </w:r>
            <w:r w:rsidRPr="009D78DA">
              <w:rPr>
                <w:rFonts w:asciiTheme="minorEastAsia" w:hAnsiTheme="minorEastAsia"/>
              </w:rPr>
              <w:t>个月定期开放债券型发起式证券投资基金</w:t>
            </w:r>
          </w:p>
        </w:tc>
        <w:tc>
          <w:tcPr>
            <w:tcW w:w="3056" w:type="dxa"/>
            <w:tcBorders>
              <w:top w:val="nil"/>
              <w:left w:val="nil"/>
              <w:bottom w:val="single" w:sz="4" w:space="0" w:color="auto"/>
              <w:right w:val="single" w:sz="4" w:space="0" w:color="auto"/>
            </w:tcBorders>
            <w:shd w:val="clear" w:color="000000" w:fill="FFFFFF"/>
            <w:vAlign w:val="center"/>
            <w:hideMark/>
          </w:tcPr>
          <w:p w:rsidR="00C554BE" w:rsidRPr="009D78DA" w:rsidRDefault="003A50E6" w:rsidP="00C554BE">
            <w:pPr>
              <w:widowControl/>
              <w:jc w:val="center"/>
              <w:rPr>
                <w:rFonts w:asciiTheme="minorEastAsia" w:hAnsiTheme="minorEastAsia" w:cs="宋体"/>
                <w:kern w:val="0"/>
                <w:sz w:val="22"/>
              </w:rPr>
            </w:pPr>
            <w:r w:rsidRPr="009D78DA">
              <w:rPr>
                <w:rFonts w:asciiTheme="minorEastAsia" w:hAnsiTheme="minorEastAsia"/>
              </w:rPr>
              <w:t>2025</w:t>
            </w:r>
            <w:r w:rsidRPr="009D78DA">
              <w:rPr>
                <w:rFonts w:asciiTheme="minorEastAsia" w:hAnsiTheme="minorEastAsia"/>
              </w:rPr>
              <w:t>年</w:t>
            </w:r>
            <w:r w:rsidRPr="009D78DA">
              <w:rPr>
                <w:rFonts w:asciiTheme="minorEastAsia" w:hAnsiTheme="minorEastAsia"/>
              </w:rPr>
              <w:t>1</w:t>
            </w:r>
            <w:r w:rsidRPr="009D78DA">
              <w:rPr>
                <w:rFonts w:asciiTheme="minorEastAsia" w:hAnsiTheme="minorEastAsia"/>
              </w:rPr>
              <w:t>月</w:t>
            </w:r>
            <w:r w:rsidRPr="009D78DA">
              <w:rPr>
                <w:rFonts w:asciiTheme="minorEastAsia" w:hAnsiTheme="minorEastAsia"/>
              </w:rPr>
              <w:t>16</w:t>
            </w:r>
            <w:r w:rsidRPr="009D78DA">
              <w:rPr>
                <w:rFonts w:asciiTheme="minorEastAsia" w:hAnsiTheme="minorEastAsia"/>
              </w:rPr>
              <w:t>日、</w:t>
            </w:r>
            <w:r w:rsidRPr="009D78DA">
              <w:rPr>
                <w:rFonts w:asciiTheme="minorEastAsia" w:hAnsiTheme="minorEastAsia"/>
              </w:rPr>
              <w:t>2025</w:t>
            </w:r>
            <w:r w:rsidRPr="009D78DA">
              <w:rPr>
                <w:rFonts w:asciiTheme="minorEastAsia" w:hAnsiTheme="minorEastAsia"/>
              </w:rPr>
              <w:t>年</w:t>
            </w:r>
            <w:r w:rsidRPr="009D78DA">
              <w:rPr>
                <w:rFonts w:asciiTheme="minorEastAsia" w:hAnsiTheme="minorEastAsia"/>
              </w:rPr>
              <w:t>4</w:t>
            </w:r>
            <w:r w:rsidRPr="009D78DA">
              <w:rPr>
                <w:rFonts w:asciiTheme="minorEastAsia" w:hAnsiTheme="minorEastAsia"/>
              </w:rPr>
              <w:t>月</w:t>
            </w:r>
            <w:r w:rsidRPr="009D78DA">
              <w:rPr>
                <w:rFonts w:asciiTheme="minorEastAsia" w:hAnsiTheme="minorEastAsia"/>
              </w:rPr>
              <w:t>16</w:t>
            </w:r>
            <w:r w:rsidRPr="009D78DA">
              <w:rPr>
                <w:rFonts w:asciiTheme="minorEastAsia" w:hAnsiTheme="minorEastAsia"/>
              </w:rPr>
              <w:t>日、</w:t>
            </w:r>
            <w:r w:rsidRPr="009D78DA">
              <w:rPr>
                <w:rFonts w:asciiTheme="minorEastAsia" w:hAnsiTheme="minorEastAsia"/>
              </w:rPr>
              <w:t>2025</w:t>
            </w:r>
            <w:r w:rsidRPr="009D78DA">
              <w:rPr>
                <w:rFonts w:asciiTheme="minorEastAsia" w:hAnsiTheme="minorEastAsia"/>
              </w:rPr>
              <w:t>年</w:t>
            </w:r>
            <w:r w:rsidRPr="009D78DA">
              <w:rPr>
                <w:rFonts w:asciiTheme="minorEastAsia" w:hAnsiTheme="minorEastAsia"/>
              </w:rPr>
              <w:t>7</w:t>
            </w:r>
            <w:r w:rsidRPr="009D78DA">
              <w:rPr>
                <w:rFonts w:asciiTheme="minorEastAsia" w:hAnsiTheme="minorEastAsia"/>
              </w:rPr>
              <w:t>月</w:t>
            </w:r>
            <w:r w:rsidRPr="009D78DA">
              <w:rPr>
                <w:rFonts w:asciiTheme="minorEastAsia" w:hAnsiTheme="minorEastAsia"/>
              </w:rPr>
              <w:t>16</w:t>
            </w:r>
            <w:r w:rsidRPr="009D78DA">
              <w:rPr>
                <w:rFonts w:asciiTheme="minorEastAsia" w:hAnsiTheme="minorEastAsia"/>
              </w:rPr>
              <w:t>日、</w:t>
            </w:r>
            <w:r w:rsidRPr="009D78DA">
              <w:rPr>
                <w:rFonts w:asciiTheme="minorEastAsia" w:hAnsiTheme="minorEastAsia"/>
              </w:rPr>
              <w:t>2025</w:t>
            </w:r>
            <w:r w:rsidRPr="009D78DA">
              <w:rPr>
                <w:rFonts w:asciiTheme="minorEastAsia" w:hAnsiTheme="minorEastAsia"/>
              </w:rPr>
              <w:t>年</w:t>
            </w:r>
            <w:r w:rsidRPr="009D78DA">
              <w:rPr>
                <w:rFonts w:asciiTheme="minorEastAsia" w:hAnsiTheme="minorEastAsia"/>
              </w:rPr>
              <w:t>10</w:t>
            </w:r>
            <w:r w:rsidRPr="009D78DA">
              <w:rPr>
                <w:rFonts w:asciiTheme="minorEastAsia" w:hAnsiTheme="minorEastAsia"/>
              </w:rPr>
              <w:t>月</w:t>
            </w:r>
            <w:r w:rsidRPr="009D78DA">
              <w:rPr>
                <w:rFonts w:asciiTheme="minorEastAsia" w:hAnsiTheme="minorEastAsia"/>
              </w:rPr>
              <w:t>16</w:t>
            </w:r>
            <w:r w:rsidRPr="009D78DA">
              <w:rPr>
                <w:rFonts w:asciiTheme="minorEastAsia" w:hAnsiTheme="minorEastAsia"/>
              </w:rPr>
              <w:t>日</w:t>
            </w:r>
          </w:p>
        </w:tc>
      </w:tr>
      <w:tr w:rsidR="00E10382" w:rsidTr="00C554BE">
        <w:trPr>
          <w:trHeight w:val="435"/>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C554BE" w:rsidRPr="009D78DA" w:rsidRDefault="003A50E6" w:rsidP="0043693C">
            <w:pPr>
              <w:widowControl/>
              <w:jc w:val="center"/>
              <w:rPr>
                <w:rFonts w:asciiTheme="minorEastAsia" w:hAnsiTheme="minorEastAsia" w:cs="宋体"/>
                <w:color w:val="000000"/>
                <w:kern w:val="0"/>
                <w:sz w:val="22"/>
              </w:rPr>
            </w:pPr>
            <w:r w:rsidRPr="009D78DA">
              <w:rPr>
                <w:rFonts w:asciiTheme="minorEastAsia" w:hAnsiTheme="minorEastAsia"/>
              </w:rPr>
              <w:t>4</w:t>
            </w:r>
          </w:p>
        </w:tc>
        <w:tc>
          <w:tcPr>
            <w:tcW w:w="0" w:type="auto"/>
            <w:tcBorders>
              <w:top w:val="nil"/>
              <w:left w:val="nil"/>
              <w:bottom w:val="single" w:sz="4" w:space="0" w:color="auto"/>
              <w:right w:val="single" w:sz="4" w:space="0" w:color="auto"/>
            </w:tcBorders>
            <w:shd w:val="clear" w:color="000000" w:fill="FFFFFF"/>
            <w:vAlign w:val="center"/>
            <w:hideMark/>
          </w:tcPr>
          <w:p w:rsidR="00C554BE" w:rsidRPr="009D78DA" w:rsidRDefault="003A50E6" w:rsidP="00C554BE">
            <w:pPr>
              <w:widowControl/>
              <w:jc w:val="center"/>
              <w:rPr>
                <w:rFonts w:asciiTheme="minorEastAsia" w:hAnsiTheme="minorEastAsia" w:cs="宋体"/>
                <w:color w:val="000000"/>
                <w:kern w:val="0"/>
                <w:sz w:val="22"/>
              </w:rPr>
            </w:pPr>
            <w:r w:rsidRPr="009D78DA">
              <w:rPr>
                <w:rFonts w:asciiTheme="minorEastAsia" w:hAnsiTheme="minorEastAsia"/>
              </w:rPr>
              <w:t>007884</w:t>
            </w:r>
          </w:p>
        </w:tc>
        <w:tc>
          <w:tcPr>
            <w:tcW w:w="3081" w:type="dxa"/>
            <w:tcBorders>
              <w:top w:val="nil"/>
              <w:left w:val="nil"/>
              <w:bottom w:val="single" w:sz="4" w:space="0" w:color="auto"/>
              <w:right w:val="single" w:sz="4" w:space="0" w:color="auto"/>
            </w:tcBorders>
            <w:shd w:val="clear" w:color="000000" w:fill="FFFFFF"/>
            <w:vAlign w:val="center"/>
            <w:hideMark/>
          </w:tcPr>
          <w:p w:rsidR="00C554BE" w:rsidRPr="009D78DA" w:rsidRDefault="003A50E6" w:rsidP="00C554BE">
            <w:pPr>
              <w:widowControl/>
              <w:jc w:val="center"/>
              <w:rPr>
                <w:rFonts w:asciiTheme="minorEastAsia" w:hAnsiTheme="minorEastAsia" w:cs="宋体"/>
                <w:color w:val="000000"/>
                <w:kern w:val="0"/>
                <w:sz w:val="22"/>
              </w:rPr>
            </w:pPr>
            <w:r w:rsidRPr="009D78DA">
              <w:rPr>
                <w:rFonts w:asciiTheme="minorEastAsia" w:hAnsiTheme="minorEastAsia"/>
              </w:rPr>
              <w:t>易方达恒盛</w:t>
            </w:r>
            <w:r w:rsidRPr="009D78DA">
              <w:rPr>
                <w:rFonts w:asciiTheme="minorEastAsia" w:hAnsiTheme="minorEastAsia"/>
              </w:rPr>
              <w:t>3</w:t>
            </w:r>
            <w:r w:rsidRPr="009D78DA">
              <w:rPr>
                <w:rFonts w:asciiTheme="minorEastAsia" w:hAnsiTheme="minorEastAsia"/>
              </w:rPr>
              <w:t>个月定期开放混合型发起式证券投资基金</w:t>
            </w:r>
          </w:p>
        </w:tc>
        <w:tc>
          <w:tcPr>
            <w:tcW w:w="3056" w:type="dxa"/>
            <w:tcBorders>
              <w:top w:val="nil"/>
              <w:left w:val="nil"/>
              <w:bottom w:val="single" w:sz="4" w:space="0" w:color="auto"/>
              <w:right w:val="single" w:sz="4" w:space="0" w:color="auto"/>
            </w:tcBorders>
            <w:shd w:val="clear" w:color="000000" w:fill="FFFFFF"/>
            <w:vAlign w:val="center"/>
            <w:hideMark/>
          </w:tcPr>
          <w:p w:rsidR="00C554BE" w:rsidRPr="009D78DA" w:rsidRDefault="003A50E6" w:rsidP="00C554BE">
            <w:pPr>
              <w:widowControl/>
              <w:jc w:val="center"/>
              <w:rPr>
                <w:rFonts w:asciiTheme="minorEastAsia" w:hAnsiTheme="minorEastAsia" w:cs="宋体"/>
                <w:kern w:val="0"/>
                <w:sz w:val="22"/>
              </w:rPr>
            </w:pPr>
            <w:r w:rsidRPr="009D78DA">
              <w:rPr>
                <w:rFonts w:asciiTheme="minorEastAsia" w:hAnsiTheme="minorEastAsia"/>
              </w:rPr>
              <w:t>2025</w:t>
            </w:r>
            <w:r w:rsidRPr="009D78DA">
              <w:rPr>
                <w:rFonts w:asciiTheme="minorEastAsia" w:hAnsiTheme="minorEastAsia"/>
              </w:rPr>
              <w:t>年</w:t>
            </w:r>
            <w:r w:rsidRPr="009D78DA">
              <w:rPr>
                <w:rFonts w:asciiTheme="minorEastAsia" w:hAnsiTheme="minorEastAsia"/>
              </w:rPr>
              <w:t>1</w:t>
            </w:r>
            <w:r w:rsidRPr="009D78DA">
              <w:rPr>
                <w:rFonts w:asciiTheme="minorEastAsia" w:hAnsiTheme="minorEastAsia"/>
              </w:rPr>
              <w:t>月</w:t>
            </w:r>
            <w:r w:rsidRPr="009D78DA">
              <w:rPr>
                <w:rFonts w:asciiTheme="minorEastAsia" w:hAnsiTheme="minorEastAsia"/>
              </w:rPr>
              <w:t>16</w:t>
            </w:r>
            <w:r w:rsidRPr="009D78DA">
              <w:rPr>
                <w:rFonts w:asciiTheme="minorEastAsia" w:hAnsiTheme="minorEastAsia"/>
              </w:rPr>
              <w:t>日、</w:t>
            </w:r>
            <w:r w:rsidRPr="009D78DA">
              <w:rPr>
                <w:rFonts w:asciiTheme="minorEastAsia" w:hAnsiTheme="minorEastAsia"/>
              </w:rPr>
              <w:t>2025</w:t>
            </w:r>
            <w:r w:rsidRPr="009D78DA">
              <w:rPr>
                <w:rFonts w:asciiTheme="minorEastAsia" w:hAnsiTheme="minorEastAsia"/>
              </w:rPr>
              <w:t>年</w:t>
            </w:r>
            <w:r w:rsidRPr="009D78DA">
              <w:rPr>
                <w:rFonts w:asciiTheme="minorEastAsia" w:hAnsiTheme="minorEastAsia"/>
              </w:rPr>
              <w:t>4</w:t>
            </w:r>
            <w:r w:rsidRPr="009D78DA">
              <w:rPr>
                <w:rFonts w:asciiTheme="minorEastAsia" w:hAnsiTheme="minorEastAsia"/>
              </w:rPr>
              <w:t>月</w:t>
            </w:r>
            <w:r w:rsidRPr="009D78DA">
              <w:rPr>
                <w:rFonts w:asciiTheme="minorEastAsia" w:hAnsiTheme="minorEastAsia"/>
              </w:rPr>
              <w:t>16</w:t>
            </w:r>
            <w:r w:rsidRPr="009D78DA">
              <w:rPr>
                <w:rFonts w:asciiTheme="minorEastAsia" w:hAnsiTheme="minorEastAsia"/>
              </w:rPr>
              <w:t>日、</w:t>
            </w:r>
            <w:r w:rsidRPr="009D78DA">
              <w:rPr>
                <w:rFonts w:asciiTheme="minorEastAsia" w:hAnsiTheme="minorEastAsia"/>
              </w:rPr>
              <w:t>2025</w:t>
            </w:r>
            <w:r w:rsidRPr="009D78DA">
              <w:rPr>
                <w:rFonts w:asciiTheme="minorEastAsia" w:hAnsiTheme="minorEastAsia"/>
              </w:rPr>
              <w:t>年</w:t>
            </w:r>
            <w:r w:rsidRPr="009D78DA">
              <w:rPr>
                <w:rFonts w:asciiTheme="minorEastAsia" w:hAnsiTheme="minorEastAsia"/>
              </w:rPr>
              <w:t>7</w:t>
            </w:r>
            <w:r w:rsidRPr="009D78DA">
              <w:rPr>
                <w:rFonts w:asciiTheme="minorEastAsia" w:hAnsiTheme="minorEastAsia"/>
              </w:rPr>
              <w:t>月</w:t>
            </w:r>
            <w:r w:rsidRPr="009D78DA">
              <w:rPr>
                <w:rFonts w:asciiTheme="minorEastAsia" w:hAnsiTheme="minorEastAsia"/>
              </w:rPr>
              <w:t>16</w:t>
            </w:r>
            <w:r w:rsidRPr="009D78DA">
              <w:rPr>
                <w:rFonts w:asciiTheme="minorEastAsia" w:hAnsiTheme="minorEastAsia"/>
              </w:rPr>
              <w:t>日、</w:t>
            </w:r>
            <w:r w:rsidRPr="009D78DA">
              <w:rPr>
                <w:rFonts w:asciiTheme="minorEastAsia" w:hAnsiTheme="minorEastAsia"/>
              </w:rPr>
              <w:t>2025</w:t>
            </w:r>
            <w:r w:rsidRPr="009D78DA">
              <w:rPr>
                <w:rFonts w:asciiTheme="minorEastAsia" w:hAnsiTheme="minorEastAsia"/>
              </w:rPr>
              <w:t>年</w:t>
            </w:r>
            <w:r w:rsidRPr="009D78DA">
              <w:rPr>
                <w:rFonts w:asciiTheme="minorEastAsia" w:hAnsiTheme="minorEastAsia"/>
              </w:rPr>
              <w:t>10</w:t>
            </w:r>
            <w:r w:rsidRPr="009D78DA">
              <w:rPr>
                <w:rFonts w:asciiTheme="minorEastAsia" w:hAnsiTheme="minorEastAsia"/>
              </w:rPr>
              <w:t>月</w:t>
            </w:r>
            <w:r w:rsidRPr="009D78DA">
              <w:rPr>
                <w:rFonts w:asciiTheme="minorEastAsia" w:hAnsiTheme="minorEastAsia"/>
              </w:rPr>
              <w:t>16</w:t>
            </w:r>
            <w:r w:rsidRPr="009D78DA">
              <w:rPr>
                <w:rFonts w:asciiTheme="minorEastAsia" w:hAnsiTheme="minorEastAsia"/>
              </w:rPr>
              <w:t>日</w:t>
            </w:r>
          </w:p>
        </w:tc>
      </w:tr>
      <w:tr w:rsidR="00E10382" w:rsidTr="00C554BE">
        <w:trPr>
          <w:trHeight w:val="435"/>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C554BE" w:rsidRPr="009D78DA" w:rsidRDefault="003A50E6" w:rsidP="0043693C">
            <w:pPr>
              <w:widowControl/>
              <w:jc w:val="center"/>
              <w:rPr>
                <w:rFonts w:asciiTheme="minorEastAsia" w:hAnsiTheme="minorEastAsia" w:cs="宋体"/>
                <w:color w:val="000000"/>
                <w:kern w:val="0"/>
                <w:sz w:val="22"/>
              </w:rPr>
            </w:pPr>
            <w:r w:rsidRPr="009D78DA">
              <w:rPr>
                <w:rFonts w:asciiTheme="minorEastAsia" w:hAnsiTheme="minorEastAsia"/>
              </w:rPr>
              <w:t>5</w:t>
            </w:r>
          </w:p>
        </w:tc>
        <w:tc>
          <w:tcPr>
            <w:tcW w:w="0" w:type="auto"/>
            <w:tcBorders>
              <w:top w:val="nil"/>
              <w:left w:val="nil"/>
              <w:bottom w:val="single" w:sz="4" w:space="0" w:color="auto"/>
              <w:right w:val="single" w:sz="4" w:space="0" w:color="auto"/>
            </w:tcBorders>
            <w:shd w:val="clear" w:color="000000" w:fill="FFFFFF"/>
            <w:vAlign w:val="center"/>
            <w:hideMark/>
          </w:tcPr>
          <w:p w:rsidR="00C554BE" w:rsidRPr="009D78DA" w:rsidRDefault="003A50E6" w:rsidP="00C554BE">
            <w:pPr>
              <w:widowControl/>
              <w:jc w:val="center"/>
              <w:rPr>
                <w:rFonts w:asciiTheme="minorEastAsia" w:hAnsiTheme="minorEastAsia" w:cs="宋体"/>
                <w:color w:val="000000"/>
                <w:kern w:val="0"/>
                <w:sz w:val="22"/>
              </w:rPr>
            </w:pPr>
            <w:r w:rsidRPr="009D78DA">
              <w:rPr>
                <w:rFonts w:asciiTheme="minorEastAsia" w:hAnsiTheme="minorEastAsia"/>
              </w:rPr>
              <w:t>007104</w:t>
            </w:r>
          </w:p>
        </w:tc>
        <w:tc>
          <w:tcPr>
            <w:tcW w:w="3081" w:type="dxa"/>
            <w:tcBorders>
              <w:top w:val="nil"/>
              <w:left w:val="nil"/>
              <w:bottom w:val="single" w:sz="4" w:space="0" w:color="auto"/>
              <w:right w:val="single" w:sz="4" w:space="0" w:color="auto"/>
            </w:tcBorders>
            <w:shd w:val="clear" w:color="000000" w:fill="FFFFFF"/>
            <w:vAlign w:val="center"/>
            <w:hideMark/>
          </w:tcPr>
          <w:p w:rsidR="00C554BE" w:rsidRPr="009D78DA" w:rsidRDefault="003A50E6" w:rsidP="00C554BE">
            <w:pPr>
              <w:widowControl/>
              <w:jc w:val="center"/>
              <w:rPr>
                <w:rFonts w:asciiTheme="minorEastAsia" w:hAnsiTheme="minorEastAsia" w:cs="宋体"/>
                <w:color w:val="000000"/>
                <w:kern w:val="0"/>
                <w:sz w:val="22"/>
              </w:rPr>
            </w:pPr>
            <w:r w:rsidRPr="009D78DA">
              <w:rPr>
                <w:rFonts w:asciiTheme="minorEastAsia" w:hAnsiTheme="minorEastAsia"/>
              </w:rPr>
              <w:t>易方达恒利</w:t>
            </w:r>
            <w:r w:rsidRPr="009D78DA">
              <w:rPr>
                <w:rFonts w:asciiTheme="minorEastAsia" w:hAnsiTheme="minorEastAsia"/>
              </w:rPr>
              <w:t>3</w:t>
            </w:r>
            <w:r w:rsidRPr="009D78DA">
              <w:rPr>
                <w:rFonts w:asciiTheme="minorEastAsia" w:hAnsiTheme="minorEastAsia"/>
              </w:rPr>
              <w:t>个月定期开放债券型发起式证券投资基金</w:t>
            </w:r>
          </w:p>
        </w:tc>
        <w:tc>
          <w:tcPr>
            <w:tcW w:w="3056" w:type="dxa"/>
            <w:tcBorders>
              <w:top w:val="nil"/>
              <w:left w:val="nil"/>
              <w:bottom w:val="single" w:sz="4" w:space="0" w:color="auto"/>
              <w:right w:val="single" w:sz="4" w:space="0" w:color="auto"/>
            </w:tcBorders>
            <w:shd w:val="clear" w:color="000000" w:fill="FFFFFF"/>
            <w:vAlign w:val="center"/>
            <w:hideMark/>
          </w:tcPr>
          <w:p w:rsidR="00C554BE" w:rsidRPr="009D78DA" w:rsidRDefault="003A50E6" w:rsidP="00C554BE">
            <w:pPr>
              <w:widowControl/>
              <w:jc w:val="center"/>
              <w:rPr>
                <w:rFonts w:asciiTheme="minorEastAsia" w:hAnsiTheme="minorEastAsia" w:cs="宋体"/>
                <w:kern w:val="0"/>
                <w:sz w:val="22"/>
              </w:rPr>
            </w:pPr>
            <w:r w:rsidRPr="009D78DA">
              <w:rPr>
                <w:rFonts w:asciiTheme="minorEastAsia" w:hAnsiTheme="minorEastAsia"/>
              </w:rPr>
              <w:t>2025</w:t>
            </w:r>
            <w:r w:rsidRPr="009D78DA">
              <w:rPr>
                <w:rFonts w:asciiTheme="minorEastAsia" w:hAnsiTheme="minorEastAsia"/>
              </w:rPr>
              <w:t>年</w:t>
            </w:r>
            <w:r w:rsidRPr="009D78DA">
              <w:rPr>
                <w:rFonts w:asciiTheme="minorEastAsia" w:hAnsiTheme="minorEastAsia"/>
              </w:rPr>
              <w:t>1</w:t>
            </w:r>
            <w:r w:rsidRPr="009D78DA">
              <w:rPr>
                <w:rFonts w:asciiTheme="minorEastAsia" w:hAnsiTheme="minorEastAsia"/>
              </w:rPr>
              <w:t>月</w:t>
            </w:r>
            <w:r w:rsidRPr="009D78DA">
              <w:rPr>
                <w:rFonts w:asciiTheme="minorEastAsia" w:hAnsiTheme="minorEastAsia"/>
              </w:rPr>
              <w:t>16</w:t>
            </w:r>
            <w:r w:rsidRPr="009D78DA">
              <w:rPr>
                <w:rFonts w:asciiTheme="minorEastAsia" w:hAnsiTheme="minorEastAsia"/>
              </w:rPr>
              <w:t>日、</w:t>
            </w:r>
            <w:r w:rsidRPr="009D78DA">
              <w:rPr>
                <w:rFonts w:asciiTheme="minorEastAsia" w:hAnsiTheme="minorEastAsia"/>
              </w:rPr>
              <w:t>2025</w:t>
            </w:r>
            <w:r w:rsidRPr="009D78DA">
              <w:rPr>
                <w:rFonts w:asciiTheme="minorEastAsia" w:hAnsiTheme="minorEastAsia"/>
              </w:rPr>
              <w:t>年</w:t>
            </w:r>
            <w:r w:rsidRPr="009D78DA">
              <w:rPr>
                <w:rFonts w:asciiTheme="minorEastAsia" w:hAnsiTheme="minorEastAsia"/>
              </w:rPr>
              <w:t>4</w:t>
            </w:r>
            <w:r w:rsidRPr="009D78DA">
              <w:rPr>
                <w:rFonts w:asciiTheme="minorEastAsia" w:hAnsiTheme="minorEastAsia"/>
              </w:rPr>
              <w:t>月</w:t>
            </w:r>
            <w:r w:rsidRPr="009D78DA">
              <w:rPr>
                <w:rFonts w:asciiTheme="minorEastAsia" w:hAnsiTheme="minorEastAsia"/>
              </w:rPr>
              <w:t>16</w:t>
            </w:r>
            <w:r w:rsidRPr="009D78DA">
              <w:rPr>
                <w:rFonts w:asciiTheme="minorEastAsia" w:hAnsiTheme="minorEastAsia"/>
              </w:rPr>
              <w:t>日、</w:t>
            </w:r>
            <w:r w:rsidRPr="009D78DA">
              <w:rPr>
                <w:rFonts w:asciiTheme="minorEastAsia" w:hAnsiTheme="minorEastAsia"/>
              </w:rPr>
              <w:t>2025</w:t>
            </w:r>
            <w:r w:rsidRPr="009D78DA">
              <w:rPr>
                <w:rFonts w:asciiTheme="minorEastAsia" w:hAnsiTheme="minorEastAsia"/>
              </w:rPr>
              <w:t>年</w:t>
            </w:r>
            <w:r w:rsidRPr="009D78DA">
              <w:rPr>
                <w:rFonts w:asciiTheme="minorEastAsia" w:hAnsiTheme="minorEastAsia"/>
              </w:rPr>
              <w:t>7</w:t>
            </w:r>
            <w:r w:rsidRPr="009D78DA">
              <w:rPr>
                <w:rFonts w:asciiTheme="minorEastAsia" w:hAnsiTheme="minorEastAsia"/>
              </w:rPr>
              <w:t>月</w:t>
            </w:r>
            <w:r w:rsidRPr="009D78DA">
              <w:rPr>
                <w:rFonts w:asciiTheme="minorEastAsia" w:hAnsiTheme="minorEastAsia"/>
              </w:rPr>
              <w:t>16</w:t>
            </w:r>
            <w:r w:rsidRPr="009D78DA">
              <w:rPr>
                <w:rFonts w:asciiTheme="minorEastAsia" w:hAnsiTheme="minorEastAsia"/>
              </w:rPr>
              <w:t>日、</w:t>
            </w:r>
            <w:r w:rsidRPr="009D78DA">
              <w:rPr>
                <w:rFonts w:asciiTheme="minorEastAsia" w:hAnsiTheme="minorEastAsia"/>
              </w:rPr>
              <w:t>2025</w:t>
            </w:r>
            <w:r w:rsidRPr="009D78DA">
              <w:rPr>
                <w:rFonts w:asciiTheme="minorEastAsia" w:hAnsiTheme="minorEastAsia"/>
              </w:rPr>
              <w:t>年</w:t>
            </w:r>
            <w:r w:rsidRPr="009D78DA">
              <w:rPr>
                <w:rFonts w:asciiTheme="minorEastAsia" w:hAnsiTheme="minorEastAsia"/>
              </w:rPr>
              <w:t>10</w:t>
            </w:r>
            <w:r w:rsidRPr="009D78DA">
              <w:rPr>
                <w:rFonts w:asciiTheme="minorEastAsia" w:hAnsiTheme="minorEastAsia"/>
              </w:rPr>
              <w:t>月</w:t>
            </w:r>
            <w:r w:rsidRPr="009D78DA">
              <w:rPr>
                <w:rFonts w:asciiTheme="minorEastAsia" w:hAnsiTheme="minorEastAsia"/>
              </w:rPr>
              <w:t>16</w:t>
            </w:r>
            <w:r w:rsidRPr="009D78DA">
              <w:rPr>
                <w:rFonts w:asciiTheme="minorEastAsia" w:hAnsiTheme="minorEastAsia"/>
              </w:rPr>
              <w:t>日</w:t>
            </w:r>
          </w:p>
        </w:tc>
      </w:tr>
      <w:tr w:rsidR="00E10382" w:rsidTr="00C554BE">
        <w:trPr>
          <w:trHeight w:val="435"/>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C554BE" w:rsidRPr="009D78DA" w:rsidRDefault="003A50E6" w:rsidP="0043693C">
            <w:pPr>
              <w:widowControl/>
              <w:jc w:val="center"/>
              <w:rPr>
                <w:rFonts w:asciiTheme="minorEastAsia" w:hAnsiTheme="minorEastAsia" w:cs="宋体"/>
                <w:color w:val="000000"/>
                <w:kern w:val="0"/>
                <w:sz w:val="22"/>
              </w:rPr>
            </w:pPr>
            <w:r w:rsidRPr="009D78DA">
              <w:rPr>
                <w:rFonts w:asciiTheme="minorEastAsia" w:hAnsiTheme="minorEastAsia"/>
              </w:rPr>
              <w:t>6</w:t>
            </w:r>
          </w:p>
        </w:tc>
        <w:tc>
          <w:tcPr>
            <w:tcW w:w="0" w:type="auto"/>
            <w:tcBorders>
              <w:top w:val="nil"/>
              <w:left w:val="nil"/>
              <w:bottom w:val="single" w:sz="4" w:space="0" w:color="auto"/>
              <w:right w:val="single" w:sz="4" w:space="0" w:color="auto"/>
            </w:tcBorders>
            <w:shd w:val="clear" w:color="000000" w:fill="FFFFFF"/>
            <w:vAlign w:val="center"/>
            <w:hideMark/>
          </w:tcPr>
          <w:p w:rsidR="00C554BE" w:rsidRPr="009D78DA" w:rsidRDefault="003A50E6" w:rsidP="00C554BE">
            <w:pPr>
              <w:widowControl/>
              <w:jc w:val="center"/>
              <w:rPr>
                <w:rFonts w:asciiTheme="minorEastAsia" w:hAnsiTheme="minorEastAsia" w:cs="宋体"/>
                <w:color w:val="000000"/>
                <w:kern w:val="0"/>
                <w:sz w:val="22"/>
              </w:rPr>
            </w:pPr>
            <w:r w:rsidRPr="009D78DA">
              <w:rPr>
                <w:rFonts w:asciiTheme="minorEastAsia" w:hAnsiTheme="minorEastAsia"/>
              </w:rPr>
              <w:t>005740</w:t>
            </w:r>
          </w:p>
        </w:tc>
        <w:tc>
          <w:tcPr>
            <w:tcW w:w="3081" w:type="dxa"/>
            <w:tcBorders>
              <w:top w:val="nil"/>
              <w:left w:val="nil"/>
              <w:bottom w:val="single" w:sz="4" w:space="0" w:color="auto"/>
              <w:right w:val="single" w:sz="4" w:space="0" w:color="auto"/>
            </w:tcBorders>
            <w:shd w:val="clear" w:color="000000" w:fill="FFFFFF"/>
            <w:vAlign w:val="center"/>
            <w:hideMark/>
          </w:tcPr>
          <w:p w:rsidR="00C554BE" w:rsidRPr="009D78DA" w:rsidRDefault="003A50E6" w:rsidP="00C554BE">
            <w:pPr>
              <w:widowControl/>
              <w:jc w:val="center"/>
              <w:rPr>
                <w:rFonts w:asciiTheme="minorEastAsia" w:hAnsiTheme="minorEastAsia" w:cs="宋体"/>
                <w:color w:val="000000"/>
                <w:kern w:val="0"/>
                <w:sz w:val="22"/>
              </w:rPr>
            </w:pPr>
            <w:r w:rsidRPr="009D78DA">
              <w:rPr>
                <w:rFonts w:asciiTheme="minorEastAsia" w:hAnsiTheme="minorEastAsia"/>
              </w:rPr>
              <w:t>易方达恒信定期开放债券型发起式证券投资基金</w:t>
            </w:r>
          </w:p>
        </w:tc>
        <w:tc>
          <w:tcPr>
            <w:tcW w:w="3056" w:type="dxa"/>
            <w:tcBorders>
              <w:top w:val="nil"/>
              <w:left w:val="nil"/>
              <w:bottom w:val="single" w:sz="4" w:space="0" w:color="auto"/>
              <w:right w:val="single" w:sz="4" w:space="0" w:color="auto"/>
            </w:tcBorders>
            <w:shd w:val="clear" w:color="000000" w:fill="FFFFFF"/>
            <w:vAlign w:val="center"/>
            <w:hideMark/>
          </w:tcPr>
          <w:p w:rsidR="00C554BE" w:rsidRPr="009D78DA" w:rsidRDefault="003A50E6" w:rsidP="00C554BE">
            <w:pPr>
              <w:widowControl/>
              <w:jc w:val="center"/>
              <w:rPr>
                <w:rFonts w:asciiTheme="minorEastAsia" w:hAnsiTheme="minorEastAsia" w:cs="宋体"/>
                <w:kern w:val="0"/>
                <w:sz w:val="22"/>
              </w:rPr>
            </w:pPr>
            <w:r w:rsidRPr="009D78DA">
              <w:rPr>
                <w:rFonts w:asciiTheme="minorEastAsia" w:hAnsiTheme="minorEastAsia"/>
              </w:rPr>
              <w:t>2025</w:t>
            </w:r>
            <w:r w:rsidRPr="009D78DA">
              <w:rPr>
                <w:rFonts w:asciiTheme="minorEastAsia" w:hAnsiTheme="minorEastAsia"/>
              </w:rPr>
              <w:t>年</w:t>
            </w:r>
            <w:r w:rsidRPr="009D78DA">
              <w:rPr>
                <w:rFonts w:asciiTheme="minorEastAsia" w:hAnsiTheme="minorEastAsia"/>
              </w:rPr>
              <w:t>1</w:t>
            </w:r>
            <w:r w:rsidRPr="009D78DA">
              <w:rPr>
                <w:rFonts w:asciiTheme="minorEastAsia" w:hAnsiTheme="minorEastAsia"/>
              </w:rPr>
              <w:t>月</w:t>
            </w:r>
            <w:r w:rsidRPr="009D78DA">
              <w:rPr>
                <w:rFonts w:asciiTheme="minorEastAsia" w:hAnsiTheme="minorEastAsia"/>
              </w:rPr>
              <w:t>16</w:t>
            </w:r>
            <w:r w:rsidRPr="009D78DA">
              <w:rPr>
                <w:rFonts w:asciiTheme="minorEastAsia" w:hAnsiTheme="minorEastAsia"/>
              </w:rPr>
              <w:t>日、</w:t>
            </w:r>
            <w:r w:rsidRPr="009D78DA">
              <w:rPr>
                <w:rFonts w:asciiTheme="minorEastAsia" w:hAnsiTheme="minorEastAsia"/>
              </w:rPr>
              <w:t>2025</w:t>
            </w:r>
            <w:r w:rsidRPr="009D78DA">
              <w:rPr>
                <w:rFonts w:asciiTheme="minorEastAsia" w:hAnsiTheme="minorEastAsia"/>
              </w:rPr>
              <w:t>年</w:t>
            </w:r>
            <w:r w:rsidRPr="009D78DA">
              <w:rPr>
                <w:rFonts w:asciiTheme="minorEastAsia" w:hAnsiTheme="minorEastAsia"/>
              </w:rPr>
              <w:t>4</w:t>
            </w:r>
            <w:r w:rsidRPr="009D78DA">
              <w:rPr>
                <w:rFonts w:asciiTheme="minorEastAsia" w:hAnsiTheme="minorEastAsia"/>
              </w:rPr>
              <w:t>月</w:t>
            </w:r>
            <w:r w:rsidRPr="009D78DA">
              <w:rPr>
                <w:rFonts w:asciiTheme="minorEastAsia" w:hAnsiTheme="minorEastAsia"/>
              </w:rPr>
              <w:t>16</w:t>
            </w:r>
            <w:r w:rsidRPr="009D78DA">
              <w:rPr>
                <w:rFonts w:asciiTheme="minorEastAsia" w:hAnsiTheme="minorEastAsia"/>
              </w:rPr>
              <w:t>日、</w:t>
            </w:r>
            <w:r w:rsidRPr="009D78DA">
              <w:rPr>
                <w:rFonts w:asciiTheme="minorEastAsia" w:hAnsiTheme="minorEastAsia"/>
              </w:rPr>
              <w:t>2025</w:t>
            </w:r>
            <w:r w:rsidRPr="009D78DA">
              <w:rPr>
                <w:rFonts w:asciiTheme="minorEastAsia" w:hAnsiTheme="minorEastAsia"/>
              </w:rPr>
              <w:t>年</w:t>
            </w:r>
            <w:r w:rsidRPr="009D78DA">
              <w:rPr>
                <w:rFonts w:asciiTheme="minorEastAsia" w:hAnsiTheme="minorEastAsia"/>
              </w:rPr>
              <w:t>7</w:t>
            </w:r>
            <w:r w:rsidRPr="009D78DA">
              <w:rPr>
                <w:rFonts w:asciiTheme="minorEastAsia" w:hAnsiTheme="minorEastAsia"/>
              </w:rPr>
              <w:t>月</w:t>
            </w:r>
            <w:r w:rsidRPr="009D78DA">
              <w:rPr>
                <w:rFonts w:asciiTheme="minorEastAsia" w:hAnsiTheme="minorEastAsia"/>
              </w:rPr>
              <w:t>16</w:t>
            </w:r>
            <w:r w:rsidRPr="009D78DA">
              <w:rPr>
                <w:rFonts w:asciiTheme="minorEastAsia" w:hAnsiTheme="minorEastAsia"/>
              </w:rPr>
              <w:t>日、</w:t>
            </w:r>
            <w:r w:rsidRPr="009D78DA">
              <w:rPr>
                <w:rFonts w:asciiTheme="minorEastAsia" w:hAnsiTheme="minorEastAsia"/>
              </w:rPr>
              <w:t>2025</w:t>
            </w:r>
            <w:r w:rsidRPr="009D78DA">
              <w:rPr>
                <w:rFonts w:asciiTheme="minorEastAsia" w:hAnsiTheme="minorEastAsia"/>
              </w:rPr>
              <w:t>年</w:t>
            </w:r>
            <w:r w:rsidRPr="009D78DA">
              <w:rPr>
                <w:rFonts w:asciiTheme="minorEastAsia" w:hAnsiTheme="minorEastAsia"/>
              </w:rPr>
              <w:t>10</w:t>
            </w:r>
            <w:r w:rsidRPr="009D78DA">
              <w:rPr>
                <w:rFonts w:asciiTheme="minorEastAsia" w:hAnsiTheme="minorEastAsia"/>
              </w:rPr>
              <w:t>月</w:t>
            </w:r>
            <w:r w:rsidRPr="009D78DA">
              <w:rPr>
                <w:rFonts w:asciiTheme="minorEastAsia" w:hAnsiTheme="minorEastAsia"/>
              </w:rPr>
              <w:t>16</w:t>
            </w:r>
            <w:r w:rsidRPr="009D78DA">
              <w:rPr>
                <w:rFonts w:asciiTheme="minorEastAsia" w:hAnsiTheme="minorEastAsia"/>
              </w:rPr>
              <w:t>日</w:t>
            </w:r>
          </w:p>
        </w:tc>
      </w:tr>
      <w:tr w:rsidR="00E10382" w:rsidTr="00C554BE">
        <w:trPr>
          <w:trHeight w:val="435"/>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C554BE" w:rsidRPr="009D78DA" w:rsidRDefault="003A50E6" w:rsidP="0043693C">
            <w:pPr>
              <w:widowControl/>
              <w:jc w:val="center"/>
              <w:rPr>
                <w:rFonts w:asciiTheme="minorEastAsia" w:hAnsiTheme="minorEastAsia" w:cs="宋体"/>
                <w:color w:val="000000"/>
                <w:kern w:val="0"/>
                <w:sz w:val="22"/>
              </w:rPr>
            </w:pPr>
            <w:r w:rsidRPr="009D78DA">
              <w:rPr>
                <w:rFonts w:asciiTheme="minorEastAsia" w:hAnsiTheme="minorEastAsia"/>
              </w:rPr>
              <w:t>7</w:t>
            </w:r>
          </w:p>
        </w:tc>
        <w:tc>
          <w:tcPr>
            <w:tcW w:w="0" w:type="auto"/>
            <w:tcBorders>
              <w:top w:val="nil"/>
              <w:left w:val="nil"/>
              <w:bottom w:val="single" w:sz="4" w:space="0" w:color="auto"/>
              <w:right w:val="single" w:sz="4" w:space="0" w:color="auto"/>
            </w:tcBorders>
            <w:shd w:val="clear" w:color="000000" w:fill="FFFFFF"/>
            <w:vAlign w:val="center"/>
            <w:hideMark/>
          </w:tcPr>
          <w:p w:rsidR="00C554BE" w:rsidRPr="009D78DA" w:rsidRDefault="003A50E6" w:rsidP="00C554BE">
            <w:pPr>
              <w:widowControl/>
              <w:jc w:val="center"/>
              <w:rPr>
                <w:rFonts w:asciiTheme="minorEastAsia" w:hAnsiTheme="minorEastAsia" w:cs="宋体"/>
                <w:color w:val="000000"/>
                <w:kern w:val="0"/>
                <w:sz w:val="22"/>
              </w:rPr>
            </w:pPr>
            <w:r w:rsidRPr="009D78DA">
              <w:rPr>
                <w:rFonts w:asciiTheme="minorEastAsia" w:hAnsiTheme="minorEastAsia"/>
              </w:rPr>
              <w:t>012795</w:t>
            </w:r>
          </w:p>
        </w:tc>
        <w:tc>
          <w:tcPr>
            <w:tcW w:w="3081" w:type="dxa"/>
            <w:tcBorders>
              <w:top w:val="nil"/>
              <w:left w:val="nil"/>
              <w:bottom w:val="single" w:sz="4" w:space="0" w:color="auto"/>
              <w:right w:val="single" w:sz="4" w:space="0" w:color="auto"/>
            </w:tcBorders>
            <w:shd w:val="clear" w:color="000000" w:fill="FFFFFF"/>
            <w:vAlign w:val="center"/>
            <w:hideMark/>
          </w:tcPr>
          <w:p w:rsidR="00C554BE" w:rsidRPr="009D78DA" w:rsidRDefault="003A50E6" w:rsidP="00C554BE">
            <w:pPr>
              <w:widowControl/>
              <w:jc w:val="center"/>
              <w:rPr>
                <w:rFonts w:asciiTheme="minorEastAsia" w:hAnsiTheme="minorEastAsia" w:cs="宋体"/>
                <w:color w:val="000000"/>
                <w:kern w:val="0"/>
                <w:sz w:val="22"/>
              </w:rPr>
            </w:pPr>
            <w:r w:rsidRPr="009D78DA">
              <w:rPr>
                <w:rFonts w:asciiTheme="minorEastAsia" w:hAnsiTheme="minorEastAsia"/>
              </w:rPr>
              <w:t>易方达裕兴</w:t>
            </w:r>
            <w:r w:rsidRPr="009D78DA">
              <w:rPr>
                <w:rFonts w:asciiTheme="minorEastAsia" w:hAnsiTheme="minorEastAsia"/>
              </w:rPr>
              <w:t>3</w:t>
            </w:r>
            <w:r w:rsidRPr="009D78DA">
              <w:rPr>
                <w:rFonts w:asciiTheme="minorEastAsia" w:hAnsiTheme="minorEastAsia"/>
              </w:rPr>
              <w:t>个月定期开放债券型证券投资基金</w:t>
            </w:r>
          </w:p>
        </w:tc>
        <w:tc>
          <w:tcPr>
            <w:tcW w:w="3056" w:type="dxa"/>
            <w:tcBorders>
              <w:top w:val="nil"/>
              <w:left w:val="nil"/>
              <w:bottom w:val="single" w:sz="4" w:space="0" w:color="auto"/>
              <w:right w:val="single" w:sz="4" w:space="0" w:color="auto"/>
            </w:tcBorders>
            <w:shd w:val="clear" w:color="000000" w:fill="FFFFFF"/>
            <w:vAlign w:val="center"/>
            <w:hideMark/>
          </w:tcPr>
          <w:p w:rsidR="00C554BE" w:rsidRPr="009D78DA" w:rsidRDefault="003A50E6" w:rsidP="00C554BE">
            <w:pPr>
              <w:widowControl/>
              <w:jc w:val="center"/>
              <w:rPr>
                <w:rFonts w:asciiTheme="minorEastAsia" w:hAnsiTheme="minorEastAsia" w:cs="宋体"/>
                <w:kern w:val="0"/>
                <w:sz w:val="22"/>
              </w:rPr>
            </w:pPr>
            <w:r w:rsidRPr="009D78DA">
              <w:rPr>
                <w:rFonts w:asciiTheme="minorEastAsia" w:hAnsiTheme="minorEastAsia"/>
              </w:rPr>
              <w:t>2025</w:t>
            </w:r>
            <w:r w:rsidRPr="009D78DA">
              <w:rPr>
                <w:rFonts w:asciiTheme="minorEastAsia" w:hAnsiTheme="minorEastAsia"/>
              </w:rPr>
              <w:t>年</w:t>
            </w:r>
            <w:r w:rsidRPr="009D78DA">
              <w:rPr>
                <w:rFonts w:asciiTheme="minorEastAsia" w:hAnsiTheme="minorEastAsia"/>
              </w:rPr>
              <w:t>1</w:t>
            </w:r>
            <w:r w:rsidRPr="009D78DA">
              <w:rPr>
                <w:rFonts w:asciiTheme="minorEastAsia" w:hAnsiTheme="minorEastAsia"/>
              </w:rPr>
              <w:t>月</w:t>
            </w:r>
            <w:r w:rsidRPr="009D78DA">
              <w:rPr>
                <w:rFonts w:asciiTheme="minorEastAsia" w:hAnsiTheme="minorEastAsia"/>
              </w:rPr>
              <w:t>16</w:t>
            </w:r>
            <w:r w:rsidRPr="009D78DA">
              <w:rPr>
                <w:rFonts w:asciiTheme="minorEastAsia" w:hAnsiTheme="minorEastAsia"/>
              </w:rPr>
              <w:t>日、</w:t>
            </w:r>
            <w:r w:rsidRPr="009D78DA">
              <w:rPr>
                <w:rFonts w:asciiTheme="minorEastAsia" w:hAnsiTheme="minorEastAsia"/>
              </w:rPr>
              <w:t>2025</w:t>
            </w:r>
            <w:r w:rsidRPr="009D78DA">
              <w:rPr>
                <w:rFonts w:asciiTheme="minorEastAsia" w:hAnsiTheme="minorEastAsia"/>
              </w:rPr>
              <w:t>年</w:t>
            </w:r>
            <w:r w:rsidRPr="009D78DA">
              <w:rPr>
                <w:rFonts w:asciiTheme="minorEastAsia" w:hAnsiTheme="minorEastAsia"/>
              </w:rPr>
              <w:t>4</w:t>
            </w:r>
            <w:r w:rsidRPr="009D78DA">
              <w:rPr>
                <w:rFonts w:asciiTheme="minorEastAsia" w:hAnsiTheme="minorEastAsia"/>
              </w:rPr>
              <w:t>月</w:t>
            </w:r>
            <w:r w:rsidRPr="009D78DA">
              <w:rPr>
                <w:rFonts w:asciiTheme="minorEastAsia" w:hAnsiTheme="minorEastAsia"/>
              </w:rPr>
              <w:t>16</w:t>
            </w:r>
            <w:r w:rsidRPr="009D78DA">
              <w:rPr>
                <w:rFonts w:asciiTheme="minorEastAsia" w:hAnsiTheme="minorEastAsia"/>
              </w:rPr>
              <w:t>日、</w:t>
            </w:r>
            <w:r w:rsidRPr="009D78DA">
              <w:rPr>
                <w:rFonts w:asciiTheme="minorEastAsia" w:hAnsiTheme="minorEastAsia"/>
              </w:rPr>
              <w:t>2025</w:t>
            </w:r>
            <w:r w:rsidRPr="009D78DA">
              <w:rPr>
                <w:rFonts w:asciiTheme="minorEastAsia" w:hAnsiTheme="minorEastAsia"/>
              </w:rPr>
              <w:t>年</w:t>
            </w:r>
            <w:r w:rsidRPr="009D78DA">
              <w:rPr>
                <w:rFonts w:asciiTheme="minorEastAsia" w:hAnsiTheme="minorEastAsia"/>
              </w:rPr>
              <w:t>7</w:t>
            </w:r>
            <w:r w:rsidRPr="009D78DA">
              <w:rPr>
                <w:rFonts w:asciiTheme="minorEastAsia" w:hAnsiTheme="minorEastAsia"/>
              </w:rPr>
              <w:t>月</w:t>
            </w:r>
            <w:r w:rsidRPr="009D78DA">
              <w:rPr>
                <w:rFonts w:asciiTheme="minorEastAsia" w:hAnsiTheme="minorEastAsia"/>
              </w:rPr>
              <w:t>16</w:t>
            </w:r>
            <w:r w:rsidRPr="009D78DA">
              <w:rPr>
                <w:rFonts w:asciiTheme="minorEastAsia" w:hAnsiTheme="minorEastAsia"/>
              </w:rPr>
              <w:t>日、</w:t>
            </w:r>
            <w:r w:rsidRPr="009D78DA">
              <w:rPr>
                <w:rFonts w:asciiTheme="minorEastAsia" w:hAnsiTheme="minorEastAsia"/>
              </w:rPr>
              <w:t>2025</w:t>
            </w:r>
            <w:r w:rsidRPr="009D78DA">
              <w:rPr>
                <w:rFonts w:asciiTheme="minorEastAsia" w:hAnsiTheme="minorEastAsia"/>
              </w:rPr>
              <w:t>年</w:t>
            </w:r>
            <w:r w:rsidRPr="009D78DA">
              <w:rPr>
                <w:rFonts w:asciiTheme="minorEastAsia" w:hAnsiTheme="minorEastAsia"/>
              </w:rPr>
              <w:t>10</w:t>
            </w:r>
            <w:r w:rsidRPr="009D78DA">
              <w:rPr>
                <w:rFonts w:asciiTheme="minorEastAsia" w:hAnsiTheme="minorEastAsia"/>
              </w:rPr>
              <w:t>月</w:t>
            </w:r>
            <w:r w:rsidRPr="009D78DA">
              <w:rPr>
                <w:rFonts w:asciiTheme="minorEastAsia" w:hAnsiTheme="minorEastAsia"/>
              </w:rPr>
              <w:t>16</w:t>
            </w:r>
            <w:r w:rsidRPr="009D78DA">
              <w:rPr>
                <w:rFonts w:asciiTheme="minorEastAsia" w:hAnsiTheme="minorEastAsia"/>
              </w:rPr>
              <w:t>日</w:t>
            </w:r>
          </w:p>
        </w:tc>
      </w:tr>
      <w:tr w:rsidR="00E10382" w:rsidTr="00EC1345">
        <w:trPr>
          <w:trHeight w:val="435"/>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C554BE" w:rsidRPr="009D78DA" w:rsidRDefault="003A50E6" w:rsidP="0043693C">
            <w:pPr>
              <w:widowControl/>
              <w:jc w:val="center"/>
              <w:rPr>
                <w:rFonts w:asciiTheme="minorEastAsia" w:hAnsiTheme="minorEastAsia" w:cs="宋体"/>
                <w:color w:val="000000"/>
                <w:kern w:val="0"/>
                <w:sz w:val="22"/>
              </w:rPr>
            </w:pPr>
            <w:r w:rsidRPr="009D78DA">
              <w:rPr>
                <w:rFonts w:asciiTheme="minorEastAsia" w:hAnsiTheme="minorEastAsia"/>
              </w:rPr>
              <w:t>8</w:t>
            </w:r>
          </w:p>
        </w:tc>
        <w:tc>
          <w:tcPr>
            <w:tcW w:w="0" w:type="auto"/>
            <w:tcBorders>
              <w:top w:val="nil"/>
              <w:left w:val="nil"/>
              <w:bottom w:val="single" w:sz="4" w:space="0" w:color="auto"/>
              <w:right w:val="single" w:sz="4" w:space="0" w:color="auto"/>
            </w:tcBorders>
            <w:shd w:val="clear" w:color="000000" w:fill="FFFFFF"/>
            <w:vAlign w:val="center"/>
            <w:hideMark/>
          </w:tcPr>
          <w:p w:rsidR="00C554BE" w:rsidRPr="009D78DA" w:rsidRDefault="003A50E6" w:rsidP="00C554BE">
            <w:pPr>
              <w:widowControl/>
              <w:jc w:val="center"/>
              <w:rPr>
                <w:rFonts w:asciiTheme="minorEastAsia" w:hAnsiTheme="minorEastAsia" w:cs="宋体"/>
                <w:color w:val="000000"/>
                <w:kern w:val="0"/>
                <w:sz w:val="22"/>
              </w:rPr>
            </w:pPr>
            <w:r w:rsidRPr="009D78DA">
              <w:rPr>
                <w:rFonts w:asciiTheme="minorEastAsia" w:hAnsiTheme="minorEastAsia"/>
              </w:rPr>
              <w:t>006112</w:t>
            </w:r>
          </w:p>
        </w:tc>
        <w:tc>
          <w:tcPr>
            <w:tcW w:w="3081" w:type="dxa"/>
            <w:tcBorders>
              <w:top w:val="nil"/>
              <w:left w:val="nil"/>
              <w:bottom w:val="single" w:sz="4" w:space="0" w:color="auto"/>
              <w:right w:val="single" w:sz="4" w:space="0" w:color="auto"/>
            </w:tcBorders>
            <w:shd w:val="clear" w:color="000000" w:fill="FFFFFF"/>
            <w:vAlign w:val="center"/>
            <w:hideMark/>
          </w:tcPr>
          <w:p w:rsidR="00C554BE" w:rsidRPr="009D78DA" w:rsidRDefault="003A50E6" w:rsidP="00C554BE">
            <w:pPr>
              <w:widowControl/>
              <w:jc w:val="center"/>
              <w:rPr>
                <w:rFonts w:asciiTheme="minorEastAsia" w:hAnsiTheme="minorEastAsia" w:cs="宋体"/>
                <w:color w:val="000000"/>
                <w:kern w:val="0"/>
                <w:sz w:val="22"/>
              </w:rPr>
            </w:pPr>
            <w:r w:rsidRPr="009D78DA">
              <w:rPr>
                <w:rFonts w:asciiTheme="minorEastAsia" w:hAnsiTheme="minorEastAsia"/>
              </w:rPr>
              <w:t>易方达恒惠定期开放债券型发起式证券投资基金</w:t>
            </w:r>
          </w:p>
        </w:tc>
        <w:tc>
          <w:tcPr>
            <w:tcW w:w="3056" w:type="dxa"/>
            <w:tcBorders>
              <w:top w:val="nil"/>
              <w:left w:val="nil"/>
              <w:bottom w:val="single" w:sz="4" w:space="0" w:color="auto"/>
              <w:right w:val="single" w:sz="4" w:space="0" w:color="auto"/>
            </w:tcBorders>
            <w:shd w:val="clear" w:color="000000" w:fill="FFFFFF"/>
            <w:vAlign w:val="center"/>
            <w:hideMark/>
          </w:tcPr>
          <w:p w:rsidR="00C554BE" w:rsidRPr="009D78DA" w:rsidRDefault="003A50E6" w:rsidP="00C554BE">
            <w:pPr>
              <w:widowControl/>
              <w:jc w:val="center"/>
              <w:rPr>
                <w:rFonts w:asciiTheme="minorEastAsia" w:hAnsiTheme="minorEastAsia" w:cs="宋体"/>
                <w:kern w:val="0"/>
                <w:sz w:val="22"/>
              </w:rPr>
            </w:pPr>
            <w:r w:rsidRPr="009D78DA">
              <w:rPr>
                <w:rFonts w:asciiTheme="minorEastAsia" w:hAnsiTheme="minorEastAsia"/>
              </w:rPr>
              <w:t>2025</w:t>
            </w:r>
            <w:r w:rsidRPr="009D78DA">
              <w:rPr>
                <w:rFonts w:asciiTheme="minorEastAsia" w:hAnsiTheme="minorEastAsia"/>
              </w:rPr>
              <w:t>年</w:t>
            </w:r>
            <w:r w:rsidRPr="009D78DA">
              <w:rPr>
                <w:rFonts w:asciiTheme="minorEastAsia" w:hAnsiTheme="minorEastAsia"/>
              </w:rPr>
              <w:t>1</w:t>
            </w:r>
            <w:r w:rsidRPr="009D78DA">
              <w:rPr>
                <w:rFonts w:asciiTheme="minorEastAsia" w:hAnsiTheme="minorEastAsia"/>
              </w:rPr>
              <w:t>月</w:t>
            </w:r>
            <w:r w:rsidRPr="009D78DA">
              <w:rPr>
                <w:rFonts w:asciiTheme="minorEastAsia" w:hAnsiTheme="minorEastAsia"/>
              </w:rPr>
              <w:t>16</w:t>
            </w:r>
            <w:r w:rsidRPr="009D78DA">
              <w:rPr>
                <w:rFonts w:asciiTheme="minorEastAsia" w:hAnsiTheme="minorEastAsia"/>
              </w:rPr>
              <w:t>日、</w:t>
            </w:r>
            <w:r w:rsidRPr="009D78DA">
              <w:rPr>
                <w:rFonts w:asciiTheme="minorEastAsia" w:hAnsiTheme="minorEastAsia"/>
              </w:rPr>
              <w:t>2025</w:t>
            </w:r>
            <w:r w:rsidRPr="009D78DA">
              <w:rPr>
                <w:rFonts w:asciiTheme="minorEastAsia" w:hAnsiTheme="minorEastAsia"/>
              </w:rPr>
              <w:t>年</w:t>
            </w:r>
            <w:r w:rsidRPr="009D78DA">
              <w:rPr>
                <w:rFonts w:asciiTheme="minorEastAsia" w:hAnsiTheme="minorEastAsia"/>
              </w:rPr>
              <w:t>4</w:t>
            </w:r>
            <w:r w:rsidRPr="009D78DA">
              <w:rPr>
                <w:rFonts w:asciiTheme="minorEastAsia" w:hAnsiTheme="minorEastAsia"/>
              </w:rPr>
              <w:t>月</w:t>
            </w:r>
            <w:r w:rsidRPr="009D78DA">
              <w:rPr>
                <w:rFonts w:asciiTheme="minorEastAsia" w:hAnsiTheme="minorEastAsia"/>
              </w:rPr>
              <w:t>16</w:t>
            </w:r>
            <w:r w:rsidRPr="009D78DA">
              <w:rPr>
                <w:rFonts w:asciiTheme="minorEastAsia" w:hAnsiTheme="minorEastAsia"/>
              </w:rPr>
              <w:t>日、</w:t>
            </w:r>
            <w:r w:rsidRPr="009D78DA">
              <w:rPr>
                <w:rFonts w:asciiTheme="minorEastAsia" w:hAnsiTheme="minorEastAsia"/>
              </w:rPr>
              <w:t>2025</w:t>
            </w:r>
            <w:r w:rsidRPr="009D78DA">
              <w:rPr>
                <w:rFonts w:asciiTheme="minorEastAsia" w:hAnsiTheme="minorEastAsia"/>
              </w:rPr>
              <w:t>年</w:t>
            </w:r>
            <w:r w:rsidRPr="009D78DA">
              <w:rPr>
                <w:rFonts w:asciiTheme="minorEastAsia" w:hAnsiTheme="minorEastAsia"/>
              </w:rPr>
              <w:t>7</w:t>
            </w:r>
            <w:r w:rsidRPr="009D78DA">
              <w:rPr>
                <w:rFonts w:asciiTheme="minorEastAsia" w:hAnsiTheme="minorEastAsia"/>
              </w:rPr>
              <w:t>月</w:t>
            </w:r>
            <w:r w:rsidRPr="009D78DA">
              <w:rPr>
                <w:rFonts w:asciiTheme="minorEastAsia" w:hAnsiTheme="minorEastAsia"/>
              </w:rPr>
              <w:t>16</w:t>
            </w:r>
            <w:r w:rsidRPr="009D78DA">
              <w:rPr>
                <w:rFonts w:asciiTheme="minorEastAsia" w:hAnsiTheme="minorEastAsia"/>
              </w:rPr>
              <w:t>日、</w:t>
            </w:r>
            <w:r w:rsidRPr="009D78DA">
              <w:rPr>
                <w:rFonts w:asciiTheme="minorEastAsia" w:hAnsiTheme="minorEastAsia"/>
              </w:rPr>
              <w:t>2025</w:t>
            </w:r>
            <w:r w:rsidRPr="009D78DA">
              <w:rPr>
                <w:rFonts w:asciiTheme="minorEastAsia" w:hAnsiTheme="minorEastAsia"/>
              </w:rPr>
              <w:t>年</w:t>
            </w:r>
            <w:r w:rsidRPr="009D78DA">
              <w:rPr>
                <w:rFonts w:asciiTheme="minorEastAsia" w:hAnsiTheme="minorEastAsia"/>
              </w:rPr>
              <w:t>10</w:t>
            </w:r>
            <w:r w:rsidRPr="009D78DA">
              <w:rPr>
                <w:rFonts w:asciiTheme="minorEastAsia" w:hAnsiTheme="minorEastAsia"/>
              </w:rPr>
              <w:t>月</w:t>
            </w:r>
            <w:r w:rsidRPr="009D78DA">
              <w:rPr>
                <w:rFonts w:asciiTheme="minorEastAsia" w:hAnsiTheme="minorEastAsia"/>
              </w:rPr>
              <w:t>16</w:t>
            </w:r>
            <w:r w:rsidRPr="009D78DA">
              <w:rPr>
                <w:rFonts w:asciiTheme="minorEastAsia" w:hAnsiTheme="minorEastAsia"/>
              </w:rPr>
              <w:t>日</w:t>
            </w:r>
          </w:p>
        </w:tc>
      </w:tr>
      <w:tr w:rsidR="00E10382" w:rsidTr="00EC1345">
        <w:trPr>
          <w:trHeight w:val="435"/>
        </w:trPr>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554BE" w:rsidRPr="009D78DA" w:rsidRDefault="003A50E6" w:rsidP="0043693C">
            <w:pPr>
              <w:widowControl/>
              <w:jc w:val="center"/>
              <w:rPr>
                <w:rFonts w:asciiTheme="minorEastAsia" w:hAnsiTheme="minorEastAsia" w:cs="宋体"/>
                <w:color w:val="000000"/>
                <w:kern w:val="0"/>
                <w:sz w:val="22"/>
              </w:rPr>
            </w:pPr>
            <w:r w:rsidRPr="009D78DA">
              <w:rPr>
                <w:rFonts w:asciiTheme="minorEastAsia" w:hAnsiTheme="minorEastAsia"/>
              </w:rPr>
              <w:t>9</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C554BE" w:rsidRPr="009D78DA" w:rsidRDefault="003A50E6" w:rsidP="00C554BE">
            <w:pPr>
              <w:widowControl/>
              <w:jc w:val="center"/>
              <w:rPr>
                <w:rFonts w:asciiTheme="minorEastAsia" w:hAnsiTheme="minorEastAsia" w:cs="宋体"/>
                <w:color w:val="000000"/>
                <w:kern w:val="0"/>
                <w:sz w:val="22"/>
              </w:rPr>
            </w:pPr>
            <w:r w:rsidRPr="009D78DA">
              <w:rPr>
                <w:rFonts w:asciiTheme="minorEastAsia" w:hAnsiTheme="minorEastAsia"/>
              </w:rPr>
              <w:t>017705</w:t>
            </w:r>
          </w:p>
        </w:tc>
        <w:tc>
          <w:tcPr>
            <w:tcW w:w="30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554BE" w:rsidRPr="009D78DA" w:rsidRDefault="003A50E6" w:rsidP="00C554BE">
            <w:pPr>
              <w:widowControl/>
              <w:jc w:val="center"/>
              <w:rPr>
                <w:rFonts w:asciiTheme="minorEastAsia" w:hAnsiTheme="minorEastAsia" w:cs="宋体"/>
                <w:color w:val="000000"/>
                <w:kern w:val="0"/>
                <w:sz w:val="22"/>
              </w:rPr>
            </w:pPr>
            <w:r w:rsidRPr="009D78DA">
              <w:rPr>
                <w:rFonts w:asciiTheme="minorEastAsia" w:hAnsiTheme="minorEastAsia"/>
              </w:rPr>
              <w:t>易方达裕浙</w:t>
            </w:r>
            <w:r w:rsidRPr="009D78DA">
              <w:rPr>
                <w:rFonts w:asciiTheme="minorEastAsia" w:hAnsiTheme="minorEastAsia"/>
              </w:rPr>
              <w:t>3</w:t>
            </w:r>
            <w:r w:rsidRPr="009D78DA">
              <w:rPr>
                <w:rFonts w:asciiTheme="minorEastAsia" w:hAnsiTheme="minorEastAsia"/>
              </w:rPr>
              <w:t>个月定期开放债券型证券投资基金</w:t>
            </w:r>
          </w:p>
        </w:tc>
        <w:tc>
          <w:tcPr>
            <w:tcW w:w="305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554BE" w:rsidRPr="009D78DA" w:rsidRDefault="003A50E6" w:rsidP="00C554BE">
            <w:pPr>
              <w:widowControl/>
              <w:jc w:val="center"/>
              <w:rPr>
                <w:rFonts w:asciiTheme="minorEastAsia" w:hAnsiTheme="minorEastAsia" w:cs="宋体"/>
                <w:kern w:val="0"/>
                <w:sz w:val="22"/>
              </w:rPr>
            </w:pPr>
            <w:r w:rsidRPr="009D78DA">
              <w:rPr>
                <w:rFonts w:asciiTheme="minorEastAsia" w:hAnsiTheme="minorEastAsia"/>
              </w:rPr>
              <w:t>2025</w:t>
            </w:r>
            <w:r w:rsidRPr="009D78DA">
              <w:rPr>
                <w:rFonts w:asciiTheme="minorEastAsia" w:hAnsiTheme="minorEastAsia"/>
              </w:rPr>
              <w:t>年</w:t>
            </w:r>
            <w:r w:rsidRPr="009D78DA">
              <w:rPr>
                <w:rFonts w:asciiTheme="minorEastAsia" w:hAnsiTheme="minorEastAsia"/>
              </w:rPr>
              <w:t>2</w:t>
            </w:r>
            <w:r w:rsidRPr="009D78DA">
              <w:rPr>
                <w:rFonts w:asciiTheme="minorEastAsia" w:hAnsiTheme="minorEastAsia"/>
              </w:rPr>
              <w:t>月</w:t>
            </w:r>
            <w:r w:rsidRPr="009D78DA">
              <w:rPr>
                <w:rFonts w:asciiTheme="minorEastAsia" w:hAnsiTheme="minorEastAsia"/>
              </w:rPr>
              <w:t>17</w:t>
            </w:r>
            <w:r w:rsidRPr="009D78DA">
              <w:rPr>
                <w:rFonts w:asciiTheme="minorEastAsia" w:hAnsiTheme="minorEastAsia"/>
              </w:rPr>
              <w:t>日、</w:t>
            </w:r>
            <w:r w:rsidRPr="009D78DA">
              <w:rPr>
                <w:rFonts w:asciiTheme="minorEastAsia" w:hAnsiTheme="minorEastAsia"/>
              </w:rPr>
              <w:t>2025</w:t>
            </w:r>
            <w:r w:rsidRPr="009D78DA">
              <w:rPr>
                <w:rFonts w:asciiTheme="minorEastAsia" w:hAnsiTheme="minorEastAsia"/>
              </w:rPr>
              <w:t>年</w:t>
            </w:r>
            <w:r w:rsidRPr="009D78DA">
              <w:rPr>
                <w:rFonts w:asciiTheme="minorEastAsia" w:hAnsiTheme="minorEastAsia"/>
              </w:rPr>
              <w:t>5</w:t>
            </w:r>
            <w:r w:rsidRPr="009D78DA">
              <w:rPr>
                <w:rFonts w:asciiTheme="minorEastAsia" w:hAnsiTheme="minorEastAsia"/>
              </w:rPr>
              <w:t>月</w:t>
            </w:r>
            <w:r w:rsidRPr="009D78DA">
              <w:rPr>
                <w:rFonts w:asciiTheme="minorEastAsia" w:hAnsiTheme="minorEastAsia"/>
              </w:rPr>
              <w:t>16</w:t>
            </w:r>
            <w:r w:rsidRPr="009D78DA">
              <w:rPr>
                <w:rFonts w:asciiTheme="minorEastAsia" w:hAnsiTheme="minorEastAsia"/>
              </w:rPr>
              <w:t>日、</w:t>
            </w:r>
            <w:r w:rsidRPr="009D78DA">
              <w:rPr>
                <w:rFonts w:asciiTheme="minorEastAsia" w:hAnsiTheme="minorEastAsia"/>
              </w:rPr>
              <w:t>2025</w:t>
            </w:r>
            <w:r w:rsidRPr="009D78DA">
              <w:rPr>
                <w:rFonts w:asciiTheme="minorEastAsia" w:hAnsiTheme="minorEastAsia"/>
              </w:rPr>
              <w:t>年</w:t>
            </w:r>
            <w:r w:rsidRPr="009D78DA">
              <w:rPr>
                <w:rFonts w:asciiTheme="minorEastAsia" w:hAnsiTheme="minorEastAsia"/>
              </w:rPr>
              <w:t>8</w:t>
            </w:r>
            <w:r w:rsidRPr="009D78DA">
              <w:rPr>
                <w:rFonts w:asciiTheme="minorEastAsia" w:hAnsiTheme="minorEastAsia"/>
              </w:rPr>
              <w:t>月</w:t>
            </w:r>
            <w:r w:rsidRPr="009D78DA">
              <w:rPr>
                <w:rFonts w:asciiTheme="minorEastAsia" w:hAnsiTheme="minorEastAsia"/>
              </w:rPr>
              <w:t>18</w:t>
            </w:r>
            <w:r w:rsidRPr="009D78DA">
              <w:rPr>
                <w:rFonts w:asciiTheme="minorEastAsia" w:hAnsiTheme="minorEastAsia"/>
              </w:rPr>
              <w:t>日、</w:t>
            </w:r>
            <w:r w:rsidRPr="009D78DA">
              <w:rPr>
                <w:rFonts w:asciiTheme="minorEastAsia" w:hAnsiTheme="minorEastAsia"/>
              </w:rPr>
              <w:t>2025</w:t>
            </w:r>
            <w:r w:rsidRPr="009D78DA">
              <w:rPr>
                <w:rFonts w:asciiTheme="minorEastAsia" w:hAnsiTheme="minorEastAsia"/>
              </w:rPr>
              <w:t>年</w:t>
            </w:r>
            <w:r w:rsidRPr="009D78DA">
              <w:rPr>
                <w:rFonts w:asciiTheme="minorEastAsia" w:hAnsiTheme="minorEastAsia"/>
              </w:rPr>
              <w:t>11</w:t>
            </w:r>
            <w:r w:rsidRPr="009D78DA">
              <w:rPr>
                <w:rFonts w:asciiTheme="minorEastAsia" w:hAnsiTheme="minorEastAsia"/>
              </w:rPr>
              <w:t>月</w:t>
            </w:r>
            <w:r w:rsidRPr="009D78DA">
              <w:rPr>
                <w:rFonts w:asciiTheme="minorEastAsia" w:hAnsiTheme="minorEastAsia"/>
              </w:rPr>
              <w:t>17</w:t>
            </w:r>
            <w:r w:rsidRPr="009D78DA">
              <w:rPr>
                <w:rFonts w:asciiTheme="minorEastAsia" w:hAnsiTheme="minorEastAsia"/>
              </w:rPr>
              <w:t>日</w:t>
            </w:r>
          </w:p>
        </w:tc>
      </w:tr>
      <w:tr w:rsidR="00E10382" w:rsidTr="00EC1345">
        <w:trPr>
          <w:trHeight w:val="435"/>
        </w:trPr>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554BE" w:rsidRPr="009D78DA" w:rsidRDefault="003A50E6" w:rsidP="0043693C">
            <w:pPr>
              <w:widowControl/>
              <w:jc w:val="center"/>
              <w:rPr>
                <w:rFonts w:asciiTheme="minorEastAsia" w:hAnsiTheme="minorEastAsia" w:cs="宋体"/>
                <w:color w:val="000000"/>
                <w:kern w:val="0"/>
                <w:sz w:val="22"/>
              </w:rPr>
            </w:pPr>
            <w:r w:rsidRPr="009D78DA">
              <w:rPr>
                <w:rFonts w:asciiTheme="minorEastAsia" w:hAnsiTheme="minorEastAsia"/>
              </w:rPr>
              <w:t>10</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C554BE" w:rsidRPr="009D78DA" w:rsidRDefault="003A50E6" w:rsidP="00C554BE">
            <w:pPr>
              <w:widowControl/>
              <w:jc w:val="center"/>
              <w:rPr>
                <w:rFonts w:asciiTheme="minorEastAsia" w:hAnsiTheme="minorEastAsia" w:cs="宋体"/>
                <w:color w:val="000000"/>
                <w:kern w:val="0"/>
                <w:sz w:val="22"/>
              </w:rPr>
            </w:pPr>
            <w:r w:rsidRPr="009D78DA">
              <w:rPr>
                <w:rFonts w:asciiTheme="minorEastAsia" w:hAnsiTheme="minorEastAsia"/>
              </w:rPr>
              <w:t>000436/016344</w:t>
            </w:r>
          </w:p>
        </w:tc>
        <w:tc>
          <w:tcPr>
            <w:tcW w:w="30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554BE" w:rsidRPr="009D78DA" w:rsidRDefault="003A50E6" w:rsidP="00C554BE">
            <w:pPr>
              <w:widowControl/>
              <w:jc w:val="center"/>
              <w:rPr>
                <w:rFonts w:asciiTheme="minorEastAsia" w:hAnsiTheme="minorEastAsia" w:cs="宋体"/>
                <w:color w:val="000000"/>
                <w:kern w:val="0"/>
                <w:sz w:val="22"/>
              </w:rPr>
            </w:pPr>
            <w:r w:rsidRPr="009D78DA">
              <w:rPr>
                <w:rFonts w:asciiTheme="minorEastAsia" w:hAnsiTheme="minorEastAsia"/>
              </w:rPr>
              <w:t>易方达裕惠回报定期开放式混合型发起式证券投资基金</w:t>
            </w:r>
          </w:p>
        </w:tc>
        <w:tc>
          <w:tcPr>
            <w:tcW w:w="305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554BE" w:rsidRPr="009D78DA" w:rsidRDefault="003A50E6" w:rsidP="00C554BE">
            <w:pPr>
              <w:widowControl/>
              <w:jc w:val="center"/>
              <w:rPr>
                <w:rFonts w:asciiTheme="minorEastAsia" w:hAnsiTheme="minorEastAsia" w:cs="宋体"/>
                <w:kern w:val="0"/>
                <w:sz w:val="22"/>
              </w:rPr>
            </w:pPr>
            <w:r w:rsidRPr="009D78DA">
              <w:rPr>
                <w:rFonts w:asciiTheme="minorEastAsia" w:hAnsiTheme="minorEastAsia"/>
              </w:rPr>
              <w:t>2025</w:t>
            </w:r>
            <w:r w:rsidRPr="009D78DA">
              <w:rPr>
                <w:rFonts w:asciiTheme="minorEastAsia" w:hAnsiTheme="minorEastAsia"/>
              </w:rPr>
              <w:t>年</w:t>
            </w:r>
            <w:r w:rsidRPr="009D78DA">
              <w:rPr>
                <w:rFonts w:asciiTheme="minorEastAsia" w:hAnsiTheme="minorEastAsia"/>
              </w:rPr>
              <w:t>2</w:t>
            </w:r>
            <w:r w:rsidRPr="009D78DA">
              <w:rPr>
                <w:rFonts w:asciiTheme="minorEastAsia" w:hAnsiTheme="minorEastAsia"/>
              </w:rPr>
              <w:t>月</w:t>
            </w:r>
            <w:r w:rsidRPr="009D78DA">
              <w:rPr>
                <w:rFonts w:asciiTheme="minorEastAsia" w:hAnsiTheme="minorEastAsia"/>
              </w:rPr>
              <w:t>25</w:t>
            </w:r>
            <w:r w:rsidRPr="009D78DA">
              <w:rPr>
                <w:rFonts w:asciiTheme="minorEastAsia" w:hAnsiTheme="minorEastAsia"/>
              </w:rPr>
              <w:t>日、</w:t>
            </w:r>
            <w:r w:rsidRPr="009D78DA">
              <w:rPr>
                <w:rFonts w:asciiTheme="minorEastAsia" w:hAnsiTheme="minorEastAsia"/>
              </w:rPr>
              <w:t>2025</w:t>
            </w:r>
            <w:r w:rsidRPr="009D78DA">
              <w:rPr>
                <w:rFonts w:asciiTheme="minorEastAsia" w:hAnsiTheme="minorEastAsia"/>
              </w:rPr>
              <w:t>年</w:t>
            </w:r>
            <w:r w:rsidRPr="009D78DA">
              <w:rPr>
                <w:rFonts w:asciiTheme="minorEastAsia" w:hAnsiTheme="minorEastAsia"/>
              </w:rPr>
              <w:t>8</w:t>
            </w:r>
            <w:r w:rsidRPr="009D78DA">
              <w:rPr>
                <w:rFonts w:asciiTheme="minorEastAsia" w:hAnsiTheme="minorEastAsia"/>
              </w:rPr>
              <w:t>月</w:t>
            </w:r>
            <w:r w:rsidRPr="009D78DA">
              <w:rPr>
                <w:rFonts w:asciiTheme="minorEastAsia" w:hAnsiTheme="minorEastAsia"/>
              </w:rPr>
              <w:t>25</w:t>
            </w:r>
            <w:r w:rsidRPr="009D78DA">
              <w:rPr>
                <w:rFonts w:asciiTheme="minorEastAsia" w:hAnsiTheme="minorEastAsia"/>
              </w:rPr>
              <w:t>日</w:t>
            </w:r>
          </w:p>
        </w:tc>
      </w:tr>
      <w:tr w:rsidR="00E10382" w:rsidTr="00EC1345">
        <w:trPr>
          <w:trHeight w:val="435"/>
        </w:trPr>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554BE" w:rsidRPr="009D78DA" w:rsidRDefault="003A50E6" w:rsidP="0043693C">
            <w:pPr>
              <w:widowControl/>
              <w:jc w:val="center"/>
              <w:rPr>
                <w:rFonts w:asciiTheme="minorEastAsia" w:hAnsiTheme="minorEastAsia" w:cs="宋体"/>
                <w:color w:val="000000"/>
                <w:kern w:val="0"/>
                <w:sz w:val="22"/>
              </w:rPr>
            </w:pPr>
            <w:r w:rsidRPr="009D78DA">
              <w:rPr>
                <w:rFonts w:asciiTheme="minorEastAsia" w:hAnsiTheme="minorEastAsia"/>
              </w:rPr>
              <w:lastRenderedPageBreak/>
              <w:t>11</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C554BE" w:rsidRPr="009D78DA" w:rsidRDefault="003A50E6" w:rsidP="00C554BE">
            <w:pPr>
              <w:widowControl/>
              <w:jc w:val="center"/>
              <w:rPr>
                <w:rFonts w:asciiTheme="minorEastAsia" w:hAnsiTheme="minorEastAsia" w:cs="宋体"/>
                <w:color w:val="000000"/>
                <w:kern w:val="0"/>
                <w:sz w:val="22"/>
              </w:rPr>
            </w:pPr>
            <w:r w:rsidRPr="009D78DA">
              <w:rPr>
                <w:rFonts w:asciiTheme="minorEastAsia" w:hAnsiTheme="minorEastAsia"/>
              </w:rPr>
              <w:t>009292/009293</w:t>
            </w:r>
          </w:p>
        </w:tc>
        <w:tc>
          <w:tcPr>
            <w:tcW w:w="30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554BE" w:rsidRPr="009D78DA" w:rsidRDefault="003A50E6" w:rsidP="00C554BE">
            <w:pPr>
              <w:widowControl/>
              <w:jc w:val="center"/>
              <w:rPr>
                <w:rFonts w:asciiTheme="minorEastAsia" w:hAnsiTheme="minorEastAsia" w:cs="宋体"/>
                <w:color w:val="000000"/>
                <w:kern w:val="0"/>
                <w:sz w:val="22"/>
              </w:rPr>
            </w:pPr>
            <w:r w:rsidRPr="009D78DA">
              <w:rPr>
                <w:rFonts w:asciiTheme="minorEastAsia" w:hAnsiTheme="minorEastAsia"/>
              </w:rPr>
              <w:t>易方达年年恒春纯债一年定期开放债券型发起式证券投资基金</w:t>
            </w:r>
          </w:p>
        </w:tc>
        <w:tc>
          <w:tcPr>
            <w:tcW w:w="305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554BE" w:rsidRPr="009D78DA" w:rsidRDefault="003A50E6" w:rsidP="00C554BE">
            <w:pPr>
              <w:widowControl/>
              <w:jc w:val="center"/>
              <w:rPr>
                <w:rFonts w:asciiTheme="minorEastAsia" w:hAnsiTheme="minorEastAsia" w:cs="宋体"/>
                <w:kern w:val="0"/>
                <w:sz w:val="22"/>
              </w:rPr>
            </w:pPr>
            <w:r w:rsidRPr="009D78DA">
              <w:rPr>
                <w:rFonts w:asciiTheme="minorEastAsia" w:hAnsiTheme="minorEastAsia"/>
              </w:rPr>
              <w:t>2025</w:t>
            </w:r>
            <w:r w:rsidRPr="009D78DA">
              <w:rPr>
                <w:rFonts w:asciiTheme="minorEastAsia" w:hAnsiTheme="minorEastAsia"/>
              </w:rPr>
              <w:t>年</w:t>
            </w:r>
            <w:r w:rsidRPr="009D78DA">
              <w:rPr>
                <w:rFonts w:asciiTheme="minorEastAsia" w:hAnsiTheme="minorEastAsia"/>
              </w:rPr>
              <w:t>3</w:t>
            </w:r>
            <w:r w:rsidRPr="009D78DA">
              <w:rPr>
                <w:rFonts w:asciiTheme="minorEastAsia" w:hAnsiTheme="minorEastAsia"/>
              </w:rPr>
              <w:t>月</w:t>
            </w:r>
            <w:r w:rsidRPr="009D78DA">
              <w:rPr>
                <w:rFonts w:asciiTheme="minorEastAsia" w:hAnsiTheme="minorEastAsia"/>
              </w:rPr>
              <w:t>5</w:t>
            </w:r>
            <w:r w:rsidRPr="009D78DA">
              <w:rPr>
                <w:rFonts w:asciiTheme="minorEastAsia" w:hAnsiTheme="minorEastAsia"/>
              </w:rPr>
              <w:t>日</w:t>
            </w:r>
          </w:p>
        </w:tc>
      </w:tr>
      <w:tr w:rsidR="00E10382" w:rsidTr="00EC1345">
        <w:trPr>
          <w:trHeight w:val="435"/>
        </w:trPr>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554BE" w:rsidRPr="009D78DA" w:rsidRDefault="003A50E6" w:rsidP="0043693C">
            <w:pPr>
              <w:widowControl/>
              <w:jc w:val="center"/>
              <w:rPr>
                <w:rFonts w:asciiTheme="minorEastAsia" w:hAnsiTheme="minorEastAsia" w:cs="宋体"/>
                <w:color w:val="000000"/>
                <w:kern w:val="0"/>
                <w:sz w:val="22"/>
              </w:rPr>
            </w:pPr>
            <w:r w:rsidRPr="009D78DA">
              <w:rPr>
                <w:rFonts w:asciiTheme="minorEastAsia" w:hAnsiTheme="minorEastAsia"/>
              </w:rPr>
              <w:t>12</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C554BE" w:rsidRPr="009D78DA" w:rsidRDefault="003A50E6" w:rsidP="00C554BE">
            <w:pPr>
              <w:widowControl/>
              <w:jc w:val="center"/>
              <w:rPr>
                <w:rFonts w:asciiTheme="minorEastAsia" w:hAnsiTheme="minorEastAsia" w:cs="宋体"/>
                <w:color w:val="000000"/>
                <w:kern w:val="0"/>
                <w:sz w:val="22"/>
              </w:rPr>
            </w:pPr>
            <w:r w:rsidRPr="009D78DA">
              <w:rPr>
                <w:rFonts w:asciiTheme="minorEastAsia" w:hAnsiTheme="minorEastAsia"/>
              </w:rPr>
              <w:t>005124</w:t>
            </w:r>
          </w:p>
        </w:tc>
        <w:tc>
          <w:tcPr>
            <w:tcW w:w="3081" w:type="dxa"/>
            <w:tcBorders>
              <w:top w:val="single" w:sz="4" w:space="0" w:color="auto"/>
              <w:left w:val="nil"/>
              <w:bottom w:val="single" w:sz="4" w:space="0" w:color="auto"/>
              <w:right w:val="single" w:sz="4" w:space="0" w:color="auto"/>
            </w:tcBorders>
            <w:shd w:val="clear" w:color="000000" w:fill="FFFFFF"/>
            <w:vAlign w:val="center"/>
            <w:hideMark/>
          </w:tcPr>
          <w:p w:rsidR="00C554BE" w:rsidRPr="009D78DA" w:rsidRDefault="003A50E6" w:rsidP="00C554BE">
            <w:pPr>
              <w:widowControl/>
              <w:jc w:val="center"/>
              <w:rPr>
                <w:rFonts w:asciiTheme="minorEastAsia" w:hAnsiTheme="minorEastAsia" w:cs="宋体"/>
                <w:color w:val="000000"/>
                <w:kern w:val="0"/>
                <w:sz w:val="22"/>
              </w:rPr>
            </w:pPr>
            <w:r w:rsidRPr="009D78DA">
              <w:rPr>
                <w:rFonts w:asciiTheme="minorEastAsia" w:hAnsiTheme="minorEastAsia"/>
              </w:rPr>
              <w:t>易方达恒益定期开放债券型发起式证券投资基金</w:t>
            </w:r>
          </w:p>
        </w:tc>
        <w:tc>
          <w:tcPr>
            <w:tcW w:w="3056" w:type="dxa"/>
            <w:tcBorders>
              <w:top w:val="single" w:sz="4" w:space="0" w:color="auto"/>
              <w:left w:val="nil"/>
              <w:bottom w:val="single" w:sz="4" w:space="0" w:color="auto"/>
              <w:right w:val="single" w:sz="4" w:space="0" w:color="auto"/>
            </w:tcBorders>
            <w:shd w:val="clear" w:color="000000" w:fill="FFFFFF"/>
            <w:vAlign w:val="center"/>
            <w:hideMark/>
          </w:tcPr>
          <w:p w:rsidR="00C554BE" w:rsidRPr="009D78DA" w:rsidRDefault="003A50E6" w:rsidP="00C554BE">
            <w:pPr>
              <w:widowControl/>
              <w:jc w:val="center"/>
              <w:rPr>
                <w:rFonts w:asciiTheme="minorEastAsia" w:hAnsiTheme="minorEastAsia" w:cs="宋体"/>
                <w:kern w:val="0"/>
                <w:sz w:val="22"/>
              </w:rPr>
            </w:pPr>
            <w:r w:rsidRPr="009D78DA">
              <w:rPr>
                <w:rFonts w:asciiTheme="minorEastAsia" w:hAnsiTheme="minorEastAsia"/>
              </w:rPr>
              <w:t>2025</w:t>
            </w:r>
            <w:r w:rsidRPr="009D78DA">
              <w:rPr>
                <w:rFonts w:asciiTheme="minorEastAsia" w:hAnsiTheme="minorEastAsia"/>
              </w:rPr>
              <w:t>年</w:t>
            </w:r>
            <w:r w:rsidRPr="009D78DA">
              <w:rPr>
                <w:rFonts w:asciiTheme="minorEastAsia" w:hAnsiTheme="minorEastAsia"/>
              </w:rPr>
              <w:t>3</w:t>
            </w:r>
            <w:r w:rsidRPr="009D78DA">
              <w:rPr>
                <w:rFonts w:asciiTheme="minorEastAsia" w:hAnsiTheme="minorEastAsia"/>
              </w:rPr>
              <w:t>月</w:t>
            </w:r>
            <w:r w:rsidRPr="009D78DA">
              <w:rPr>
                <w:rFonts w:asciiTheme="minorEastAsia" w:hAnsiTheme="minorEastAsia"/>
              </w:rPr>
              <w:t>17</w:t>
            </w:r>
            <w:r w:rsidRPr="009D78DA">
              <w:rPr>
                <w:rFonts w:asciiTheme="minorEastAsia" w:hAnsiTheme="minorEastAsia"/>
              </w:rPr>
              <w:t>日、</w:t>
            </w:r>
            <w:r w:rsidRPr="009D78DA">
              <w:rPr>
                <w:rFonts w:asciiTheme="minorEastAsia" w:hAnsiTheme="minorEastAsia"/>
              </w:rPr>
              <w:t>2025</w:t>
            </w:r>
            <w:r w:rsidRPr="009D78DA">
              <w:rPr>
                <w:rFonts w:asciiTheme="minorEastAsia" w:hAnsiTheme="minorEastAsia"/>
              </w:rPr>
              <w:t>年</w:t>
            </w:r>
            <w:r w:rsidRPr="009D78DA">
              <w:rPr>
                <w:rFonts w:asciiTheme="minorEastAsia" w:hAnsiTheme="minorEastAsia"/>
              </w:rPr>
              <w:t>9</w:t>
            </w:r>
            <w:r w:rsidRPr="009D78DA">
              <w:rPr>
                <w:rFonts w:asciiTheme="minorEastAsia" w:hAnsiTheme="minorEastAsia"/>
              </w:rPr>
              <w:t>月</w:t>
            </w:r>
            <w:r w:rsidRPr="009D78DA">
              <w:rPr>
                <w:rFonts w:asciiTheme="minorEastAsia" w:hAnsiTheme="minorEastAsia"/>
              </w:rPr>
              <w:t>16</w:t>
            </w:r>
            <w:r w:rsidRPr="009D78DA">
              <w:rPr>
                <w:rFonts w:asciiTheme="minorEastAsia" w:hAnsiTheme="minorEastAsia"/>
              </w:rPr>
              <w:t>日</w:t>
            </w:r>
          </w:p>
        </w:tc>
      </w:tr>
      <w:tr w:rsidR="00E10382" w:rsidTr="00C554BE">
        <w:trPr>
          <w:trHeight w:val="435"/>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C554BE" w:rsidRPr="009D78DA" w:rsidRDefault="003A50E6" w:rsidP="0043693C">
            <w:pPr>
              <w:widowControl/>
              <w:jc w:val="center"/>
              <w:rPr>
                <w:rFonts w:asciiTheme="minorEastAsia" w:hAnsiTheme="minorEastAsia" w:cs="宋体"/>
                <w:color w:val="000000"/>
                <w:kern w:val="0"/>
                <w:sz w:val="22"/>
              </w:rPr>
            </w:pPr>
            <w:r w:rsidRPr="009D78DA">
              <w:rPr>
                <w:rFonts w:asciiTheme="minorEastAsia" w:hAnsiTheme="minorEastAsia"/>
              </w:rPr>
              <w:t>13</w:t>
            </w:r>
          </w:p>
        </w:tc>
        <w:tc>
          <w:tcPr>
            <w:tcW w:w="0" w:type="auto"/>
            <w:tcBorders>
              <w:top w:val="nil"/>
              <w:left w:val="nil"/>
              <w:bottom w:val="single" w:sz="4" w:space="0" w:color="auto"/>
              <w:right w:val="single" w:sz="4" w:space="0" w:color="auto"/>
            </w:tcBorders>
            <w:shd w:val="clear" w:color="000000" w:fill="FFFFFF"/>
            <w:vAlign w:val="center"/>
            <w:hideMark/>
          </w:tcPr>
          <w:p w:rsidR="00C554BE" w:rsidRPr="009D78DA" w:rsidRDefault="003A50E6" w:rsidP="00C554BE">
            <w:pPr>
              <w:widowControl/>
              <w:jc w:val="center"/>
              <w:rPr>
                <w:rFonts w:asciiTheme="minorEastAsia" w:hAnsiTheme="minorEastAsia" w:cs="宋体"/>
                <w:color w:val="000000"/>
                <w:kern w:val="0"/>
                <w:sz w:val="22"/>
              </w:rPr>
            </w:pPr>
            <w:r w:rsidRPr="009D78DA">
              <w:rPr>
                <w:rFonts w:asciiTheme="minorEastAsia" w:hAnsiTheme="minorEastAsia"/>
              </w:rPr>
              <w:t>005439</w:t>
            </w:r>
          </w:p>
        </w:tc>
        <w:tc>
          <w:tcPr>
            <w:tcW w:w="3081" w:type="dxa"/>
            <w:tcBorders>
              <w:top w:val="nil"/>
              <w:left w:val="nil"/>
              <w:bottom w:val="single" w:sz="4" w:space="0" w:color="auto"/>
              <w:right w:val="single" w:sz="4" w:space="0" w:color="auto"/>
            </w:tcBorders>
            <w:shd w:val="clear" w:color="000000" w:fill="FFFFFF"/>
            <w:vAlign w:val="center"/>
            <w:hideMark/>
          </w:tcPr>
          <w:p w:rsidR="00C554BE" w:rsidRPr="009D78DA" w:rsidRDefault="003A50E6" w:rsidP="00C554BE">
            <w:pPr>
              <w:widowControl/>
              <w:jc w:val="center"/>
              <w:rPr>
                <w:rFonts w:asciiTheme="minorEastAsia" w:hAnsiTheme="minorEastAsia" w:cs="宋体"/>
                <w:color w:val="000000"/>
                <w:kern w:val="0"/>
                <w:sz w:val="22"/>
              </w:rPr>
            </w:pPr>
            <w:r w:rsidRPr="009D78DA">
              <w:rPr>
                <w:rFonts w:asciiTheme="minorEastAsia" w:hAnsiTheme="minorEastAsia"/>
              </w:rPr>
              <w:t>易方达恒安定期开放债券型发起式证券投资基金</w:t>
            </w:r>
          </w:p>
        </w:tc>
        <w:tc>
          <w:tcPr>
            <w:tcW w:w="3056" w:type="dxa"/>
            <w:tcBorders>
              <w:top w:val="nil"/>
              <w:left w:val="nil"/>
              <w:bottom w:val="single" w:sz="4" w:space="0" w:color="auto"/>
              <w:right w:val="single" w:sz="4" w:space="0" w:color="auto"/>
            </w:tcBorders>
            <w:shd w:val="clear" w:color="000000" w:fill="FFFFFF"/>
            <w:vAlign w:val="center"/>
            <w:hideMark/>
          </w:tcPr>
          <w:p w:rsidR="00C554BE" w:rsidRPr="009D78DA" w:rsidRDefault="003A50E6" w:rsidP="00C554BE">
            <w:pPr>
              <w:widowControl/>
              <w:jc w:val="center"/>
              <w:rPr>
                <w:rFonts w:asciiTheme="minorEastAsia" w:hAnsiTheme="minorEastAsia" w:cs="宋体"/>
                <w:kern w:val="0"/>
                <w:sz w:val="22"/>
              </w:rPr>
            </w:pPr>
            <w:r w:rsidRPr="009D78DA">
              <w:rPr>
                <w:rFonts w:asciiTheme="minorEastAsia" w:hAnsiTheme="minorEastAsia"/>
              </w:rPr>
              <w:t>2025</w:t>
            </w:r>
            <w:r w:rsidRPr="009D78DA">
              <w:rPr>
                <w:rFonts w:asciiTheme="minorEastAsia" w:hAnsiTheme="minorEastAsia"/>
              </w:rPr>
              <w:t>年</w:t>
            </w:r>
            <w:r w:rsidRPr="009D78DA">
              <w:rPr>
                <w:rFonts w:asciiTheme="minorEastAsia" w:hAnsiTheme="minorEastAsia"/>
              </w:rPr>
              <w:t>3</w:t>
            </w:r>
            <w:r w:rsidRPr="009D78DA">
              <w:rPr>
                <w:rFonts w:asciiTheme="minorEastAsia" w:hAnsiTheme="minorEastAsia"/>
              </w:rPr>
              <w:t>月</w:t>
            </w:r>
            <w:r w:rsidRPr="009D78DA">
              <w:rPr>
                <w:rFonts w:asciiTheme="minorEastAsia" w:hAnsiTheme="minorEastAsia"/>
              </w:rPr>
              <w:t>26</w:t>
            </w:r>
            <w:r w:rsidRPr="009D78DA">
              <w:rPr>
                <w:rFonts w:asciiTheme="minorEastAsia" w:hAnsiTheme="minorEastAsia"/>
              </w:rPr>
              <w:t>日、</w:t>
            </w:r>
            <w:r w:rsidRPr="009D78DA">
              <w:rPr>
                <w:rFonts w:asciiTheme="minorEastAsia" w:hAnsiTheme="minorEastAsia"/>
              </w:rPr>
              <w:t>2025</w:t>
            </w:r>
            <w:r w:rsidRPr="009D78DA">
              <w:rPr>
                <w:rFonts w:asciiTheme="minorEastAsia" w:hAnsiTheme="minorEastAsia"/>
              </w:rPr>
              <w:t>年</w:t>
            </w:r>
            <w:r w:rsidRPr="009D78DA">
              <w:rPr>
                <w:rFonts w:asciiTheme="minorEastAsia" w:hAnsiTheme="minorEastAsia"/>
              </w:rPr>
              <w:t>6</w:t>
            </w:r>
            <w:r w:rsidRPr="009D78DA">
              <w:rPr>
                <w:rFonts w:asciiTheme="minorEastAsia" w:hAnsiTheme="minorEastAsia"/>
              </w:rPr>
              <w:t>月</w:t>
            </w:r>
            <w:r w:rsidRPr="009D78DA">
              <w:rPr>
                <w:rFonts w:asciiTheme="minorEastAsia" w:hAnsiTheme="minorEastAsia"/>
              </w:rPr>
              <w:t>26</w:t>
            </w:r>
            <w:r w:rsidRPr="009D78DA">
              <w:rPr>
                <w:rFonts w:asciiTheme="minorEastAsia" w:hAnsiTheme="minorEastAsia"/>
              </w:rPr>
              <w:t>日、</w:t>
            </w:r>
            <w:r w:rsidRPr="009D78DA">
              <w:rPr>
                <w:rFonts w:asciiTheme="minorEastAsia" w:hAnsiTheme="minorEastAsia"/>
              </w:rPr>
              <w:t>2025</w:t>
            </w:r>
            <w:r w:rsidRPr="009D78DA">
              <w:rPr>
                <w:rFonts w:asciiTheme="minorEastAsia" w:hAnsiTheme="minorEastAsia"/>
              </w:rPr>
              <w:t>年</w:t>
            </w:r>
            <w:r w:rsidRPr="009D78DA">
              <w:rPr>
                <w:rFonts w:asciiTheme="minorEastAsia" w:hAnsiTheme="minorEastAsia"/>
              </w:rPr>
              <w:t>9</w:t>
            </w:r>
            <w:r w:rsidRPr="009D78DA">
              <w:rPr>
                <w:rFonts w:asciiTheme="minorEastAsia" w:hAnsiTheme="minorEastAsia"/>
              </w:rPr>
              <w:t>月</w:t>
            </w:r>
            <w:r w:rsidRPr="009D78DA">
              <w:rPr>
                <w:rFonts w:asciiTheme="minorEastAsia" w:hAnsiTheme="minorEastAsia"/>
              </w:rPr>
              <w:t>26</w:t>
            </w:r>
            <w:r w:rsidRPr="009D78DA">
              <w:rPr>
                <w:rFonts w:asciiTheme="minorEastAsia" w:hAnsiTheme="minorEastAsia"/>
              </w:rPr>
              <w:t>日、</w:t>
            </w:r>
            <w:r w:rsidRPr="009D78DA">
              <w:rPr>
                <w:rFonts w:asciiTheme="minorEastAsia" w:hAnsiTheme="minorEastAsia"/>
              </w:rPr>
              <w:t>2025</w:t>
            </w:r>
            <w:r w:rsidRPr="009D78DA">
              <w:rPr>
                <w:rFonts w:asciiTheme="minorEastAsia" w:hAnsiTheme="minorEastAsia"/>
              </w:rPr>
              <w:t>年</w:t>
            </w:r>
            <w:r w:rsidRPr="009D78DA">
              <w:rPr>
                <w:rFonts w:asciiTheme="minorEastAsia" w:hAnsiTheme="minorEastAsia"/>
              </w:rPr>
              <w:t>12</w:t>
            </w:r>
            <w:r w:rsidRPr="009D78DA">
              <w:rPr>
                <w:rFonts w:asciiTheme="minorEastAsia" w:hAnsiTheme="minorEastAsia"/>
              </w:rPr>
              <w:t>月</w:t>
            </w:r>
            <w:r w:rsidRPr="009D78DA">
              <w:rPr>
                <w:rFonts w:asciiTheme="minorEastAsia" w:hAnsiTheme="minorEastAsia"/>
              </w:rPr>
              <w:t>26</w:t>
            </w:r>
            <w:r w:rsidRPr="009D78DA">
              <w:rPr>
                <w:rFonts w:asciiTheme="minorEastAsia" w:hAnsiTheme="minorEastAsia"/>
              </w:rPr>
              <w:t>日</w:t>
            </w:r>
          </w:p>
        </w:tc>
      </w:tr>
      <w:tr w:rsidR="00E10382" w:rsidTr="00C554BE">
        <w:trPr>
          <w:trHeight w:val="435"/>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C554BE" w:rsidRPr="009D78DA" w:rsidRDefault="003A50E6" w:rsidP="0043693C">
            <w:pPr>
              <w:widowControl/>
              <w:jc w:val="center"/>
              <w:rPr>
                <w:rFonts w:asciiTheme="minorEastAsia" w:hAnsiTheme="minorEastAsia" w:cs="宋体"/>
                <w:color w:val="000000"/>
                <w:kern w:val="0"/>
                <w:sz w:val="22"/>
              </w:rPr>
            </w:pPr>
            <w:r w:rsidRPr="009D78DA">
              <w:rPr>
                <w:rFonts w:asciiTheme="minorEastAsia" w:hAnsiTheme="minorEastAsia"/>
              </w:rPr>
              <w:t>14</w:t>
            </w:r>
          </w:p>
        </w:tc>
        <w:tc>
          <w:tcPr>
            <w:tcW w:w="0" w:type="auto"/>
            <w:tcBorders>
              <w:top w:val="nil"/>
              <w:left w:val="nil"/>
              <w:bottom w:val="single" w:sz="4" w:space="0" w:color="auto"/>
              <w:right w:val="single" w:sz="4" w:space="0" w:color="auto"/>
            </w:tcBorders>
            <w:shd w:val="clear" w:color="000000" w:fill="FFFFFF"/>
            <w:vAlign w:val="center"/>
            <w:hideMark/>
          </w:tcPr>
          <w:p w:rsidR="00C554BE" w:rsidRPr="009D78DA" w:rsidRDefault="003A50E6" w:rsidP="00C554BE">
            <w:pPr>
              <w:widowControl/>
              <w:jc w:val="center"/>
              <w:rPr>
                <w:rFonts w:asciiTheme="minorEastAsia" w:hAnsiTheme="minorEastAsia" w:cs="宋体"/>
                <w:color w:val="000000"/>
                <w:kern w:val="0"/>
                <w:sz w:val="22"/>
              </w:rPr>
            </w:pPr>
            <w:r w:rsidRPr="009D78DA">
              <w:rPr>
                <w:rFonts w:asciiTheme="minorEastAsia" w:hAnsiTheme="minorEastAsia"/>
              </w:rPr>
              <w:t>002600</w:t>
            </w:r>
          </w:p>
        </w:tc>
        <w:tc>
          <w:tcPr>
            <w:tcW w:w="3081" w:type="dxa"/>
            <w:tcBorders>
              <w:top w:val="nil"/>
              <w:left w:val="nil"/>
              <w:bottom w:val="single" w:sz="4" w:space="0" w:color="auto"/>
              <w:right w:val="single" w:sz="4" w:space="0" w:color="auto"/>
            </w:tcBorders>
            <w:shd w:val="clear" w:color="000000" w:fill="FFFFFF"/>
            <w:vAlign w:val="center"/>
            <w:hideMark/>
          </w:tcPr>
          <w:p w:rsidR="00C554BE" w:rsidRPr="009D78DA" w:rsidRDefault="003A50E6" w:rsidP="00C554BE">
            <w:pPr>
              <w:widowControl/>
              <w:jc w:val="center"/>
              <w:rPr>
                <w:rFonts w:asciiTheme="minorEastAsia" w:hAnsiTheme="minorEastAsia" w:cs="宋体"/>
                <w:color w:val="000000"/>
                <w:kern w:val="0"/>
                <w:sz w:val="22"/>
              </w:rPr>
            </w:pPr>
            <w:r w:rsidRPr="009D78DA">
              <w:rPr>
                <w:rFonts w:asciiTheme="minorEastAsia" w:hAnsiTheme="minorEastAsia"/>
              </w:rPr>
              <w:t>易方达裕景添利</w:t>
            </w:r>
            <w:r w:rsidRPr="009D78DA">
              <w:rPr>
                <w:rFonts w:asciiTheme="minorEastAsia" w:hAnsiTheme="minorEastAsia"/>
              </w:rPr>
              <w:t>6</w:t>
            </w:r>
            <w:r w:rsidRPr="009D78DA">
              <w:rPr>
                <w:rFonts w:asciiTheme="minorEastAsia" w:hAnsiTheme="minorEastAsia"/>
              </w:rPr>
              <w:t>个月定期开放债券型证券投资基金</w:t>
            </w:r>
          </w:p>
        </w:tc>
        <w:tc>
          <w:tcPr>
            <w:tcW w:w="3056" w:type="dxa"/>
            <w:tcBorders>
              <w:top w:val="nil"/>
              <w:left w:val="nil"/>
              <w:bottom w:val="single" w:sz="4" w:space="0" w:color="auto"/>
              <w:right w:val="single" w:sz="4" w:space="0" w:color="auto"/>
            </w:tcBorders>
            <w:shd w:val="clear" w:color="000000" w:fill="FFFFFF"/>
            <w:vAlign w:val="center"/>
            <w:hideMark/>
          </w:tcPr>
          <w:p w:rsidR="00C554BE" w:rsidRPr="009D78DA" w:rsidRDefault="003A50E6" w:rsidP="00C554BE">
            <w:pPr>
              <w:widowControl/>
              <w:jc w:val="center"/>
              <w:rPr>
                <w:rFonts w:asciiTheme="minorEastAsia" w:hAnsiTheme="minorEastAsia" w:cs="宋体"/>
                <w:kern w:val="0"/>
                <w:sz w:val="22"/>
              </w:rPr>
            </w:pPr>
            <w:r w:rsidRPr="009D78DA">
              <w:rPr>
                <w:rFonts w:asciiTheme="minorEastAsia" w:hAnsiTheme="minorEastAsia"/>
              </w:rPr>
              <w:t>2025</w:t>
            </w:r>
            <w:r w:rsidRPr="009D78DA">
              <w:rPr>
                <w:rFonts w:asciiTheme="minorEastAsia" w:hAnsiTheme="minorEastAsia"/>
              </w:rPr>
              <w:t>年</w:t>
            </w:r>
            <w:r w:rsidRPr="009D78DA">
              <w:rPr>
                <w:rFonts w:asciiTheme="minorEastAsia" w:hAnsiTheme="minorEastAsia"/>
              </w:rPr>
              <w:t>4</w:t>
            </w:r>
            <w:r w:rsidRPr="009D78DA">
              <w:rPr>
                <w:rFonts w:asciiTheme="minorEastAsia" w:hAnsiTheme="minorEastAsia"/>
              </w:rPr>
              <w:t>月</w:t>
            </w:r>
            <w:r w:rsidRPr="009D78DA">
              <w:rPr>
                <w:rFonts w:asciiTheme="minorEastAsia" w:hAnsiTheme="minorEastAsia"/>
              </w:rPr>
              <w:t>21</w:t>
            </w:r>
            <w:r w:rsidRPr="009D78DA">
              <w:rPr>
                <w:rFonts w:asciiTheme="minorEastAsia" w:hAnsiTheme="minorEastAsia"/>
              </w:rPr>
              <w:t>日、</w:t>
            </w:r>
            <w:r w:rsidRPr="009D78DA">
              <w:rPr>
                <w:rFonts w:asciiTheme="minorEastAsia" w:hAnsiTheme="minorEastAsia"/>
              </w:rPr>
              <w:t>2025</w:t>
            </w:r>
            <w:r w:rsidRPr="009D78DA">
              <w:rPr>
                <w:rFonts w:asciiTheme="minorEastAsia" w:hAnsiTheme="minorEastAsia"/>
              </w:rPr>
              <w:t>年</w:t>
            </w:r>
            <w:r w:rsidRPr="009D78DA">
              <w:rPr>
                <w:rFonts w:asciiTheme="minorEastAsia" w:hAnsiTheme="minorEastAsia"/>
              </w:rPr>
              <w:t>10</w:t>
            </w:r>
            <w:r w:rsidRPr="009D78DA">
              <w:rPr>
                <w:rFonts w:asciiTheme="minorEastAsia" w:hAnsiTheme="minorEastAsia"/>
              </w:rPr>
              <w:t>月</w:t>
            </w:r>
            <w:r w:rsidRPr="009D78DA">
              <w:rPr>
                <w:rFonts w:asciiTheme="minorEastAsia" w:hAnsiTheme="minorEastAsia"/>
              </w:rPr>
              <w:t>21</w:t>
            </w:r>
            <w:r w:rsidRPr="009D78DA">
              <w:rPr>
                <w:rFonts w:asciiTheme="minorEastAsia" w:hAnsiTheme="minorEastAsia"/>
              </w:rPr>
              <w:t>日</w:t>
            </w:r>
          </w:p>
        </w:tc>
      </w:tr>
      <w:tr w:rsidR="00E10382" w:rsidTr="00C554BE">
        <w:trPr>
          <w:trHeight w:val="435"/>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C554BE" w:rsidRPr="009D78DA" w:rsidRDefault="003A50E6" w:rsidP="0043693C">
            <w:pPr>
              <w:widowControl/>
              <w:jc w:val="center"/>
              <w:rPr>
                <w:rFonts w:asciiTheme="minorEastAsia" w:hAnsiTheme="minorEastAsia" w:cs="宋体"/>
                <w:color w:val="000000"/>
                <w:kern w:val="0"/>
                <w:sz w:val="22"/>
              </w:rPr>
            </w:pPr>
            <w:r w:rsidRPr="009D78DA">
              <w:rPr>
                <w:rFonts w:asciiTheme="minorEastAsia" w:hAnsiTheme="minorEastAsia"/>
              </w:rPr>
              <w:t>15</w:t>
            </w:r>
          </w:p>
        </w:tc>
        <w:tc>
          <w:tcPr>
            <w:tcW w:w="0" w:type="auto"/>
            <w:tcBorders>
              <w:top w:val="nil"/>
              <w:left w:val="nil"/>
              <w:bottom w:val="single" w:sz="4" w:space="0" w:color="auto"/>
              <w:right w:val="single" w:sz="4" w:space="0" w:color="auto"/>
            </w:tcBorders>
            <w:shd w:val="clear" w:color="000000" w:fill="FFFFFF"/>
            <w:vAlign w:val="center"/>
            <w:hideMark/>
          </w:tcPr>
          <w:p w:rsidR="00C554BE" w:rsidRPr="009D78DA" w:rsidRDefault="003A50E6" w:rsidP="00C554BE">
            <w:pPr>
              <w:widowControl/>
              <w:jc w:val="center"/>
              <w:rPr>
                <w:rFonts w:asciiTheme="minorEastAsia" w:hAnsiTheme="minorEastAsia" w:cs="宋体"/>
                <w:color w:val="000000"/>
                <w:kern w:val="0"/>
                <w:sz w:val="22"/>
              </w:rPr>
            </w:pPr>
            <w:r w:rsidRPr="009D78DA">
              <w:rPr>
                <w:rFonts w:asciiTheme="minorEastAsia" w:hAnsiTheme="minorEastAsia"/>
              </w:rPr>
              <w:t>009050</w:t>
            </w:r>
          </w:p>
        </w:tc>
        <w:tc>
          <w:tcPr>
            <w:tcW w:w="3081" w:type="dxa"/>
            <w:tcBorders>
              <w:top w:val="nil"/>
              <w:left w:val="nil"/>
              <w:bottom w:val="single" w:sz="4" w:space="0" w:color="auto"/>
              <w:right w:val="single" w:sz="4" w:space="0" w:color="auto"/>
            </w:tcBorders>
            <w:shd w:val="clear" w:color="000000" w:fill="FFFFFF"/>
            <w:vAlign w:val="center"/>
            <w:hideMark/>
          </w:tcPr>
          <w:p w:rsidR="00C554BE" w:rsidRPr="009D78DA" w:rsidRDefault="003A50E6" w:rsidP="00C554BE">
            <w:pPr>
              <w:widowControl/>
              <w:jc w:val="center"/>
              <w:rPr>
                <w:rFonts w:asciiTheme="minorEastAsia" w:hAnsiTheme="minorEastAsia" w:cs="宋体"/>
                <w:color w:val="000000"/>
                <w:kern w:val="0"/>
                <w:sz w:val="22"/>
              </w:rPr>
            </w:pPr>
            <w:r w:rsidRPr="009D78DA">
              <w:rPr>
                <w:rFonts w:asciiTheme="minorEastAsia" w:hAnsiTheme="minorEastAsia"/>
              </w:rPr>
              <w:t>易方达恒裕一年定期开放债券型发起式证券投资基金</w:t>
            </w:r>
          </w:p>
        </w:tc>
        <w:tc>
          <w:tcPr>
            <w:tcW w:w="3056" w:type="dxa"/>
            <w:tcBorders>
              <w:top w:val="nil"/>
              <w:left w:val="nil"/>
              <w:bottom w:val="single" w:sz="4" w:space="0" w:color="auto"/>
              <w:right w:val="single" w:sz="4" w:space="0" w:color="auto"/>
            </w:tcBorders>
            <w:shd w:val="clear" w:color="000000" w:fill="FFFFFF"/>
            <w:vAlign w:val="center"/>
            <w:hideMark/>
          </w:tcPr>
          <w:p w:rsidR="00C554BE" w:rsidRPr="009D78DA" w:rsidRDefault="003A50E6" w:rsidP="00E33D15">
            <w:pPr>
              <w:widowControl/>
              <w:jc w:val="center"/>
              <w:rPr>
                <w:rFonts w:asciiTheme="minorEastAsia" w:hAnsiTheme="minorEastAsia" w:cs="宋体"/>
                <w:kern w:val="0"/>
                <w:sz w:val="22"/>
              </w:rPr>
            </w:pPr>
            <w:r w:rsidRPr="009D78DA">
              <w:rPr>
                <w:rFonts w:asciiTheme="minorEastAsia" w:hAnsiTheme="minorEastAsia"/>
              </w:rPr>
              <w:t>2025</w:t>
            </w:r>
            <w:r w:rsidRPr="009D78DA">
              <w:rPr>
                <w:rFonts w:asciiTheme="minorEastAsia" w:hAnsiTheme="minorEastAsia"/>
              </w:rPr>
              <w:t>年</w:t>
            </w:r>
            <w:r w:rsidRPr="009D78DA">
              <w:rPr>
                <w:rFonts w:asciiTheme="minorEastAsia" w:hAnsiTheme="minorEastAsia"/>
              </w:rPr>
              <w:t>6</w:t>
            </w:r>
            <w:r w:rsidRPr="009D78DA">
              <w:rPr>
                <w:rFonts w:asciiTheme="minorEastAsia" w:hAnsiTheme="minorEastAsia"/>
              </w:rPr>
              <w:t>月</w:t>
            </w:r>
            <w:r w:rsidR="00E33D15">
              <w:rPr>
                <w:rFonts w:asciiTheme="minorEastAsia" w:hAnsiTheme="minorEastAsia"/>
              </w:rPr>
              <w:t>3</w:t>
            </w:r>
            <w:r w:rsidRPr="009D78DA">
              <w:rPr>
                <w:rFonts w:asciiTheme="minorEastAsia" w:hAnsiTheme="minorEastAsia"/>
              </w:rPr>
              <w:t>日</w:t>
            </w:r>
          </w:p>
        </w:tc>
      </w:tr>
      <w:tr w:rsidR="00E10382" w:rsidTr="00C554BE">
        <w:trPr>
          <w:trHeight w:val="435"/>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C554BE" w:rsidRPr="009D78DA" w:rsidRDefault="003A50E6" w:rsidP="0043693C">
            <w:pPr>
              <w:widowControl/>
              <w:jc w:val="center"/>
              <w:rPr>
                <w:rFonts w:asciiTheme="minorEastAsia" w:hAnsiTheme="minorEastAsia" w:cs="宋体"/>
                <w:color w:val="000000"/>
                <w:kern w:val="0"/>
                <w:sz w:val="22"/>
              </w:rPr>
            </w:pPr>
            <w:r w:rsidRPr="009D78DA">
              <w:rPr>
                <w:rFonts w:asciiTheme="minorEastAsia" w:hAnsiTheme="minorEastAsia"/>
              </w:rPr>
              <w:t>16</w:t>
            </w:r>
          </w:p>
        </w:tc>
        <w:tc>
          <w:tcPr>
            <w:tcW w:w="0" w:type="auto"/>
            <w:tcBorders>
              <w:top w:val="nil"/>
              <w:left w:val="nil"/>
              <w:bottom w:val="single" w:sz="4" w:space="0" w:color="auto"/>
              <w:right w:val="single" w:sz="4" w:space="0" w:color="auto"/>
            </w:tcBorders>
            <w:shd w:val="clear" w:color="000000" w:fill="FFFFFF"/>
            <w:vAlign w:val="center"/>
            <w:hideMark/>
          </w:tcPr>
          <w:p w:rsidR="00C554BE" w:rsidRPr="009D78DA" w:rsidRDefault="003A50E6" w:rsidP="00C554BE">
            <w:pPr>
              <w:widowControl/>
              <w:jc w:val="center"/>
              <w:rPr>
                <w:rFonts w:asciiTheme="minorEastAsia" w:hAnsiTheme="minorEastAsia" w:cs="宋体"/>
                <w:color w:val="000000"/>
                <w:kern w:val="0"/>
                <w:sz w:val="22"/>
              </w:rPr>
            </w:pPr>
            <w:r w:rsidRPr="009D78DA">
              <w:rPr>
                <w:rFonts w:asciiTheme="minorEastAsia" w:hAnsiTheme="minorEastAsia"/>
              </w:rPr>
              <w:t>007525/007526</w:t>
            </w:r>
          </w:p>
        </w:tc>
        <w:tc>
          <w:tcPr>
            <w:tcW w:w="3081" w:type="dxa"/>
            <w:tcBorders>
              <w:top w:val="nil"/>
              <w:left w:val="nil"/>
              <w:bottom w:val="single" w:sz="4" w:space="0" w:color="auto"/>
              <w:right w:val="single" w:sz="4" w:space="0" w:color="auto"/>
            </w:tcBorders>
            <w:shd w:val="clear" w:color="000000" w:fill="FFFFFF"/>
            <w:vAlign w:val="center"/>
            <w:hideMark/>
          </w:tcPr>
          <w:p w:rsidR="00C554BE" w:rsidRPr="009D78DA" w:rsidRDefault="003A50E6" w:rsidP="00C554BE">
            <w:pPr>
              <w:widowControl/>
              <w:jc w:val="center"/>
              <w:rPr>
                <w:rFonts w:asciiTheme="minorEastAsia" w:hAnsiTheme="minorEastAsia" w:cs="宋体"/>
                <w:color w:val="000000"/>
                <w:kern w:val="0"/>
                <w:sz w:val="22"/>
              </w:rPr>
            </w:pPr>
            <w:r w:rsidRPr="009D78DA">
              <w:rPr>
                <w:rFonts w:asciiTheme="minorEastAsia" w:hAnsiTheme="minorEastAsia"/>
              </w:rPr>
              <w:t>易方达年年恒夏纯债一年定期开放债券型发起式证券投资基金</w:t>
            </w:r>
          </w:p>
        </w:tc>
        <w:tc>
          <w:tcPr>
            <w:tcW w:w="3056" w:type="dxa"/>
            <w:tcBorders>
              <w:top w:val="nil"/>
              <w:left w:val="nil"/>
              <w:bottom w:val="single" w:sz="4" w:space="0" w:color="auto"/>
              <w:right w:val="single" w:sz="4" w:space="0" w:color="auto"/>
            </w:tcBorders>
            <w:shd w:val="clear" w:color="000000" w:fill="FFFFFF"/>
            <w:vAlign w:val="center"/>
            <w:hideMark/>
          </w:tcPr>
          <w:p w:rsidR="00C554BE" w:rsidRPr="009D78DA" w:rsidRDefault="003A50E6" w:rsidP="00C554BE">
            <w:pPr>
              <w:widowControl/>
              <w:jc w:val="center"/>
              <w:rPr>
                <w:rFonts w:asciiTheme="minorEastAsia" w:hAnsiTheme="minorEastAsia" w:cs="宋体"/>
                <w:kern w:val="0"/>
                <w:sz w:val="22"/>
              </w:rPr>
            </w:pPr>
            <w:r w:rsidRPr="009D78DA">
              <w:rPr>
                <w:rFonts w:asciiTheme="minorEastAsia" w:hAnsiTheme="minorEastAsia"/>
              </w:rPr>
              <w:t>2025</w:t>
            </w:r>
            <w:r w:rsidRPr="009D78DA">
              <w:rPr>
                <w:rFonts w:asciiTheme="minorEastAsia" w:hAnsiTheme="minorEastAsia"/>
              </w:rPr>
              <w:t>年</w:t>
            </w:r>
            <w:r w:rsidRPr="009D78DA">
              <w:rPr>
                <w:rFonts w:asciiTheme="minorEastAsia" w:hAnsiTheme="minorEastAsia"/>
              </w:rPr>
              <w:t>6</w:t>
            </w:r>
            <w:r w:rsidRPr="009D78DA">
              <w:rPr>
                <w:rFonts w:asciiTheme="minorEastAsia" w:hAnsiTheme="minorEastAsia"/>
              </w:rPr>
              <w:t>月</w:t>
            </w:r>
            <w:r w:rsidRPr="009D78DA">
              <w:rPr>
                <w:rFonts w:asciiTheme="minorEastAsia" w:hAnsiTheme="minorEastAsia"/>
              </w:rPr>
              <w:t>5</w:t>
            </w:r>
            <w:r w:rsidRPr="009D78DA">
              <w:rPr>
                <w:rFonts w:asciiTheme="minorEastAsia" w:hAnsiTheme="minorEastAsia"/>
              </w:rPr>
              <w:t>日</w:t>
            </w:r>
          </w:p>
        </w:tc>
      </w:tr>
      <w:tr w:rsidR="00E10382" w:rsidTr="00C554BE">
        <w:trPr>
          <w:trHeight w:val="435"/>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C554BE" w:rsidRPr="009D78DA" w:rsidRDefault="003A50E6" w:rsidP="0043693C">
            <w:pPr>
              <w:widowControl/>
              <w:jc w:val="center"/>
              <w:rPr>
                <w:rFonts w:asciiTheme="minorEastAsia" w:hAnsiTheme="minorEastAsia" w:cs="宋体"/>
                <w:color w:val="000000"/>
                <w:kern w:val="0"/>
                <w:sz w:val="22"/>
              </w:rPr>
            </w:pPr>
            <w:r w:rsidRPr="009D78DA">
              <w:rPr>
                <w:rFonts w:asciiTheme="minorEastAsia" w:hAnsiTheme="minorEastAsia"/>
              </w:rPr>
              <w:t>17</w:t>
            </w:r>
          </w:p>
        </w:tc>
        <w:tc>
          <w:tcPr>
            <w:tcW w:w="0" w:type="auto"/>
            <w:tcBorders>
              <w:top w:val="nil"/>
              <w:left w:val="nil"/>
              <w:bottom w:val="single" w:sz="4" w:space="0" w:color="auto"/>
              <w:right w:val="single" w:sz="4" w:space="0" w:color="auto"/>
            </w:tcBorders>
            <w:shd w:val="clear" w:color="000000" w:fill="FFFFFF"/>
            <w:vAlign w:val="center"/>
            <w:hideMark/>
          </w:tcPr>
          <w:p w:rsidR="00C554BE" w:rsidRPr="009D78DA" w:rsidRDefault="003A50E6" w:rsidP="00C554BE">
            <w:pPr>
              <w:widowControl/>
              <w:jc w:val="center"/>
              <w:rPr>
                <w:rFonts w:asciiTheme="minorEastAsia" w:hAnsiTheme="minorEastAsia" w:cs="宋体"/>
                <w:color w:val="000000"/>
                <w:kern w:val="0"/>
                <w:sz w:val="22"/>
              </w:rPr>
            </w:pPr>
            <w:r w:rsidRPr="009D78DA">
              <w:rPr>
                <w:rFonts w:asciiTheme="minorEastAsia" w:hAnsiTheme="minorEastAsia"/>
              </w:rPr>
              <w:t>000265/000266</w:t>
            </w:r>
          </w:p>
        </w:tc>
        <w:tc>
          <w:tcPr>
            <w:tcW w:w="3081" w:type="dxa"/>
            <w:tcBorders>
              <w:top w:val="nil"/>
              <w:left w:val="nil"/>
              <w:bottom w:val="single" w:sz="4" w:space="0" w:color="auto"/>
              <w:right w:val="single" w:sz="4" w:space="0" w:color="auto"/>
            </w:tcBorders>
            <w:shd w:val="clear" w:color="000000" w:fill="FFFFFF"/>
            <w:vAlign w:val="center"/>
            <w:hideMark/>
          </w:tcPr>
          <w:p w:rsidR="00C554BE" w:rsidRPr="009D78DA" w:rsidRDefault="003A50E6" w:rsidP="00C554BE">
            <w:pPr>
              <w:widowControl/>
              <w:jc w:val="center"/>
              <w:rPr>
                <w:rFonts w:asciiTheme="minorEastAsia" w:hAnsiTheme="minorEastAsia" w:cs="宋体"/>
                <w:color w:val="000000"/>
                <w:kern w:val="0"/>
                <w:sz w:val="22"/>
              </w:rPr>
            </w:pPr>
            <w:r w:rsidRPr="009D78DA">
              <w:rPr>
                <w:rFonts w:asciiTheme="minorEastAsia" w:hAnsiTheme="minorEastAsia"/>
              </w:rPr>
              <w:t>易方达恒久添利</w:t>
            </w:r>
            <w:r w:rsidRPr="009D78DA">
              <w:rPr>
                <w:rFonts w:asciiTheme="minorEastAsia" w:hAnsiTheme="minorEastAsia"/>
              </w:rPr>
              <w:t>1</w:t>
            </w:r>
            <w:r w:rsidRPr="009D78DA">
              <w:rPr>
                <w:rFonts w:asciiTheme="minorEastAsia" w:hAnsiTheme="minorEastAsia"/>
              </w:rPr>
              <w:t>年定期开放债券型证券投资基金</w:t>
            </w:r>
          </w:p>
        </w:tc>
        <w:tc>
          <w:tcPr>
            <w:tcW w:w="3056" w:type="dxa"/>
            <w:tcBorders>
              <w:top w:val="nil"/>
              <w:left w:val="nil"/>
              <w:bottom w:val="single" w:sz="4" w:space="0" w:color="auto"/>
              <w:right w:val="single" w:sz="4" w:space="0" w:color="auto"/>
            </w:tcBorders>
            <w:shd w:val="clear" w:color="000000" w:fill="FFFFFF"/>
            <w:vAlign w:val="center"/>
            <w:hideMark/>
          </w:tcPr>
          <w:p w:rsidR="00C554BE" w:rsidRPr="009D78DA" w:rsidRDefault="003A50E6" w:rsidP="00C554BE">
            <w:pPr>
              <w:widowControl/>
              <w:jc w:val="center"/>
              <w:rPr>
                <w:rFonts w:asciiTheme="minorEastAsia" w:hAnsiTheme="minorEastAsia" w:cs="宋体"/>
                <w:kern w:val="0"/>
                <w:sz w:val="22"/>
              </w:rPr>
            </w:pPr>
            <w:r w:rsidRPr="009D78DA">
              <w:rPr>
                <w:rFonts w:asciiTheme="minorEastAsia" w:hAnsiTheme="minorEastAsia"/>
              </w:rPr>
              <w:t>2025</w:t>
            </w:r>
            <w:r w:rsidRPr="009D78DA">
              <w:rPr>
                <w:rFonts w:asciiTheme="minorEastAsia" w:hAnsiTheme="minorEastAsia"/>
              </w:rPr>
              <w:t>年</w:t>
            </w:r>
            <w:r w:rsidRPr="009D78DA">
              <w:rPr>
                <w:rFonts w:asciiTheme="minorEastAsia" w:hAnsiTheme="minorEastAsia"/>
              </w:rPr>
              <w:t>9</w:t>
            </w:r>
            <w:r w:rsidRPr="009D78DA">
              <w:rPr>
                <w:rFonts w:asciiTheme="minorEastAsia" w:hAnsiTheme="minorEastAsia"/>
              </w:rPr>
              <w:t>月</w:t>
            </w:r>
            <w:r w:rsidRPr="009D78DA">
              <w:rPr>
                <w:rFonts w:asciiTheme="minorEastAsia" w:hAnsiTheme="minorEastAsia"/>
              </w:rPr>
              <w:t>2</w:t>
            </w:r>
            <w:r w:rsidRPr="009D78DA">
              <w:rPr>
                <w:rFonts w:asciiTheme="minorEastAsia" w:hAnsiTheme="minorEastAsia"/>
              </w:rPr>
              <w:t>日</w:t>
            </w:r>
          </w:p>
        </w:tc>
      </w:tr>
      <w:tr w:rsidR="00E10382" w:rsidTr="00C554BE">
        <w:trPr>
          <w:trHeight w:val="435"/>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C554BE" w:rsidRPr="009D78DA" w:rsidRDefault="003A50E6" w:rsidP="0043693C">
            <w:pPr>
              <w:widowControl/>
              <w:jc w:val="center"/>
              <w:rPr>
                <w:rFonts w:asciiTheme="minorEastAsia" w:hAnsiTheme="minorEastAsia" w:cs="宋体"/>
                <w:color w:val="000000"/>
                <w:kern w:val="0"/>
                <w:sz w:val="22"/>
              </w:rPr>
            </w:pPr>
            <w:r w:rsidRPr="009D78DA">
              <w:rPr>
                <w:rFonts w:asciiTheme="minorEastAsia" w:hAnsiTheme="minorEastAsia"/>
              </w:rPr>
              <w:t>18</w:t>
            </w:r>
          </w:p>
        </w:tc>
        <w:tc>
          <w:tcPr>
            <w:tcW w:w="0" w:type="auto"/>
            <w:tcBorders>
              <w:top w:val="nil"/>
              <w:left w:val="nil"/>
              <w:bottom w:val="single" w:sz="4" w:space="0" w:color="auto"/>
              <w:right w:val="single" w:sz="4" w:space="0" w:color="auto"/>
            </w:tcBorders>
            <w:shd w:val="clear" w:color="000000" w:fill="FFFFFF"/>
            <w:vAlign w:val="center"/>
            <w:hideMark/>
          </w:tcPr>
          <w:p w:rsidR="00C554BE" w:rsidRPr="009D78DA" w:rsidRDefault="003A50E6" w:rsidP="00C554BE">
            <w:pPr>
              <w:widowControl/>
              <w:jc w:val="center"/>
              <w:rPr>
                <w:rFonts w:asciiTheme="minorEastAsia" w:hAnsiTheme="minorEastAsia" w:cs="宋体"/>
                <w:color w:val="000000"/>
                <w:kern w:val="0"/>
                <w:sz w:val="22"/>
              </w:rPr>
            </w:pPr>
            <w:r w:rsidRPr="009D78DA">
              <w:rPr>
                <w:rFonts w:asciiTheme="minorEastAsia" w:hAnsiTheme="minorEastAsia"/>
              </w:rPr>
              <w:t>007997/007998</w:t>
            </w:r>
          </w:p>
        </w:tc>
        <w:tc>
          <w:tcPr>
            <w:tcW w:w="3081" w:type="dxa"/>
            <w:tcBorders>
              <w:top w:val="nil"/>
              <w:left w:val="nil"/>
              <w:bottom w:val="single" w:sz="4" w:space="0" w:color="auto"/>
              <w:right w:val="single" w:sz="4" w:space="0" w:color="auto"/>
            </w:tcBorders>
            <w:shd w:val="clear" w:color="000000" w:fill="FFFFFF"/>
            <w:vAlign w:val="center"/>
            <w:hideMark/>
          </w:tcPr>
          <w:p w:rsidR="00C554BE" w:rsidRPr="009D78DA" w:rsidRDefault="003A50E6" w:rsidP="00C554BE">
            <w:pPr>
              <w:widowControl/>
              <w:jc w:val="center"/>
              <w:rPr>
                <w:rFonts w:asciiTheme="minorEastAsia" w:hAnsiTheme="minorEastAsia" w:cs="宋体"/>
                <w:color w:val="000000"/>
                <w:kern w:val="0"/>
                <w:sz w:val="22"/>
              </w:rPr>
            </w:pPr>
            <w:r w:rsidRPr="009D78DA">
              <w:rPr>
                <w:rFonts w:asciiTheme="minorEastAsia" w:hAnsiTheme="minorEastAsia"/>
              </w:rPr>
              <w:t>易方达年年恒秋纯债一年定期开放债券型发起式证券投资基金</w:t>
            </w:r>
          </w:p>
        </w:tc>
        <w:tc>
          <w:tcPr>
            <w:tcW w:w="3056" w:type="dxa"/>
            <w:tcBorders>
              <w:top w:val="nil"/>
              <w:left w:val="nil"/>
              <w:bottom w:val="single" w:sz="4" w:space="0" w:color="auto"/>
              <w:right w:val="single" w:sz="4" w:space="0" w:color="auto"/>
            </w:tcBorders>
            <w:shd w:val="clear" w:color="000000" w:fill="FFFFFF"/>
            <w:vAlign w:val="center"/>
            <w:hideMark/>
          </w:tcPr>
          <w:p w:rsidR="00C554BE" w:rsidRPr="009D78DA" w:rsidRDefault="003A50E6" w:rsidP="00C554BE">
            <w:pPr>
              <w:widowControl/>
              <w:jc w:val="center"/>
              <w:rPr>
                <w:rFonts w:asciiTheme="minorEastAsia" w:hAnsiTheme="minorEastAsia" w:cs="宋体"/>
                <w:kern w:val="0"/>
                <w:sz w:val="22"/>
              </w:rPr>
            </w:pPr>
            <w:r w:rsidRPr="009D78DA">
              <w:rPr>
                <w:rFonts w:asciiTheme="minorEastAsia" w:hAnsiTheme="minorEastAsia"/>
              </w:rPr>
              <w:t>2025</w:t>
            </w:r>
            <w:r w:rsidRPr="009D78DA">
              <w:rPr>
                <w:rFonts w:asciiTheme="minorEastAsia" w:hAnsiTheme="minorEastAsia"/>
              </w:rPr>
              <w:t>年</w:t>
            </w:r>
            <w:r w:rsidRPr="009D78DA">
              <w:rPr>
                <w:rFonts w:asciiTheme="minorEastAsia" w:hAnsiTheme="minorEastAsia"/>
              </w:rPr>
              <w:t>9</w:t>
            </w:r>
            <w:r w:rsidRPr="009D78DA">
              <w:rPr>
                <w:rFonts w:asciiTheme="minorEastAsia" w:hAnsiTheme="minorEastAsia"/>
              </w:rPr>
              <w:t>月</w:t>
            </w:r>
            <w:r w:rsidRPr="009D78DA">
              <w:rPr>
                <w:rFonts w:asciiTheme="minorEastAsia" w:hAnsiTheme="minorEastAsia"/>
              </w:rPr>
              <w:t>5</w:t>
            </w:r>
            <w:r w:rsidRPr="009D78DA">
              <w:rPr>
                <w:rFonts w:asciiTheme="minorEastAsia" w:hAnsiTheme="minorEastAsia"/>
              </w:rPr>
              <w:t>日</w:t>
            </w:r>
          </w:p>
        </w:tc>
      </w:tr>
      <w:tr w:rsidR="00E10382" w:rsidTr="00C554BE">
        <w:trPr>
          <w:trHeight w:val="435"/>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C554BE" w:rsidRPr="009D78DA" w:rsidRDefault="003A50E6" w:rsidP="0043693C">
            <w:pPr>
              <w:widowControl/>
              <w:jc w:val="center"/>
              <w:rPr>
                <w:rFonts w:asciiTheme="minorEastAsia" w:hAnsiTheme="minorEastAsia" w:cs="宋体"/>
                <w:color w:val="000000"/>
                <w:kern w:val="0"/>
                <w:sz w:val="22"/>
              </w:rPr>
            </w:pPr>
            <w:r w:rsidRPr="009D78DA">
              <w:rPr>
                <w:rFonts w:asciiTheme="minorEastAsia" w:hAnsiTheme="minorEastAsia"/>
              </w:rPr>
              <w:t>19</w:t>
            </w:r>
          </w:p>
        </w:tc>
        <w:tc>
          <w:tcPr>
            <w:tcW w:w="0" w:type="auto"/>
            <w:tcBorders>
              <w:top w:val="nil"/>
              <w:left w:val="nil"/>
              <w:bottom w:val="single" w:sz="4" w:space="0" w:color="auto"/>
              <w:right w:val="single" w:sz="4" w:space="0" w:color="auto"/>
            </w:tcBorders>
            <w:shd w:val="clear" w:color="000000" w:fill="FFFFFF"/>
            <w:vAlign w:val="center"/>
            <w:hideMark/>
          </w:tcPr>
          <w:p w:rsidR="00C554BE" w:rsidRPr="009D78DA" w:rsidRDefault="003A50E6" w:rsidP="00C554BE">
            <w:pPr>
              <w:widowControl/>
              <w:jc w:val="center"/>
              <w:rPr>
                <w:rFonts w:asciiTheme="minorEastAsia" w:hAnsiTheme="minorEastAsia" w:cs="宋体"/>
                <w:color w:val="000000"/>
                <w:kern w:val="0"/>
                <w:sz w:val="22"/>
              </w:rPr>
            </w:pPr>
            <w:r w:rsidRPr="009D78DA">
              <w:rPr>
                <w:rFonts w:asciiTheme="minorEastAsia" w:hAnsiTheme="minorEastAsia"/>
              </w:rPr>
              <w:t>009809</w:t>
            </w:r>
          </w:p>
        </w:tc>
        <w:tc>
          <w:tcPr>
            <w:tcW w:w="3081" w:type="dxa"/>
            <w:tcBorders>
              <w:top w:val="nil"/>
              <w:left w:val="nil"/>
              <w:bottom w:val="single" w:sz="4" w:space="0" w:color="auto"/>
              <w:right w:val="single" w:sz="4" w:space="0" w:color="auto"/>
            </w:tcBorders>
            <w:shd w:val="clear" w:color="000000" w:fill="FFFFFF"/>
            <w:vAlign w:val="center"/>
            <w:hideMark/>
          </w:tcPr>
          <w:p w:rsidR="00C554BE" w:rsidRPr="009D78DA" w:rsidRDefault="003A50E6" w:rsidP="00C554BE">
            <w:pPr>
              <w:widowControl/>
              <w:jc w:val="center"/>
              <w:rPr>
                <w:rFonts w:asciiTheme="minorEastAsia" w:hAnsiTheme="minorEastAsia" w:cs="宋体"/>
                <w:color w:val="000000"/>
                <w:kern w:val="0"/>
                <w:sz w:val="22"/>
              </w:rPr>
            </w:pPr>
            <w:r w:rsidRPr="009D78DA">
              <w:rPr>
                <w:rFonts w:asciiTheme="minorEastAsia" w:hAnsiTheme="minorEastAsia"/>
              </w:rPr>
              <w:t>易方达恒智</w:t>
            </w:r>
            <w:r w:rsidRPr="009D78DA">
              <w:rPr>
                <w:rFonts w:asciiTheme="minorEastAsia" w:hAnsiTheme="minorEastAsia"/>
              </w:rPr>
              <w:t>63</w:t>
            </w:r>
            <w:r w:rsidRPr="009D78DA">
              <w:rPr>
                <w:rFonts w:asciiTheme="minorEastAsia" w:hAnsiTheme="minorEastAsia"/>
              </w:rPr>
              <w:t>个月定期开放债券型发起式证券投资基金</w:t>
            </w:r>
          </w:p>
        </w:tc>
        <w:tc>
          <w:tcPr>
            <w:tcW w:w="3056" w:type="dxa"/>
            <w:tcBorders>
              <w:top w:val="nil"/>
              <w:left w:val="nil"/>
              <w:bottom w:val="single" w:sz="4" w:space="0" w:color="auto"/>
              <w:right w:val="single" w:sz="4" w:space="0" w:color="auto"/>
            </w:tcBorders>
            <w:shd w:val="clear" w:color="000000" w:fill="FFFFFF"/>
            <w:vAlign w:val="center"/>
            <w:hideMark/>
          </w:tcPr>
          <w:p w:rsidR="00C554BE" w:rsidRPr="009D78DA" w:rsidRDefault="003A50E6" w:rsidP="00C554BE">
            <w:pPr>
              <w:widowControl/>
              <w:jc w:val="center"/>
              <w:rPr>
                <w:rFonts w:asciiTheme="minorEastAsia" w:hAnsiTheme="minorEastAsia" w:cs="宋体"/>
                <w:kern w:val="0"/>
                <w:sz w:val="22"/>
              </w:rPr>
            </w:pPr>
            <w:r w:rsidRPr="009D78DA">
              <w:rPr>
                <w:rFonts w:asciiTheme="minorEastAsia" w:hAnsiTheme="minorEastAsia"/>
              </w:rPr>
              <w:t>2025</w:t>
            </w:r>
            <w:r w:rsidRPr="009D78DA">
              <w:rPr>
                <w:rFonts w:asciiTheme="minorEastAsia" w:hAnsiTheme="minorEastAsia"/>
              </w:rPr>
              <w:t>年</w:t>
            </w:r>
            <w:r w:rsidRPr="009D78DA">
              <w:rPr>
                <w:rFonts w:asciiTheme="minorEastAsia" w:hAnsiTheme="minorEastAsia"/>
              </w:rPr>
              <w:t>10</w:t>
            </w:r>
            <w:r w:rsidRPr="009D78DA">
              <w:rPr>
                <w:rFonts w:asciiTheme="minorEastAsia" w:hAnsiTheme="minorEastAsia"/>
              </w:rPr>
              <w:t>月</w:t>
            </w:r>
            <w:r w:rsidRPr="009D78DA">
              <w:rPr>
                <w:rFonts w:asciiTheme="minorEastAsia" w:hAnsiTheme="minorEastAsia"/>
              </w:rPr>
              <w:t>24</w:t>
            </w:r>
            <w:r w:rsidRPr="009D78DA">
              <w:rPr>
                <w:rFonts w:asciiTheme="minorEastAsia" w:hAnsiTheme="minorEastAsia"/>
              </w:rPr>
              <w:t>日</w:t>
            </w:r>
          </w:p>
        </w:tc>
      </w:tr>
      <w:tr w:rsidR="00E10382" w:rsidTr="00C554BE">
        <w:trPr>
          <w:trHeight w:val="435"/>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C554BE" w:rsidRPr="009D78DA" w:rsidRDefault="003A50E6" w:rsidP="0043693C">
            <w:pPr>
              <w:widowControl/>
              <w:jc w:val="center"/>
              <w:rPr>
                <w:rFonts w:asciiTheme="minorEastAsia" w:hAnsiTheme="minorEastAsia" w:cs="宋体"/>
                <w:color w:val="000000"/>
                <w:kern w:val="0"/>
                <w:sz w:val="22"/>
              </w:rPr>
            </w:pPr>
            <w:r w:rsidRPr="009D78DA">
              <w:rPr>
                <w:rFonts w:asciiTheme="minorEastAsia" w:hAnsiTheme="minorEastAsia"/>
              </w:rPr>
              <w:t>20</w:t>
            </w:r>
          </w:p>
        </w:tc>
        <w:tc>
          <w:tcPr>
            <w:tcW w:w="0" w:type="auto"/>
            <w:tcBorders>
              <w:top w:val="nil"/>
              <w:left w:val="nil"/>
              <w:bottom w:val="single" w:sz="4" w:space="0" w:color="auto"/>
              <w:right w:val="single" w:sz="4" w:space="0" w:color="auto"/>
            </w:tcBorders>
            <w:shd w:val="clear" w:color="000000" w:fill="FFFFFF"/>
            <w:vAlign w:val="center"/>
            <w:hideMark/>
          </w:tcPr>
          <w:p w:rsidR="00C554BE" w:rsidRPr="009D78DA" w:rsidRDefault="003A50E6" w:rsidP="00C554BE">
            <w:pPr>
              <w:widowControl/>
              <w:jc w:val="center"/>
              <w:rPr>
                <w:rFonts w:asciiTheme="minorEastAsia" w:hAnsiTheme="minorEastAsia" w:cs="宋体"/>
                <w:color w:val="000000"/>
                <w:kern w:val="0"/>
                <w:sz w:val="22"/>
              </w:rPr>
            </w:pPr>
            <w:r w:rsidRPr="009D78DA">
              <w:rPr>
                <w:rFonts w:asciiTheme="minorEastAsia" w:hAnsiTheme="minorEastAsia"/>
              </w:rPr>
              <w:t>010471/010472</w:t>
            </w:r>
          </w:p>
        </w:tc>
        <w:tc>
          <w:tcPr>
            <w:tcW w:w="3081" w:type="dxa"/>
            <w:tcBorders>
              <w:top w:val="nil"/>
              <w:left w:val="nil"/>
              <w:bottom w:val="single" w:sz="4" w:space="0" w:color="auto"/>
              <w:right w:val="single" w:sz="4" w:space="0" w:color="auto"/>
            </w:tcBorders>
            <w:shd w:val="clear" w:color="000000" w:fill="FFFFFF"/>
            <w:vAlign w:val="center"/>
            <w:hideMark/>
          </w:tcPr>
          <w:p w:rsidR="00C554BE" w:rsidRPr="009D78DA" w:rsidRDefault="003A50E6" w:rsidP="00C554BE">
            <w:pPr>
              <w:widowControl/>
              <w:jc w:val="center"/>
              <w:rPr>
                <w:rFonts w:asciiTheme="minorEastAsia" w:hAnsiTheme="minorEastAsia" w:cs="宋体"/>
                <w:color w:val="000000"/>
                <w:kern w:val="0"/>
                <w:sz w:val="22"/>
              </w:rPr>
            </w:pPr>
            <w:r w:rsidRPr="009D78DA">
              <w:rPr>
                <w:rFonts w:asciiTheme="minorEastAsia" w:hAnsiTheme="minorEastAsia"/>
              </w:rPr>
              <w:t>易方达年年恒实纯债一年定期开放债券型发起式证券投资基金</w:t>
            </w:r>
          </w:p>
        </w:tc>
        <w:tc>
          <w:tcPr>
            <w:tcW w:w="3056" w:type="dxa"/>
            <w:tcBorders>
              <w:top w:val="nil"/>
              <w:left w:val="nil"/>
              <w:bottom w:val="single" w:sz="4" w:space="0" w:color="auto"/>
              <w:right w:val="single" w:sz="4" w:space="0" w:color="auto"/>
            </w:tcBorders>
            <w:shd w:val="clear" w:color="000000" w:fill="FFFFFF"/>
            <w:vAlign w:val="center"/>
            <w:hideMark/>
          </w:tcPr>
          <w:p w:rsidR="00C554BE" w:rsidRPr="009D78DA" w:rsidRDefault="003A50E6" w:rsidP="00C554BE">
            <w:pPr>
              <w:widowControl/>
              <w:jc w:val="center"/>
              <w:rPr>
                <w:rFonts w:asciiTheme="minorEastAsia" w:hAnsiTheme="minorEastAsia" w:cs="宋体"/>
                <w:kern w:val="0"/>
                <w:sz w:val="22"/>
              </w:rPr>
            </w:pPr>
            <w:r w:rsidRPr="009D78DA">
              <w:rPr>
                <w:rFonts w:asciiTheme="minorEastAsia" w:hAnsiTheme="minorEastAsia"/>
              </w:rPr>
              <w:t>2025</w:t>
            </w:r>
            <w:r w:rsidRPr="009D78DA">
              <w:rPr>
                <w:rFonts w:asciiTheme="minorEastAsia" w:hAnsiTheme="minorEastAsia"/>
              </w:rPr>
              <w:t>年</w:t>
            </w:r>
            <w:r w:rsidRPr="009D78DA">
              <w:rPr>
                <w:rFonts w:asciiTheme="minorEastAsia" w:hAnsiTheme="minorEastAsia"/>
              </w:rPr>
              <w:t>12</w:t>
            </w:r>
            <w:r w:rsidRPr="009D78DA">
              <w:rPr>
                <w:rFonts w:asciiTheme="minorEastAsia" w:hAnsiTheme="minorEastAsia"/>
              </w:rPr>
              <w:t>月</w:t>
            </w:r>
            <w:r w:rsidRPr="009D78DA">
              <w:rPr>
                <w:rFonts w:asciiTheme="minorEastAsia" w:hAnsiTheme="minorEastAsia"/>
              </w:rPr>
              <w:t>5</w:t>
            </w:r>
            <w:r w:rsidRPr="009D78DA">
              <w:rPr>
                <w:rFonts w:asciiTheme="minorEastAsia" w:hAnsiTheme="minorEastAsia"/>
              </w:rPr>
              <w:t>日</w:t>
            </w:r>
          </w:p>
        </w:tc>
      </w:tr>
      <w:tr w:rsidR="00E10382" w:rsidTr="00C554BE">
        <w:trPr>
          <w:trHeight w:val="435"/>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C554BE" w:rsidRPr="009D78DA" w:rsidRDefault="003A50E6" w:rsidP="0043693C">
            <w:pPr>
              <w:widowControl/>
              <w:jc w:val="center"/>
              <w:rPr>
                <w:rFonts w:asciiTheme="minorEastAsia" w:hAnsiTheme="minorEastAsia" w:cs="宋体"/>
                <w:color w:val="000000"/>
                <w:kern w:val="0"/>
                <w:sz w:val="22"/>
              </w:rPr>
            </w:pPr>
            <w:r w:rsidRPr="009D78DA">
              <w:rPr>
                <w:rFonts w:asciiTheme="minorEastAsia" w:hAnsiTheme="minorEastAsia"/>
              </w:rPr>
              <w:t>21</w:t>
            </w:r>
          </w:p>
        </w:tc>
        <w:tc>
          <w:tcPr>
            <w:tcW w:w="0" w:type="auto"/>
            <w:tcBorders>
              <w:top w:val="nil"/>
              <w:left w:val="nil"/>
              <w:bottom w:val="single" w:sz="4" w:space="0" w:color="auto"/>
              <w:right w:val="single" w:sz="4" w:space="0" w:color="auto"/>
            </w:tcBorders>
            <w:shd w:val="clear" w:color="000000" w:fill="FFFFFF"/>
            <w:vAlign w:val="center"/>
            <w:hideMark/>
          </w:tcPr>
          <w:p w:rsidR="00C554BE" w:rsidRPr="009D78DA" w:rsidRDefault="003A50E6" w:rsidP="00C554BE">
            <w:pPr>
              <w:widowControl/>
              <w:jc w:val="center"/>
              <w:rPr>
                <w:rFonts w:asciiTheme="minorEastAsia" w:hAnsiTheme="minorEastAsia" w:cs="宋体"/>
                <w:color w:val="000000"/>
                <w:kern w:val="0"/>
                <w:sz w:val="22"/>
              </w:rPr>
            </w:pPr>
            <w:r w:rsidRPr="009D78DA">
              <w:rPr>
                <w:rFonts w:asciiTheme="minorEastAsia" w:hAnsiTheme="minorEastAsia"/>
              </w:rPr>
              <w:t>014275/014276</w:t>
            </w:r>
          </w:p>
        </w:tc>
        <w:tc>
          <w:tcPr>
            <w:tcW w:w="3081" w:type="dxa"/>
            <w:tcBorders>
              <w:top w:val="nil"/>
              <w:left w:val="nil"/>
              <w:bottom w:val="single" w:sz="4" w:space="0" w:color="auto"/>
              <w:right w:val="single" w:sz="4" w:space="0" w:color="auto"/>
            </w:tcBorders>
            <w:shd w:val="clear" w:color="000000" w:fill="FFFFFF"/>
            <w:vAlign w:val="center"/>
            <w:hideMark/>
          </w:tcPr>
          <w:p w:rsidR="00C554BE" w:rsidRPr="009D78DA" w:rsidRDefault="003A50E6" w:rsidP="00C554BE">
            <w:pPr>
              <w:widowControl/>
              <w:jc w:val="center"/>
              <w:rPr>
                <w:rFonts w:asciiTheme="minorEastAsia" w:hAnsiTheme="minorEastAsia" w:cs="宋体"/>
                <w:color w:val="000000"/>
                <w:kern w:val="0"/>
                <w:sz w:val="22"/>
              </w:rPr>
            </w:pPr>
            <w:r w:rsidRPr="009D78DA">
              <w:rPr>
                <w:rFonts w:asciiTheme="minorEastAsia" w:hAnsiTheme="minorEastAsia"/>
              </w:rPr>
              <w:t>易方达北交所精选两年定期开放混合型证券投资基金</w:t>
            </w:r>
          </w:p>
        </w:tc>
        <w:tc>
          <w:tcPr>
            <w:tcW w:w="3056" w:type="dxa"/>
            <w:tcBorders>
              <w:top w:val="nil"/>
              <w:left w:val="nil"/>
              <w:bottom w:val="single" w:sz="4" w:space="0" w:color="auto"/>
              <w:right w:val="single" w:sz="4" w:space="0" w:color="auto"/>
            </w:tcBorders>
            <w:shd w:val="clear" w:color="000000" w:fill="FFFFFF"/>
            <w:vAlign w:val="center"/>
            <w:hideMark/>
          </w:tcPr>
          <w:p w:rsidR="00C554BE" w:rsidRPr="009D78DA" w:rsidRDefault="003A50E6" w:rsidP="00C554BE">
            <w:pPr>
              <w:widowControl/>
              <w:jc w:val="center"/>
              <w:rPr>
                <w:rFonts w:asciiTheme="minorEastAsia" w:hAnsiTheme="minorEastAsia" w:cs="宋体"/>
                <w:kern w:val="0"/>
                <w:sz w:val="22"/>
              </w:rPr>
            </w:pPr>
            <w:r w:rsidRPr="009D78DA">
              <w:rPr>
                <w:rFonts w:asciiTheme="minorEastAsia" w:hAnsiTheme="minorEastAsia"/>
              </w:rPr>
              <w:t>2025</w:t>
            </w:r>
            <w:r w:rsidRPr="009D78DA">
              <w:rPr>
                <w:rFonts w:asciiTheme="minorEastAsia" w:hAnsiTheme="minorEastAsia"/>
              </w:rPr>
              <w:t>年</w:t>
            </w:r>
            <w:r w:rsidRPr="009D78DA">
              <w:rPr>
                <w:rFonts w:asciiTheme="minorEastAsia" w:hAnsiTheme="minorEastAsia"/>
              </w:rPr>
              <w:t>12</w:t>
            </w:r>
            <w:r w:rsidRPr="009D78DA">
              <w:rPr>
                <w:rFonts w:asciiTheme="minorEastAsia" w:hAnsiTheme="minorEastAsia"/>
              </w:rPr>
              <w:t>月</w:t>
            </w:r>
            <w:r w:rsidRPr="009D78DA">
              <w:rPr>
                <w:rFonts w:asciiTheme="minorEastAsia" w:hAnsiTheme="minorEastAsia"/>
              </w:rPr>
              <w:t>8</w:t>
            </w:r>
            <w:r w:rsidRPr="009D78DA">
              <w:rPr>
                <w:rFonts w:asciiTheme="minorEastAsia" w:hAnsiTheme="minorEastAsia"/>
              </w:rPr>
              <w:t>日</w:t>
            </w:r>
          </w:p>
        </w:tc>
      </w:tr>
    </w:tbl>
    <w:p w:rsidR="00C554BE" w:rsidRPr="009D78DA" w:rsidRDefault="003A50E6" w:rsidP="00C554BE">
      <w:pPr>
        <w:spacing w:line="360" w:lineRule="auto"/>
        <w:rPr>
          <w:rFonts w:asciiTheme="minorEastAsia" w:hAnsiTheme="minorEastAsia" w:cs="Times New Roman"/>
          <w:color w:val="000000"/>
          <w:sz w:val="24"/>
          <w:szCs w:val="24"/>
        </w:rPr>
      </w:pPr>
      <w:r w:rsidRPr="009D78DA">
        <w:rPr>
          <w:rFonts w:asciiTheme="minorEastAsia" w:hAnsiTheme="minorEastAsia" w:cs="Times New Roman" w:hint="eastAsia"/>
          <w:color w:val="000000" w:themeColor="text1"/>
          <w:sz w:val="24"/>
          <w:szCs w:val="24"/>
        </w:rPr>
        <w:t>注：（</w:t>
      </w:r>
      <w:r w:rsidRPr="009D78DA">
        <w:rPr>
          <w:rFonts w:asciiTheme="minorEastAsia" w:hAnsiTheme="minorEastAsia" w:cs="Times New Roman" w:hint="eastAsia"/>
          <w:color w:val="000000" w:themeColor="text1"/>
          <w:sz w:val="24"/>
          <w:szCs w:val="24"/>
        </w:rPr>
        <w:t>1</w:t>
      </w:r>
      <w:r w:rsidRPr="009D78DA">
        <w:rPr>
          <w:rFonts w:asciiTheme="minorEastAsia" w:hAnsiTheme="minorEastAsia" w:cs="Times New Roman" w:hint="eastAsia"/>
          <w:color w:val="000000" w:themeColor="text1"/>
          <w:sz w:val="24"/>
          <w:szCs w:val="24"/>
        </w:rPr>
        <w:t>）上</w:t>
      </w:r>
      <w:r w:rsidRPr="009D78DA">
        <w:rPr>
          <w:rFonts w:asciiTheme="minorEastAsia" w:hAnsiTheme="minorEastAsia" w:cs="Times New Roman"/>
          <w:color w:val="000000" w:themeColor="text1"/>
          <w:sz w:val="24"/>
          <w:szCs w:val="24"/>
        </w:rPr>
        <w:t>表中各基金</w:t>
      </w:r>
      <w:r w:rsidRPr="009D78DA">
        <w:rPr>
          <w:rFonts w:asciiTheme="minorEastAsia" w:hAnsiTheme="minorEastAsia" w:cs="宋体"/>
          <w:color w:val="000000"/>
          <w:sz w:val="24"/>
        </w:rPr>
        <w:t>2025</w:t>
      </w:r>
      <w:r w:rsidRPr="009D78DA">
        <w:rPr>
          <w:rFonts w:asciiTheme="minorEastAsia" w:hAnsiTheme="minorEastAsia" w:cs="Times New Roman" w:hint="eastAsia"/>
          <w:color w:val="000000" w:themeColor="text1"/>
          <w:sz w:val="24"/>
          <w:szCs w:val="24"/>
        </w:rPr>
        <w:t>年度赎回业务开放首日为</w:t>
      </w:r>
      <w:r w:rsidRPr="009D78DA">
        <w:rPr>
          <w:rFonts w:asciiTheme="minorEastAsia" w:hAnsiTheme="minorEastAsia" w:cs="Times New Roman"/>
          <w:color w:val="000000" w:themeColor="text1"/>
          <w:sz w:val="24"/>
          <w:szCs w:val="24"/>
        </w:rPr>
        <w:t>开放</w:t>
      </w:r>
      <w:r w:rsidRPr="009D78DA">
        <w:rPr>
          <w:rFonts w:asciiTheme="minorEastAsia" w:hAnsiTheme="minorEastAsia" w:cs="Times New Roman" w:hint="eastAsia"/>
          <w:color w:val="000000" w:themeColor="text1"/>
          <w:sz w:val="24"/>
          <w:szCs w:val="24"/>
        </w:rPr>
        <w:t>运作</w:t>
      </w:r>
      <w:r w:rsidRPr="009D78DA">
        <w:rPr>
          <w:rFonts w:asciiTheme="minorEastAsia" w:hAnsiTheme="minorEastAsia" w:cs="Times New Roman"/>
          <w:color w:val="000000" w:themeColor="text1"/>
          <w:sz w:val="24"/>
          <w:szCs w:val="24"/>
        </w:rPr>
        <w:t>期首</w:t>
      </w:r>
      <w:r w:rsidRPr="009D78DA">
        <w:rPr>
          <w:rFonts w:asciiTheme="minorEastAsia" w:hAnsiTheme="minorEastAsia" w:cs="Times New Roman" w:hint="eastAsia"/>
          <w:color w:val="000000" w:themeColor="text1"/>
          <w:sz w:val="24"/>
          <w:szCs w:val="24"/>
        </w:rPr>
        <w:t>个</w:t>
      </w:r>
      <w:r w:rsidRPr="009D78DA">
        <w:rPr>
          <w:rFonts w:asciiTheme="minorEastAsia" w:hAnsiTheme="minorEastAsia" w:cs="Times New Roman"/>
          <w:color w:val="000000" w:themeColor="text1"/>
          <w:sz w:val="24"/>
          <w:szCs w:val="24"/>
        </w:rPr>
        <w:t>工作日，开放</w:t>
      </w:r>
      <w:r w:rsidRPr="009D78DA">
        <w:rPr>
          <w:rFonts w:asciiTheme="minorEastAsia" w:hAnsiTheme="minorEastAsia" w:cs="Times New Roman" w:hint="eastAsia"/>
          <w:color w:val="000000" w:themeColor="text1"/>
          <w:sz w:val="24"/>
          <w:szCs w:val="24"/>
        </w:rPr>
        <w:t>运作</w:t>
      </w:r>
      <w:r w:rsidRPr="009D78DA">
        <w:rPr>
          <w:rFonts w:asciiTheme="minorEastAsia" w:hAnsiTheme="minorEastAsia" w:cs="Times New Roman"/>
          <w:color w:val="000000" w:themeColor="text1"/>
          <w:sz w:val="24"/>
          <w:szCs w:val="24"/>
        </w:rPr>
        <w:t>期具体安排详见届时发布的相关公告。</w:t>
      </w:r>
      <w:r w:rsidRPr="009D78DA">
        <w:rPr>
          <w:rFonts w:asciiTheme="minorEastAsia" w:hAnsiTheme="minorEastAsia" w:cs="Times New Roman" w:hint="eastAsia"/>
          <w:color w:val="000000"/>
          <w:sz w:val="24"/>
          <w:szCs w:val="24"/>
        </w:rPr>
        <w:t>定期开放基金在封闭运作期内不开放赎回等业务，各基金的开放运作期和封闭运作期详细规则详见各基金的基金合同等法律文件。</w:t>
      </w:r>
    </w:p>
    <w:p w:rsidR="00C554BE" w:rsidRPr="009D78DA" w:rsidRDefault="003A50E6" w:rsidP="00C554BE">
      <w:pPr>
        <w:spacing w:line="360" w:lineRule="auto"/>
        <w:rPr>
          <w:rFonts w:asciiTheme="minorEastAsia" w:hAnsiTheme="minorEastAsia" w:cs="Times New Roman"/>
          <w:color w:val="000000" w:themeColor="text1"/>
          <w:sz w:val="24"/>
          <w:szCs w:val="24"/>
        </w:rPr>
      </w:pPr>
      <w:r w:rsidRPr="009D78DA">
        <w:rPr>
          <w:rFonts w:asciiTheme="minorEastAsia" w:hAnsiTheme="minorEastAsia" w:cs="Times New Roman"/>
          <w:color w:val="000000" w:themeColor="text1"/>
          <w:sz w:val="24"/>
          <w:szCs w:val="24"/>
        </w:rPr>
        <w:t>（</w:t>
      </w:r>
      <w:r w:rsidRPr="009D78DA">
        <w:rPr>
          <w:rFonts w:asciiTheme="minorEastAsia" w:hAnsiTheme="minorEastAsia" w:cs="Times New Roman" w:hint="eastAsia"/>
          <w:color w:val="000000" w:themeColor="text1"/>
          <w:sz w:val="24"/>
          <w:szCs w:val="24"/>
        </w:rPr>
        <w:t>2</w:t>
      </w:r>
      <w:r w:rsidRPr="009D78DA">
        <w:rPr>
          <w:rFonts w:asciiTheme="minorEastAsia" w:hAnsiTheme="minorEastAsia" w:cs="Times New Roman"/>
          <w:color w:val="000000" w:themeColor="text1"/>
          <w:sz w:val="24"/>
          <w:szCs w:val="24"/>
        </w:rPr>
        <w:t>）</w:t>
      </w:r>
      <w:r w:rsidRPr="009D78DA">
        <w:rPr>
          <w:rFonts w:asciiTheme="minorEastAsia" w:hAnsiTheme="minorEastAsia" w:cs="Times New Roman" w:hint="eastAsia"/>
          <w:color w:val="000000" w:themeColor="text1"/>
          <w:sz w:val="24"/>
          <w:szCs w:val="24"/>
        </w:rPr>
        <w:t>易方达纯债</w:t>
      </w:r>
      <w:r w:rsidRPr="009D78DA">
        <w:rPr>
          <w:rFonts w:asciiTheme="minorEastAsia" w:hAnsiTheme="minorEastAsia" w:cs="Times New Roman" w:hint="eastAsia"/>
          <w:color w:val="000000" w:themeColor="text1"/>
          <w:sz w:val="24"/>
          <w:szCs w:val="24"/>
        </w:rPr>
        <w:t>1</w:t>
      </w:r>
      <w:r w:rsidRPr="009D78DA">
        <w:rPr>
          <w:rFonts w:asciiTheme="minorEastAsia" w:hAnsiTheme="minorEastAsia" w:cs="Times New Roman" w:hint="eastAsia"/>
          <w:color w:val="000000" w:themeColor="text1"/>
          <w:sz w:val="24"/>
          <w:szCs w:val="24"/>
        </w:rPr>
        <w:t>年定期开放债券型证券投资基金在每个封闭运作期中，每个自然季度（</w:t>
      </w:r>
      <w:r w:rsidRPr="009D78DA">
        <w:rPr>
          <w:rFonts w:asciiTheme="minorEastAsia" w:hAnsiTheme="minorEastAsia" w:cs="Times New Roman" w:hint="eastAsia"/>
          <w:color w:val="000000" w:themeColor="text1"/>
          <w:sz w:val="24"/>
          <w:szCs w:val="24"/>
        </w:rPr>
        <w:t>1</w:t>
      </w:r>
      <w:r w:rsidRPr="009D78DA">
        <w:rPr>
          <w:rFonts w:asciiTheme="minorEastAsia" w:hAnsiTheme="minorEastAsia" w:cs="Times New Roman" w:hint="eastAsia"/>
          <w:color w:val="000000" w:themeColor="text1"/>
          <w:sz w:val="24"/>
          <w:szCs w:val="24"/>
        </w:rPr>
        <w:t>月、</w:t>
      </w:r>
      <w:r w:rsidRPr="009D78DA">
        <w:rPr>
          <w:rFonts w:asciiTheme="minorEastAsia" w:hAnsiTheme="minorEastAsia" w:cs="Times New Roman" w:hint="eastAsia"/>
          <w:color w:val="000000" w:themeColor="text1"/>
          <w:sz w:val="24"/>
          <w:szCs w:val="24"/>
        </w:rPr>
        <w:t>4</w:t>
      </w:r>
      <w:r w:rsidRPr="009D78DA">
        <w:rPr>
          <w:rFonts w:asciiTheme="minorEastAsia" w:hAnsiTheme="minorEastAsia" w:cs="Times New Roman" w:hint="eastAsia"/>
          <w:color w:val="000000" w:themeColor="text1"/>
          <w:sz w:val="24"/>
          <w:szCs w:val="24"/>
        </w:rPr>
        <w:t>月、</w:t>
      </w:r>
      <w:r w:rsidRPr="009D78DA">
        <w:rPr>
          <w:rFonts w:asciiTheme="minorEastAsia" w:hAnsiTheme="minorEastAsia" w:cs="Times New Roman" w:hint="eastAsia"/>
          <w:color w:val="000000" w:themeColor="text1"/>
          <w:sz w:val="24"/>
          <w:szCs w:val="24"/>
        </w:rPr>
        <w:t>7</w:t>
      </w:r>
      <w:r w:rsidRPr="009D78DA">
        <w:rPr>
          <w:rFonts w:asciiTheme="minorEastAsia" w:hAnsiTheme="minorEastAsia" w:cs="Times New Roman" w:hint="eastAsia"/>
          <w:color w:val="000000" w:themeColor="text1"/>
          <w:sz w:val="24"/>
          <w:szCs w:val="24"/>
        </w:rPr>
        <w:t>月和</w:t>
      </w:r>
      <w:r w:rsidRPr="009D78DA">
        <w:rPr>
          <w:rFonts w:asciiTheme="minorEastAsia" w:hAnsiTheme="minorEastAsia" w:cs="Times New Roman" w:hint="eastAsia"/>
          <w:color w:val="000000" w:themeColor="text1"/>
          <w:sz w:val="24"/>
          <w:szCs w:val="24"/>
        </w:rPr>
        <w:t>10</w:t>
      </w:r>
      <w:r w:rsidRPr="009D78DA">
        <w:rPr>
          <w:rFonts w:asciiTheme="minorEastAsia" w:hAnsiTheme="minorEastAsia" w:cs="Times New Roman" w:hint="eastAsia"/>
          <w:color w:val="000000" w:themeColor="text1"/>
          <w:sz w:val="24"/>
          <w:szCs w:val="24"/>
        </w:rPr>
        <w:t>月份）的第</w:t>
      </w:r>
      <w:r w:rsidRPr="009D78DA">
        <w:rPr>
          <w:rFonts w:asciiTheme="minorEastAsia" w:hAnsiTheme="minorEastAsia" w:cs="Times New Roman" w:hint="eastAsia"/>
          <w:color w:val="000000" w:themeColor="text1"/>
          <w:sz w:val="24"/>
          <w:szCs w:val="24"/>
        </w:rPr>
        <w:t>1</w:t>
      </w:r>
      <w:r w:rsidRPr="009D78DA">
        <w:rPr>
          <w:rFonts w:asciiTheme="minorEastAsia" w:hAnsiTheme="minorEastAsia" w:cs="Times New Roman" w:hint="eastAsia"/>
          <w:color w:val="000000" w:themeColor="text1"/>
          <w:sz w:val="24"/>
          <w:szCs w:val="24"/>
        </w:rPr>
        <w:t>个工作日为受限开放期</w:t>
      </w:r>
      <w:r w:rsidRPr="009D78DA">
        <w:rPr>
          <w:rFonts w:asciiTheme="minorEastAsia" w:hAnsiTheme="minorEastAsia" w:cs="Times New Roman" w:hint="eastAsia"/>
          <w:color w:val="000000" w:themeColor="text1"/>
          <w:sz w:val="24"/>
          <w:szCs w:val="24"/>
        </w:rPr>
        <w:t>,</w:t>
      </w:r>
      <w:r w:rsidRPr="009D78DA">
        <w:rPr>
          <w:rFonts w:asciiTheme="minorEastAsia" w:hAnsiTheme="minorEastAsia" w:hint="eastAsia"/>
        </w:rPr>
        <w:t xml:space="preserve"> </w:t>
      </w:r>
      <w:r w:rsidRPr="009D78DA">
        <w:rPr>
          <w:rFonts w:asciiTheme="minorEastAsia" w:hAnsiTheme="minorEastAsia" w:cs="Times New Roman" w:hint="eastAsia"/>
          <w:color w:val="000000" w:themeColor="text1"/>
          <w:sz w:val="24"/>
          <w:szCs w:val="24"/>
        </w:rPr>
        <w:t>在每个受限开放期，基金管理人为投资者办理赎回业务并对赎回数量进行控制，</w:t>
      </w:r>
      <w:r w:rsidRPr="009D78DA">
        <w:rPr>
          <w:rFonts w:asciiTheme="minorEastAsia" w:hAnsiTheme="minorEastAsia" w:cs="Times New Roman"/>
          <w:color w:val="000000" w:themeColor="text1"/>
          <w:sz w:val="24"/>
          <w:szCs w:val="24"/>
        </w:rPr>
        <w:t>且</w:t>
      </w:r>
      <w:r w:rsidRPr="009D78DA">
        <w:rPr>
          <w:rFonts w:asciiTheme="minorEastAsia" w:hAnsiTheme="minorEastAsia" w:cs="Times New Roman" w:hint="eastAsia"/>
          <w:color w:val="000000" w:themeColor="text1"/>
          <w:sz w:val="24"/>
          <w:szCs w:val="24"/>
        </w:rPr>
        <w:t>不接受申购和转换。受限开放期内赎回费率为</w:t>
      </w:r>
      <w:r w:rsidRPr="009D78DA">
        <w:rPr>
          <w:rFonts w:asciiTheme="minorEastAsia" w:hAnsiTheme="minorEastAsia" w:cs="Times New Roman" w:hint="eastAsia"/>
          <w:color w:val="000000" w:themeColor="text1"/>
          <w:sz w:val="24"/>
          <w:szCs w:val="24"/>
        </w:rPr>
        <w:t>1.5%</w:t>
      </w:r>
      <w:r w:rsidRPr="009D78DA">
        <w:rPr>
          <w:rFonts w:asciiTheme="minorEastAsia" w:hAnsiTheme="minorEastAsia" w:cs="Times New Roman" w:hint="eastAsia"/>
          <w:color w:val="000000" w:themeColor="text1"/>
          <w:sz w:val="24"/>
          <w:szCs w:val="24"/>
        </w:rPr>
        <w:t>，赎回费全部归入基金资产。</w:t>
      </w:r>
    </w:p>
    <w:p w:rsidR="00C554BE" w:rsidRPr="009D78DA" w:rsidRDefault="00C554BE" w:rsidP="00C554BE">
      <w:pPr>
        <w:spacing w:line="360" w:lineRule="auto"/>
        <w:rPr>
          <w:rFonts w:asciiTheme="minorEastAsia" w:hAnsiTheme="minorEastAsia" w:cs="Times New Roman"/>
          <w:color w:val="000000" w:themeColor="text1"/>
          <w:sz w:val="24"/>
          <w:szCs w:val="24"/>
        </w:rPr>
      </w:pPr>
    </w:p>
    <w:p w:rsidR="00C554BE" w:rsidRPr="009D78DA" w:rsidRDefault="003A50E6" w:rsidP="003A50E6">
      <w:pPr>
        <w:spacing w:line="360" w:lineRule="auto"/>
        <w:ind w:firstLineChars="200" w:firstLine="482"/>
        <w:rPr>
          <w:rFonts w:asciiTheme="minorEastAsia" w:hAnsiTheme="minorEastAsia" w:cs="Times New Roman"/>
          <w:b/>
          <w:color w:val="000000" w:themeColor="text1"/>
          <w:sz w:val="24"/>
          <w:szCs w:val="24"/>
        </w:rPr>
      </w:pPr>
      <w:r w:rsidRPr="009D78DA">
        <w:rPr>
          <w:rFonts w:asciiTheme="minorEastAsia" w:hAnsiTheme="minorEastAsia" w:cs="Times New Roman" w:hint="eastAsia"/>
          <w:b/>
          <w:color w:val="000000" w:themeColor="text1"/>
          <w:sz w:val="24"/>
          <w:szCs w:val="24"/>
        </w:rPr>
        <w:t>二、持有期基金</w:t>
      </w:r>
    </w:p>
    <w:tbl>
      <w:tblPr>
        <w:tblW w:w="0" w:type="auto"/>
        <w:tblLayout w:type="fixed"/>
        <w:tblLook w:val="04A0"/>
      </w:tblPr>
      <w:tblGrid>
        <w:gridCol w:w="704"/>
        <w:gridCol w:w="1701"/>
        <w:gridCol w:w="3686"/>
        <w:gridCol w:w="2205"/>
      </w:tblGrid>
      <w:tr w:rsidR="00E10382" w:rsidTr="0043693C">
        <w:trPr>
          <w:trHeight w:val="280"/>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554BE" w:rsidRPr="009D78DA" w:rsidRDefault="003A50E6" w:rsidP="0043693C">
            <w:pPr>
              <w:widowControl/>
              <w:jc w:val="center"/>
              <w:rPr>
                <w:rFonts w:asciiTheme="minorEastAsia" w:hAnsiTheme="minorEastAsia" w:cs="宋体"/>
                <w:kern w:val="0"/>
                <w:sz w:val="22"/>
              </w:rPr>
            </w:pPr>
            <w:r w:rsidRPr="009D78DA">
              <w:rPr>
                <w:rFonts w:asciiTheme="minorEastAsia" w:hAnsiTheme="minorEastAsia" w:cs="宋体" w:hint="eastAsia"/>
                <w:kern w:val="0"/>
                <w:sz w:val="22"/>
              </w:rPr>
              <w:t>序号</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C554BE" w:rsidRPr="009D78DA" w:rsidRDefault="003A50E6" w:rsidP="0043693C">
            <w:pPr>
              <w:widowControl/>
              <w:jc w:val="center"/>
              <w:rPr>
                <w:rFonts w:asciiTheme="minorEastAsia" w:hAnsiTheme="minorEastAsia" w:cs="宋体"/>
                <w:kern w:val="0"/>
                <w:sz w:val="22"/>
              </w:rPr>
            </w:pPr>
            <w:r w:rsidRPr="009D78DA">
              <w:rPr>
                <w:rFonts w:asciiTheme="minorEastAsia" w:hAnsiTheme="minorEastAsia" w:cs="宋体" w:hint="eastAsia"/>
                <w:kern w:val="0"/>
                <w:sz w:val="22"/>
              </w:rPr>
              <w:t>基金代码</w:t>
            </w:r>
          </w:p>
        </w:tc>
        <w:tc>
          <w:tcPr>
            <w:tcW w:w="3686" w:type="dxa"/>
            <w:tcBorders>
              <w:top w:val="single" w:sz="4" w:space="0" w:color="auto"/>
              <w:left w:val="nil"/>
              <w:bottom w:val="single" w:sz="4" w:space="0" w:color="auto"/>
              <w:right w:val="single" w:sz="4" w:space="0" w:color="auto"/>
            </w:tcBorders>
            <w:shd w:val="clear" w:color="000000" w:fill="FFFFFF"/>
            <w:vAlign w:val="center"/>
            <w:hideMark/>
          </w:tcPr>
          <w:p w:rsidR="00C554BE" w:rsidRPr="009D78DA" w:rsidRDefault="003A50E6" w:rsidP="0043693C">
            <w:pPr>
              <w:widowControl/>
              <w:jc w:val="center"/>
              <w:rPr>
                <w:rFonts w:asciiTheme="minorEastAsia" w:hAnsiTheme="minorEastAsia" w:cs="宋体"/>
                <w:kern w:val="0"/>
                <w:sz w:val="22"/>
              </w:rPr>
            </w:pPr>
            <w:r w:rsidRPr="009D78DA">
              <w:rPr>
                <w:rFonts w:asciiTheme="minorEastAsia" w:hAnsiTheme="minorEastAsia" w:cs="宋体" w:hint="eastAsia"/>
                <w:kern w:val="0"/>
                <w:sz w:val="22"/>
              </w:rPr>
              <w:t>基金名称</w:t>
            </w:r>
          </w:p>
        </w:tc>
        <w:tc>
          <w:tcPr>
            <w:tcW w:w="2205" w:type="dxa"/>
            <w:tcBorders>
              <w:top w:val="single" w:sz="4" w:space="0" w:color="auto"/>
              <w:left w:val="nil"/>
              <w:bottom w:val="single" w:sz="4" w:space="0" w:color="auto"/>
              <w:right w:val="single" w:sz="4" w:space="0" w:color="auto"/>
            </w:tcBorders>
            <w:shd w:val="clear" w:color="000000" w:fill="FFFFFF"/>
            <w:vAlign w:val="center"/>
            <w:hideMark/>
          </w:tcPr>
          <w:p w:rsidR="00C554BE" w:rsidRPr="009D78DA" w:rsidRDefault="003A50E6" w:rsidP="00C554BE">
            <w:pPr>
              <w:widowControl/>
              <w:jc w:val="center"/>
              <w:rPr>
                <w:rFonts w:asciiTheme="minorEastAsia" w:hAnsiTheme="minorEastAsia" w:cs="宋体"/>
                <w:kern w:val="0"/>
                <w:sz w:val="22"/>
              </w:rPr>
            </w:pPr>
            <w:r w:rsidRPr="009D78DA">
              <w:rPr>
                <w:rFonts w:asciiTheme="minorEastAsia" w:hAnsiTheme="minorEastAsia" w:cs="宋体" w:hint="eastAsia"/>
                <w:kern w:val="0"/>
                <w:sz w:val="22"/>
              </w:rPr>
              <w:t>认购份额首个赎回申请日</w:t>
            </w:r>
          </w:p>
        </w:tc>
      </w:tr>
      <w:tr w:rsidR="00E10382" w:rsidTr="0043693C">
        <w:trPr>
          <w:trHeight w:val="280"/>
        </w:trPr>
        <w:tc>
          <w:tcPr>
            <w:tcW w:w="704" w:type="dxa"/>
            <w:tcBorders>
              <w:top w:val="nil"/>
              <w:left w:val="single" w:sz="4" w:space="0" w:color="auto"/>
              <w:bottom w:val="single" w:sz="4" w:space="0" w:color="auto"/>
              <w:right w:val="single" w:sz="4" w:space="0" w:color="auto"/>
            </w:tcBorders>
            <w:shd w:val="clear" w:color="000000" w:fill="FFFFFF"/>
            <w:noWrap/>
            <w:vAlign w:val="center"/>
            <w:hideMark/>
          </w:tcPr>
          <w:p w:rsidR="00C554BE" w:rsidRPr="009D78DA" w:rsidRDefault="003A50E6" w:rsidP="0043693C">
            <w:pPr>
              <w:widowControl/>
              <w:jc w:val="center"/>
              <w:rPr>
                <w:rFonts w:asciiTheme="minorEastAsia" w:hAnsiTheme="minorEastAsia" w:cs="宋体"/>
                <w:color w:val="000000"/>
                <w:kern w:val="0"/>
                <w:sz w:val="22"/>
              </w:rPr>
            </w:pPr>
            <w:r w:rsidRPr="009D78DA">
              <w:rPr>
                <w:rFonts w:asciiTheme="minorEastAsia" w:hAnsiTheme="minorEastAsia"/>
              </w:rPr>
              <w:lastRenderedPageBreak/>
              <w:t>1</w:t>
            </w:r>
          </w:p>
        </w:tc>
        <w:tc>
          <w:tcPr>
            <w:tcW w:w="1701" w:type="dxa"/>
            <w:tcBorders>
              <w:top w:val="nil"/>
              <w:left w:val="nil"/>
              <w:bottom w:val="single" w:sz="4" w:space="0" w:color="auto"/>
              <w:right w:val="single" w:sz="4" w:space="0" w:color="auto"/>
            </w:tcBorders>
            <w:shd w:val="clear" w:color="000000" w:fill="FFFFFF"/>
            <w:noWrap/>
            <w:vAlign w:val="center"/>
            <w:hideMark/>
          </w:tcPr>
          <w:p w:rsidR="00C554BE" w:rsidRPr="009D78DA" w:rsidRDefault="003A50E6" w:rsidP="00C554BE">
            <w:pPr>
              <w:widowControl/>
              <w:jc w:val="center"/>
              <w:rPr>
                <w:rFonts w:asciiTheme="minorEastAsia" w:hAnsiTheme="minorEastAsia" w:cs="宋体"/>
                <w:color w:val="000000"/>
                <w:kern w:val="0"/>
                <w:sz w:val="22"/>
              </w:rPr>
            </w:pPr>
            <w:r w:rsidRPr="009D78DA">
              <w:rPr>
                <w:rFonts w:asciiTheme="minorEastAsia" w:hAnsiTheme="minorEastAsia"/>
              </w:rPr>
              <w:t>018834</w:t>
            </w:r>
          </w:p>
        </w:tc>
        <w:tc>
          <w:tcPr>
            <w:tcW w:w="3686" w:type="dxa"/>
            <w:tcBorders>
              <w:top w:val="nil"/>
              <w:left w:val="nil"/>
              <w:bottom w:val="single" w:sz="4" w:space="0" w:color="auto"/>
              <w:right w:val="single" w:sz="4" w:space="0" w:color="auto"/>
            </w:tcBorders>
            <w:shd w:val="clear" w:color="000000" w:fill="FFFFFF"/>
            <w:noWrap/>
            <w:vAlign w:val="center"/>
            <w:hideMark/>
          </w:tcPr>
          <w:p w:rsidR="00C554BE" w:rsidRPr="009D78DA" w:rsidRDefault="003A50E6" w:rsidP="00C554BE">
            <w:pPr>
              <w:widowControl/>
              <w:jc w:val="center"/>
              <w:rPr>
                <w:rFonts w:asciiTheme="minorEastAsia" w:hAnsiTheme="minorEastAsia" w:cs="宋体"/>
                <w:color w:val="000000"/>
                <w:kern w:val="0"/>
                <w:sz w:val="22"/>
              </w:rPr>
            </w:pPr>
            <w:r w:rsidRPr="009D78DA">
              <w:rPr>
                <w:rFonts w:asciiTheme="minorEastAsia" w:hAnsiTheme="minorEastAsia"/>
              </w:rPr>
              <w:t>易方达汇享稳健养老目标一年持有期混合型基金中基金（</w:t>
            </w:r>
            <w:r w:rsidRPr="009D78DA">
              <w:rPr>
                <w:rFonts w:asciiTheme="minorEastAsia" w:hAnsiTheme="minorEastAsia"/>
              </w:rPr>
              <w:t>FOF</w:t>
            </w:r>
            <w:r w:rsidRPr="009D78DA">
              <w:rPr>
                <w:rFonts w:asciiTheme="minorEastAsia" w:hAnsiTheme="minorEastAsia"/>
              </w:rPr>
              <w:t>）</w:t>
            </w:r>
            <w:r w:rsidRPr="009D78DA">
              <w:rPr>
                <w:rFonts w:asciiTheme="minorEastAsia" w:hAnsiTheme="minorEastAsia"/>
              </w:rPr>
              <w:t>A</w:t>
            </w:r>
            <w:r w:rsidRPr="009D78DA">
              <w:rPr>
                <w:rFonts w:asciiTheme="minorEastAsia" w:hAnsiTheme="minorEastAsia"/>
              </w:rPr>
              <w:t>类份额</w:t>
            </w:r>
          </w:p>
        </w:tc>
        <w:tc>
          <w:tcPr>
            <w:tcW w:w="2205" w:type="dxa"/>
            <w:tcBorders>
              <w:top w:val="nil"/>
              <w:left w:val="nil"/>
              <w:bottom w:val="single" w:sz="4" w:space="0" w:color="auto"/>
              <w:right w:val="single" w:sz="4" w:space="0" w:color="auto"/>
            </w:tcBorders>
            <w:shd w:val="clear" w:color="000000" w:fill="FFFFFF"/>
            <w:vAlign w:val="center"/>
            <w:hideMark/>
          </w:tcPr>
          <w:p w:rsidR="00C554BE" w:rsidRPr="009D78DA" w:rsidRDefault="003A50E6" w:rsidP="00C554BE">
            <w:pPr>
              <w:widowControl/>
              <w:jc w:val="center"/>
              <w:rPr>
                <w:rFonts w:asciiTheme="minorEastAsia" w:hAnsiTheme="minorEastAsia" w:cs="宋体"/>
                <w:color w:val="000000"/>
                <w:kern w:val="0"/>
                <w:sz w:val="22"/>
              </w:rPr>
            </w:pPr>
            <w:r w:rsidRPr="009D78DA">
              <w:rPr>
                <w:rFonts w:asciiTheme="minorEastAsia" w:hAnsiTheme="minorEastAsia"/>
              </w:rPr>
              <w:t>2025</w:t>
            </w:r>
            <w:r w:rsidRPr="009D78DA">
              <w:rPr>
                <w:rFonts w:asciiTheme="minorEastAsia" w:hAnsiTheme="minorEastAsia"/>
              </w:rPr>
              <w:t>年</w:t>
            </w:r>
            <w:r w:rsidRPr="009D78DA">
              <w:rPr>
                <w:rFonts w:asciiTheme="minorEastAsia" w:hAnsiTheme="minorEastAsia"/>
              </w:rPr>
              <w:t>3</w:t>
            </w:r>
            <w:r w:rsidRPr="009D78DA">
              <w:rPr>
                <w:rFonts w:asciiTheme="minorEastAsia" w:hAnsiTheme="minorEastAsia"/>
              </w:rPr>
              <w:t>月</w:t>
            </w:r>
            <w:r w:rsidRPr="009D78DA">
              <w:rPr>
                <w:rFonts w:asciiTheme="minorEastAsia" w:hAnsiTheme="minorEastAsia"/>
              </w:rPr>
              <w:t>25</w:t>
            </w:r>
            <w:r w:rsidRPr="009D78DA">
              <w:rPr>
                <w:rFonts w:asciiTheme="minorEastAsia" w:hAnsiTheme="minorEastAsia"/>
              </w:rPr>
              <w:t>日</w:t>
            </w:r>
          </w:p>
        </w:tc>
      </w:tr>
      <w:tr w:rsidR="00E10382" w:rsidTr="0043693C">
        <w:trPr>
          <w:trHeight w:val="280"/>
        </w:trPr>
        <w:tc>
          <w:tcPr>
            <w:tcW w:w="704" w:type="dxa"/>
            <w:tcBorders>
              <w:top w:val="nil"/>
              <w:left w:val="single" w:sz="4" w:space="0" w:color="auto"/>
              <w:bottom w:val="single" w:sz="4" w:space="0" w:color="auto"/>
              <w:right w:val="single" w:sz="4" w:space="0" w:color="auto"/>
            </w:tcBorders>
            <w:shd w:val="clear" w:color="000000" w:fill="FFFFFF"/>
            <w:noWrap/>
            <w:vAlign w:val="center"/>
            <w:hideMark/>
          </w:tcPr>
          <w:p w:rsidR="00C554BE" w:rsidRPr="009D78DA" w:rsidRDefault="003A50E6" w:rsidP="0043693C">
            <w:pPr>
              <w:widowControl/>
              <w:jc w:val="center"/>
              <w:rPr>
                <w:rFonts w:asciiTheme="minorEastAsia" w:hAnsiTheme="minorEastAsia" w:cs="宋体"/>
                <w:color w:val="000000"/>
                <w:kern w:val="0"/>
                <w:sz w:val="22"/>
              </w:rPr>
            </w:pPr>
            <w:r w:rsidRPr="009D78DA">
              <w:rPr>
                <w:rFonts w:asciiTheme="minorEastAsia" w:hAnsiTheme="minorEastAsia"/>
              </w:rPr>
              <w:t>2</w:t>
            </w:r>
          </w:p>
        </w:tc>
        <w:tc>
          <w:tcPr>
            <w:tcW w:w="1701" w:type="dxa"/>
            <w:tcBorders>
              <w:top w:val="nil"/>
              <w:left w:val="nil"/>
              <w:bottom w:val="single" w:sz="4" w:space="0" w:color="auto"/>
              <w:right w:val="single" w:sz="4" w:space="0" w:color="auto"/>
            </w:tcBorders>
            <w:shd w:val="clear" w:color="000000" w:fill="FFFFFF"/>
            <w:noWrap/>
            <w:vAlign w:val="center"/>
            <w:hideMark/>
          </w:tcPr>
          <w:p w:rsidR="00C554BE" w:rsidRPr="009D78DA" w:rsidRDefault="003A50E6" w:rsidP="00C554BE">
            <w:pPr>
              <w:widowControl/>
              <w:jc w:val="center"/>
              <w:rPr>
                <w:rFonts w:asciiTheme="minorEastAsia" w:hAnsiTheme="minorEastAsia" w:cs="宋体"/>
                <w:color w:val="000000"/>
                <w:kern w:val="0"/>
                <w:sz w:val="22"/>
              </w:rPr>
            </w:pPr>
            <w:r w:rsidRPr="009D78DA">
              <w:rPr>
                <w:rFonts w:asciiTheme="minorEastAsia" w:hAnsiTheme="minorEastAsia"/>
              </w:rPr>
              <w:t>014562/014563</w:t>
            </w:r>
          </w:p>
        </w:tc>
        <w:tc>
          <w:tcPr>
            <w:tcW w:w="3686" w:type="dxa"/>
            <w:tcBorders>
              <w:top w:val="nil"/>
              <w:left w:val="nil"/>
              <w:bottom w:val="single" w:sz="4" w:space="0" w:color="auto"/>
              <w:right w:val="single" w:sz="4" w:space="0" w:color="auto"/>
            </w:tcBorders>
            <w:shd w:val="clear" w:color="000000" w:fill="FFFFFF"/>
            <w:noWrap/>
            <w:vAlign w:val="center"/>
            <w:hideMark/>
          </w:tcPr>
          <w:p w:rsidR="00C554BE" w:rsidRPr="009D78DA" w:rsidRDefault="003A50E6" w:rsidP="00C554BE">
            <w:pPr>
              <w:widowControl/>
              <w:jc w:val="center"/>
              <w:rPr>
                <w:rFonts w:asciiTheme="minorEastAsia" w:hAnsiTheme="minorEastAsia" w:cs="宋体"/>
                <w:color w:val="000000"/>
                <w:kern w:val="0"/>
                <w:sz w:val="22"/>
              </w:rPr>
            </w:pPr>
            <w:r w:rsidRPr="009D78DA">
              <w:rPr>
                <w:rFonts w:asciiTheme="minorEastAsia" w:hAnsiTheme="minorEastAsia"/>
              </w:rPr>
              <w:t>易方达品质动能三年持有期混合型证券投资基金</w:t>
            </w:r>
          </w:p>
        </w:tc>
        <w:tc>
          <w:tcPr>
            <w:tcW w:w="2205" w:type="dxa"/>
            <w:tcBorders>
              <w:top w:val="nil"/>
              <w:left w:val="nil"/>
              <w:bottom w:val="single" w:sz="4" w:space="0" w:color="auto"/>
              <w:right w:val="single" w:sz="4" w:space="0" w:color="auto"/>
            </w:tcBorders>
            <w:shd w:val="clear" w:color="000000" w:fill="FFFFFF"/>
            <w:vAlign w:val="center"/>
            <w:hideMark/>
          </w:tcPr>
          <w:p w:rsidR="00C554BE" w:rsidRPr="00D70706" w:rsidRDefault="003A50E6" w:rsidP="0060526A">
            <w:pPr>
              <w:widowControl/>
              <w:jc w:val="center"/>
              <w:rPr>
                <w:rFonts w:asciiTheme="minorEastAsia" w:hAnsiTheme="minorEastAsia" w:cs="宋体"/>
                <w:color w:val="000000"/>
                <w:kern w:val="0"/>
                <w:sz w:val="22"/>
              </w:rPr>
            </w:pPr>
            <w:r w:rsidRPr="00D70706">
              <w:rPr>
                <w:rFonts w:asciiTheme="minorEastAsia" w:hAnsiTheme="minorEastAsia"/>
              </w:rPr>
              <w:t>2025</w:t>
            </w:r>
            <w:r w:rsidRPr="00D70706">
              <w:rPr>
                <w:rFonts w:asciiTheme="minorEastAsia" w:hAnsiTheme="minorEastAsia"/>
              </w:rPr>
              <w:t>年</w:t>
            </w:r>
            <w:r w:rsidRPr="00D70706">
              <w:rPr>
                <w:rFonts w:asciiTheme="minorEastAsia" w:hAnsiTheme="minorEastAsia"/>
              </w:rPr>
              <w:t>7</w:t>
            </w:r>
            <w:r w:rsidRPr="00D70706">
              <w:rPr>
                <w:rFonts w:asciiTheme="minorEastAsia" w:hAnsiTheme="minorEastAsia"/>
              </w:rPr>
              <w:t>月</w:t>
            </w:r>
            <w:r w:rsidR="0060526A" w:rsidRPr="00D70706">
              <w:rPr>
                <w:rFonts w:asciiTheme="minorEastAsia" w:hAnsiTheme="minorEastAsia"/>
              </w:rPr>
              <w:t>4</w:t>
            </w:r>
            <w:r w:rsidRPr="00D70706">
              <w:rPr>
                <w:rFonts w:asciiTheme="minorEastAsia" w:hAnsiTheme="minorEastAsia"/>
              </w:rPr>
              <w:t>日</w:t>
            </w:r>
          </w:p>
        </w:tc>
      </w:tr>
      <w:tr w:rsidR="00E10382" w:rsidTr="0043693C">
        <w:trPr>
          <w:trHeight w:val="280"/>
        </w:trPr>
        <w:tc>
          <w:tcPr>
            <w:tcW w:w="704" w:type="dxa"/>
            <w:tcBorders>
              <w:top w:val="nil"/>
              <w:left w:val="single" w:sz="4" w:space="0" w:color="auto"/>
              <w:bottom w:val="single" w:sz="4" w:space="0" w:color="auto"/>
              <w:right w:val="single" w:sz="4" w:space="0" w:color="auto"/>
            </w:tcBorders>
            <w:shd w:val="clear" w:color="000000" w:fill="FFFFFF"/>
            <w:noWrap/>
            <w:vAlign w:val="center"/>
            <w:hideMark/>
          </w:tcPr>
          <w:p w:rsidR="00C554BE" w:rsidRPr="009D78DA" w:rsidRDefault="003A50E6" w:rsidP="0043693C">
            <w:pPr>
              <w:widowControl/>
              <w:jc w:val="center"/>
              <w:rPr>
                <w:rFonts w:asciiTheme="minorEastAsia" w:hAnsiTheme="minorEastAsia" w:cs="宋体"/>
                <w:color w:val="000000"/>
                <w:kern w:val="0"/>
                <w:sz w:val="22"/>
              </w:rPr>
            </w:pPr>
            <w:r w:rsidRPr="009D78DA">
              <w:rPr>
                <w:rFonts w:asciiTheme="minorEastAsia" w:hAnsiTheme="minorEastAsia"/>
              </w:rPr>
              <w:t>3</w:t>
            </w:r>
          </w:p>
        </w:tc>
        <w:tc>
          <w:tcPr>
            <w:tcW w:w="1701" w:type="dxa"/>
            <w:tcBorders>
              <w:top w:val="nil"/>
              <w:left w:val="nil"/>
              <w:bottom w:val="single" w:sz="4" w:space="0" w:color="auto"/>
              <w:right w:val="single" w:sz="4" w:space="0" w:color="auto"/>
            </w:tcBorders>
            <w:shd w:val="clear" w:color="000000" w:fill="FFFFFF"/>
            <w:noWrap/>
            <w:vAlign w:val="center"/>
            <w:hideMark/>
          </w:tcPr>
          <w:p w:rsidR="00C554BE" w:rsidRPr="009D78DA" w:rsidRDefault="003A50E6" w:rsidP="00C554BE">
            <w:pPr>
              <w:widowControl/>
              <w:jc w:val="center"/>
              <w:rPr>
                <w:rFonts w:asciiTheme="minorEastAsia" w:hAnsiTheme="minorEastAsia" w:cs="宋体"/>
                <w:color w:val="000000"/>
                <w:kern w:val="0"/>
                <w:sz w:val="22"/>
              </w:rPr>
            </w:pPr>
            <w:r w:rsidRPr="009D78DA">
              <w:rPr>
                <w:rFonts w:asciiTheme="minorEastAsia" w:hAnsiTheme="minorEastAsia"/>
              </w:rPr>
              <w:t>014722</w:t>
            </w:r>
          </w:p>
        </w:tc>
        <w:tc>
          <w:tcPr>
            <w:tcW w:w="3686" w:type="dxa"/>
            <w:tcBorders>
              <w:top w:val="nil"/>
              <w:left w:val="nil"/>
              <w:bottom w:val="single" w:sz="4" w:space="0" w:color="auto"/>
              <w:right w:val="single" w:sz="4" w:space="0" w:color="auto"/>
            </w:tcBorders>
            <w:shd w:val="clear" w:color="000000" w:fill="FFFFFF"/>
            <w:noWrap/>
            <w:vAlign w:val="center"/>
            <w:hideMark/>
          </w:tcPr>
          <w:p w:rsidR="00C554BE" w:rsidRPr="009D78DA" w:rsidRDefault="003A50E6" w:rsidP="00C554BE">
            <w:pPr>
              <w:widowControl/>
              <w:jc w:val="center"/>
              <w:rPr>
                <w:rFonts w:asciiTheme="minorEastAsia" w:hAnsiTheme="minorEastAsia" w:cs="宋体"/>
                <w:color w:val="000000"/>
                <w:kern w:val="0"/>
                <w:sz w:val="22"/>
              </w:rPr>
            </w:pPr>
            <w:r w:rsidRPr="009D78DA">
              <w:rPr>
                <w:rFonts w:asciiTheme="minorEastAsia" w:hAnsiTheme="minorEastAsia"/>
              </w:rPr>
              <w:t>易方达汇欣平衡养老目标三年持有期混合型基金中基金（</w:t>
            </w:r>
            <w:r w:rsidRPr="009D78DA">
              <w:rPr>
                <w:rFonts w:asciiTheme="minorEastAsia" w:hAnsiTheme="minorEastAsia"/>
              </w:rPr>
              <w:t>FOF</w:t>
            </w:r>
            <w:r w:rsidRPr="009D78DA">
              <w:rPr>
                <w:rFonts w:asciiTheme="minorEastAsia" w:hAnsiTheme="minorEastAsia"/>
              </w:rPr>
              <w:t>）</w:t>
            </w:r>
            <w:r w:rsidRPr="009D78DA">
              <w:rPr>
                <w:rFonts w:asciiTheme="minorEastAsia" w:hAnsiTheme="minorEastAsia"/>
              </w:rPr>
              <w:t>A</w:t>
            </w:r>
            <w:r w:rsidRPr="009D78DA">
              <w:rPr>
                <w:rFonts w:asciiTheme="minorEastAsia" w:hAnsiTheme="minorEastAsia"/>
              </w:rPr>
              <w:t>类份额</w:t>
            </w:r>
          </w:p>
        </w:tc>
        <w:tc>
          <w:tcPr>
            <w:tcW w:w="2205" w:type="dxa"/>
            <w:tcBorders>
              <w:top w:val="nil"/>
              <w:left w:val="nil"/>
              <w:bottom w:val="single" w:sz="4" w:space="0" w:color="auto"/>
              <w:right w:val="single" w:sz="4" w:space="0" w:color="auto"/>
            </w:tcBorders>
            <w:shd w:val="clear" w:color="000000" w:fill="FFFFFF"/>
            <w:vAlign w:val="center"/>
            <w:hideMark/>
          </w:tcPr>
          <w:p w:rsidR="00C554BE" w:rsidRPr="00D70706" w:rsidRDefault="003A50E6" w:rsidP="0060526A">
            <w:pPr>
              <w:widowControl/>
              <w:jc w:val="center"/>
              <w:rPr>
                <w:rFonts w:asciiTheme="minorEastAsia" w:hAnsiTheme="minorEastAsia" w:cs="宋体"/>
                <w:color w:val="000000"/>
                <w:kern w:val="0"/>
                <w:sz w:val="22"/>
              </w:rPr>
            </w:pPr>
            <w:r w:rsidRPr="00D70706">
              <w:rPr>
                <w:rFonts w:asciiTheme="minorEastAsia" w:hAnsiTheme="minorEastAsia"/>
              </w:rPr>
              <w:t>2025</w:t>
            </w:r>
            <w:r w:rsidRPr="00D70706">
              <w:rPr>
                <w:rFonts w:asciiTheme="minorEastAsia" w:hAnsiTheme="minorEastAsia"/>
              </w:rPr>
              <w:t>年</w:t>
            </w:r>
            <w:r w:rsidRPr="00D70706">
              <w:rPr>
                <w:rFonts w:asciiTheme="minorEastAsia" w:hAnsiTheme="minorEastAsia"/>
              </w:rPr>
              <w:t>9</w:t>
            </w:r>
            <w:r w:rsidRPr="00D70706">
              <w:rPr>
                <w:rFonts w:asciiTheme="minorEastAsia" w:hAnsiTheme="minorEastAsia"/>
              </w:rPr>
              <w:t>月</w:t>
            </w:r>
            <w:r w:rsidR="0060526A" w:rsidRPr="00D70706">
              <w:rPr>
                <w:rFonts w:asciiTheme="minorEastAsia" w:hAnsiTheme="minorEastAsia"/>
              </w:rPr>
              <w:t>10</w:t>
            </w:r>
            <w:r w:rsidRPr="00D70706">
              <w:rPr>
                <w:rFonts w:asciiTheme="minorEastAsia" w:hAnsiTheme="minorEastAsia"/>
              </w:rPr>
              <w:t>日</w:t>
            </w:r>
          </w:p>
        </w:tc>
      </w:tr>
    </w:tbl>
    <w:p w:rsidR="00C554BE" w:rsidRPr="009D78DA" w:rsidRDefault="003A50E6" w:rsidP="00C554BE">
      <w:pPr>
        <w:spacing w:line="360" w:lineRule="auto"/>
        <w:rPr>
          <w:rFonts w:asciiTheme="minorEastAsia" w:hAnsiTheme="minorEastAsia" w:cs="Times New Roman"/>
          <w:color w:val="000000" w:themeColor="text1"/>
          <w:sz w:val="24"/>
          <w:szCs w:val="24"/>
        </w:rPr>
      </w:pPr>
      <w:r w:rsidRPr="009D78DA">
        <w:rPr>
          <w:rFonts w:asciiTheme="minorEastAsia" w:hAnsiTheme="minorEastAsia" w:cs="Times New Roman" w:hint="eastAsia"/>
          <w:color w:val="000000" w:themeColor="text1"/>
          <w:sz w:val="24"/>
          <w:szCs w:val="24"/>
        </w:rPr>
        <w:t>注：上表仅列明各持有期基金认购份额在</w:t>
      </w:r>
      <w:r w:rsidRPr="009D78DA">
        <w:rPr>
          <w:rFonts w:asciiTheme="minorEastAsia" w:hAnsiTheme="minorEastAsia" w:cs="Times New Roman"/>
          <w:color w:val="000000" w:themeColor="text1"/>
          <w:sz w:val="24"/>
          <w:szCs w:val="24"/>
        </w:rPr>
        <w:t>2025</w:t>
      </w:r>
      <w:r w:rsidRPr="009D78DA">
        <w:rPr>
          <w:rFonts w:asciiTheme="minorEastAsia" w:hAnsiTheme="minorEastAsia" w:cs="Times New Roman"/>
          <w:color w:val="000000" w:themeColor="text1"/>
          <w:sz w:val="24"/>
          <w:szCs w:val="24"/>
        </w:rPr>
        <w:t>年的</w:t>
      </w:r>
      <w:r w:rsidRPr="009D78DA">
        <w:rPr>
          <w:rFonts w:asciiTheme="minorEastAsia" w:hAnsiTheme="minorEastAsia" w:cs="Times New Roman" w:hint="eastAsia"/>
          <w:color w:val="000000" w:themeColor="text1"/>
          <w:sz w:val="24"/>
          <w:szCs w:val="24"/>
        </w:rPr>
        <w:t>首个赎回申请日，各基金申购份额的首个赎回申请日需根据基金合同关于持有期的规定进行计算，各基金份额在满足各自的持有期限制后可在每个开放日提交赎回申请。</w:t>
      </w:r>
    </w:p>
    <w:p w:rsidR="00C554BE" w:rsidRPr="009D78DA" w:rsidRDefault="00C554BE" w:rsidP="00C554BE">
      <w:pPr>
        <w:spacing w:line="360" w:lineRule="auto"/>
        <w:rPr>
          <w:rFonts w:asciiTheme="minorEastAsia" w:hAnsiTheme="minorEastAsia" w:cs="Times New Roman"/>
          <w:color w:val="000000" w:themeColor="text1"/>
          <w:sz w:val="24"/>
          <w:szCs w:val="24"/>
        </w:rPr>
      </w:pPr>
    </w:p>
    <w:tbl>
      <w:tblPr>
        <w:tblW w:w="0" w:type="auto"/>
        <w:tblLayout w:type="fixed"/>
        <w:tblLook w:val="04A0"/>
      </w:tblPr>
      <w:tblGrid>
        <w:gridCol w:w="704"/>
        <w:gridCol w:w="1701"/>
        <w:gridCol w:w="3686"/>
        <w:gridCol w:w="2205"/>
      </w:tblGrid>
      <w:tr w:rsidR="00E10382" w:rsidTr="0043693C">
        <w:trPr>
          <w:trHeight w:val="280"/>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554BE" w:rsidRPr="009D78DA" w:rsidRDefault="003A50E6" w:rsidP="0043693C">
            <w:pPr>
              <w:widowControl/>
              <w:jc w:val="center"/>
              <w:rPr>
                <w:rFonts w:asciiTheme="minorEastAsia" w:hAnsiTheme="minorEastAsia" w:cs="宋体"/>
                <w:kern w:val="0"/>
                <w:sz w:val="22"/>
              </w:rPr>
            </w:pPr>
            <w:r w:rsidRPr="009D78DA">
              <w:rPr>
                <w:rFonts w:asciiTheme="minorEastAsia" w:hAnsiTheme="minorEastAsia" w:cs="宋体" w:hint="eastAsia"/>
                <w:kern w:val="0"/>
                <w:sz w:val="22"/>
              </w:rPr>
              <w:t>序号</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C554BE" w:rsidRPr="009D78DA" w:rsidRDefault="003A50E6" w:rsidP="0043693C">
            <w:pPr>
              <w:widowControl/>
              <w:jc w:val="center"/>
              <w:rPr>
                <w:rFonts w:asciiTheme="minorEastAsia" w:hAnsiTheme="minorEastAsia" w:cs="宋体"/>
                <w:kern w:val="0"/>
                <w:sz w:val="22"/>
              </w:rPr>
            </w:pPr>
            <w:r w:rsidRPr="009D78DA">
              <w:rPr>
                <w:rFonts w:asciiTheme="minorEastAsia" w:hAnsiTheme="minorEastAsia" w:cs="宋体" w:hint="eastAsia"/>
                <w:kern w:val="0"/>
                <w:sz w:val="22"/>
              </w:rPr>
              <w:t>基金代码</w:t>
            </w:r>
          </w:p>
        </w:tc>
        <w:tc>
          <w:tcPr>
            <w:tcW w:w="3686" w:type="dxa"/>
            <w:tcBorders>
              <w:top w:val="single" w:sz="4" w:space="0" w:color="auto"/>
              <w:left w:val="nil"/>
              <w:bottom w:val="single" w:sz="4" w:space="0" w:color="auto"/>
              <w:right w:val="single" w:sz="4" w:space="0" w:color="auto"/>
            </w:tcBorders>
            <w:shd w:val="clear" w:color="000000" w:fill="FFFFFF"/>
            <w:vAlign w:val="center"/>
            <w:hideMark/>
          </w:tcPr>
          <w:p w:rsidR="00C554BE" w:rsidRPr="009D78DA" w:rsidRDefault="003A50E6" w:rsidP="0043693C">
            <w:pPr>
              <w:widowControl/>
              <w:jc w:val="center"/>
              <w:rPr>
                <w:rFonts w:asciiTheme="minorEastAsia" w:hAnsiTheme="minorEastAsia" w:cs="宋体"/>
                <w:kern w:val="0"/>
                <w:sz w:val="22"/>
              </w:rPr>
            </w:pPr>
            <w:r w:rsidRPr="009D78DA">
              <w:rPr>
                <w:rFonts w:asciiTheme="minorEastAsia" w:hAnsiTheme="minorEastAsia" w:cs="宋体" w:hint="eastAsia"/>
                <w:kern w:val="0"/>
                <w:sz w:val="22"/>
              </w:rPr>
              <w:t>基金名称</w:t>
            </w:r>
          </w:p>
        </w:tc>
        <w:tc>
          <w:tcPr>
            <w:tcW w:w="2205" w:type="dxa"/>
            <w:tcBorders>
              <w:top w:val="single" w:sz="4" w:space="0" w:color="auto"/>
              <w:left w:val="nil"/>
              <w:bottom w:val="single" w:sz="4" w:space="0" w:color="auto"/>
              <w:right w:val="single" w:sz="4" w:space="0" w:color="auto"/>
            </w:tcBorders>
            <w:shd w:val="clear" w:color="000000" w:fill="FFFFFF"/>
            <w:vAlign w:val="center"/>
            <w:hideMark/>
          </w:tcPr>
          <w:p w:rsidR="00C554BE" w:rsidRPr="009D78DA" w:rsidRDefault="003A50E6" w:rsidP="00C554BE">
            <w:pPr>
              <w:widowControl/>
              <w:jc w:val="center"/>
              <w:rPr>
                <w:rFonts w:asciiTheme="minorEastAsia" w:hAnsiTheme="minorEastAsia" w:cs="宋体"/>
                <w:kern w:val="0"/>
                <w:sz w:val="22"/>
              </w:rPr>
            </w:pPr>
            <w:r w:rsidRPr="009D78DA">
              <w:rPr>
                <w:rFonts w:asciiTheme="minorEastAsia" w:hAnsiTheme="minorEastAsia" w:cs="宋体" w:hint="eastAsia"/>
                <w:kern w:val="0"/>
                <w:sz w:val="22"/>
              </w:rPr>
              <w:t>申购开放首日申请的确认份额首个赎回申请日</w:t>
            </w:r>
          </w:p>
        </w:tc>
      </w:tr>
      <w:tr w:rsidR="00E10382" w:rsidTr="0043693C">
        <w:trPr>
          <w:trHeight w:val="280"/>
        </w:trPr>
        <w:tc>
          <w:tcPr>
            <w:tcW w:w="704" w:type="dxa"/>
            <w:tcBorders>
              <w:top w:val="nil"/>
              <w:left w:val="single" w:sz="4" w:space="0" w:color="auto"/>
              <w:bottom w:val="single" w:sz="4" w:space="0" w:color="auto"/>
              <w:right w:val="single" w:sz="4" w:space="0" w:color="auto"/>
            </w:tcBorders>
            <w:shd w:val="clear" w:color="000000" w:fill="FFFFFF"/>
            <w:noWrap/>
            <w:vAlign w:val="center"/>
            <w:hideMark/>
          </w:tcPr>
          <w:p w:rsidR="00C554BE" w:rsidRPr="009D78DA" w:rsidRDefault="003A50E6" w:rsidP="0043693C">
            <w:pPr>
              <w:widowControl/>
              <w:jc w:val="center"/>
              <w:rPr>
                <w:rFonts w:asciiTheme="minorEastAsia" w:hAnsiTheme="minorEastAsia" w:cs="宋体"/>
                <w:color w:val="000000"/>
                <w:kern w:val="0"/>
                <w:sz w:val="22"/>
              </w:rPr>
            </w:pPr>
            <w:r w:rsidRPr="009D78DA">
              <w:rPr>
                <w:rFonts w:asciiTheme="minorEastAsia" w:hAnsiTheme="minorEastAsia"/>
              </w:rPr>
              <w:t>1</w:t>
            </w:r>
          </w:p>
        </w:tc>
        <w:tc>
          <w:tcPr>
            <w:tcW w:w="1701" w:type="dxa"/>
            <w:tcBorders>
              <w:top w:val="nil"/>
              <w:left w:val="nil"/>
              <w:bottom w:val="single" w:sz="4" w:space="0" w:color="auto"/>
              <w:right w:val="single" w:sz="4" w:space="0" w:color="auto"/>
            </w:tcBorders>
            <w:shd w:val="clear" w:color="000000" w:fill="FFFFFF"/>
            <w:noWrap/>
            <w:vAlign w:val="center"/>
            <w:hideMark/>
          </w:tcPr>
          <w:p w:rsidR="00C554BE" w:rsidRPr="009D78DA" w:rsidRDefault="003A50E6" w:rsidP="00C554BE">
            <w:pPr>
              <w:widowControl/>
              <w:jc w:val="center"/>
              <w:rPr>
                <w:rFonts w:asciiTheme="minorEastAsia" w:hAnsiTheme="minorEastAsia" w:cs="宋体"/>
                <w:color w:val="000000"/>
                <w:kern w:val="0"/>
                <w:sz w:val="22"/>
              </w:rPr>
            </w:pPr>
            <w:r w:rsidRPr="009D78DA">
              <w:rPr>
                <w:rFonts w:asciiTheme="minorEastAsia" w:hAnsiTheme="minorEastAsia"/>
              </w:rPr>
              <w:t>021898</w:t>
            </w:r>
          </w:p>
        </w:tc>
        <w:tc>
          <w:tcPr>
            <w:tcW w:w="3686" w:type="dxa"/>
            <w:tcBorders>
              <w:top w:val="nil"/>
              <w:left w:val="nil"/>
              <w:bottom w:val="single" w:sz="4" w:space="0" w:color="auto"/>
              <w:right w:val="single" w:sz="4" w:space="0" w:color="auto"/>
            </w:tcBorders>
            <w:shd w:val="clear" w:color="000000" w:fill="FFFFFF"/>
            <w:noWrap/>
            <w:vAlign w:val="center"/>
            <w:hideMark/>
          </w:tcPr>
          <w:p w:rsidR="00C554BE" w:rsidRPr="009D78DA" w:rsidRDefault="003A50E6" w:rsidP="00C554BE">
            <w:pPr>
              <w:widowControl/>
              <w:jc w:val="center"/>
              <w:rPr>
                <w:rFonts w:asciiTheme="minorEastAsia" w:hAnsiTheme="minorEastAsia" w:cs="宋体"/>
                <w:color w:val="000000"/>
                <w:kern w:val="0"/>
                <w:sz w:val="22"/>
              </w:rPr>
            </w:pPr>
            <w:r w:rsidRPr="009D78DA">
              <w:rPr>
                <w:rFonts w:asciiTheme="minorEastAsia" w:hAnsiTheme="minorEastAsia"/>
              </w:rPr>
              <w:t>易方达汇享稳健养老目标一年持有期混合型基金中基金（</w:t>
            </w:r>
            <w:r w:rsidRPr="009D78DA">
              <w:rPr>
                <w:rFonts w:asciiTheme="minorEastAsia" w:hAnsiTheme="minorEastAsia"/>
              </w:rPr>
              <w:t>FOF</w:t>
            </w:r>
            <w:r w:rsidRPr="009D78DA">
              <w:rPr>
                <w:rFonts w:asciiTheme="minorEastAsia" w:hAnsiTheme="minorEastAsia"/>
              </w:rPr>
              <w:t>）</w:t>
            </w:r>
            <w:r w:rsidRPr="009D78DA">
              <w:rPr>
                <w:rFonts w:asciiTheme="minorEastAsia" w:hAnsiTheme="minorEastAsia"/>
              </w:rPr>
              <w:t>Y</w:t>
            </w:r>
            <w:r w:rsidRPr="009D78DA">
              <w:rPr>
                <w:rFonts w:asciiTheme="minorEastAsia" w:hAnsiTheme="minorEastAsia"/>
              </w:rPr>
              <w:t>类份额</w:t>
            </w:r>
          </w:p>
        </w:tc>
        <w:tc>
          <w:tcPr>
            <w:tcW w:w="2205" w:type="dxa"/>
            <w:tcBorders>
              <w:top w:val="nil"/>
              <w:left w:val="nil"/>
              <w:bottom w:val="single" w:sz="4" w:space="0" w:color="auto"/>
              <w:right w:val="single" w:sz="4" w:space="0" w:color="auto"/>
            </w:tcBorders>
            <w:shd w:val="clear" w:color="000000" w:fill="FFFFFF"/>
            <w:vAlign w:val="center"/>
            <w:hideMark/>
          </w:tcPr>
          <w:p w:rsidR="00C554BE" w:rsidRPr="009D78DA" w:rsidRDefault="003A50E6" w:rsidP="00C554BE">
            <w:pPr>
              <w:widowControl/>
              <w:jc w:val="center"/>
              <w:rPr>
                <w:rFonts w:asciiTheme="minorEastAsia" w:hAnsiTheme="minorEastAsia" w:cs="宋体"/>
                <w:color w:val="000000"/>
                <w:kern w:val="0"/>
                <w:sz w:val="22"/>
              </w:rPr>
            </w:pPr>
            <w:r w:rsidRPr="009D78DA">
              <w:rPr>
                <w:rFonts w:asciiTheme="minorEastAsia" w:hAnsiTheme="minorEastAsia"/>
              </w:rPr>
              <w:t>2025</w:t>
            </w:r>
            <w:r w:rsidRPr="009D78DA">
              <w:rPr>
                <w:rFonts w:asciiTheme="minorEastAsia" w:hAnsiTheme="minorEastAsia"/>
              </w:rPr>
              <w:t>年</w:t>
            </w:r>
            <w:r w:rsidRPr="009D78DA">
              <w:rPr>
                <w:rFonts w:asciiTheme="minorEastAsia" w:hAnsiTheme="minorEastAsia"/>
              </w:rPr>
              <w:t>7</w:t>
            </w:r>
            <w:r w:rsidRPr="009D78DA">
              <w:rPr>
                <w:rFonts w:asciiTheme="minorEastAsia" w:hAnsiTheme="minorEastAsia"/>
              </w:rPr>
              <w:t>月</w:t>
            </w:r>
            <w:r w:rsidRPr="009D78DA">
              <w:rPr>
                <w:rFonts w:asciiTheme="minorEastAsia" w:hAnsiTheme="minorEastAsia"/>
              </w:rPr>
              <w:t>25</w:t>
            </w:r>
            <w:r w:rsidRPr="009D78DA">
              <w:rPr>
                <w:rFonts w:asciiTheme="minorEastAsia" w:hAnsiTheme="minorEastAsia"/>
              </w:rPr>
              <w:t>日</w:t>
            </w:r>
          </w:p>
        </w:tc>
      </w:tr>
      <w:tr w:rsidR="00E10382" w:rsidTr="0043693C">
        <w:trPr>
          <w:trHeight w:val="280"/>
        </w:trPr>
        <w:tc>
          <w:tcPr>
            <w:tcW w:w="704" w:type="dxa"/>
            <w:tcBorders>
              <w:top w:val="nil"/>
              <w:left w:val="single" w:sz="4" w:space="0" w:color="auto"/>
              <w:bottom w:val="single" w:sz="4" w:space="0" w:color="auto"/>
              <w:right w:val="single" w:sz="4" w:space="0" w:color="auto"/>
            </w:tcBorders>
            <w:shd w:val="clear" w:color="000000" w:fill="FFFFFF"/>
            <w:noWrap/>
            <w:vAlign w:val="center"/>
            <w:hideMark/>
          </w:tcPr>
          <w:p w:rsidR="00C554BE" w:rsidRPr="009D78DA" w:rsidRDefault="003A50E6" w:rsidP="0043693C">
            <w:pPr>
              <w:widowControl/>
              <w:jc w:val="center"/>
              <w:rPr>
                <w:rFonts w:asciiTheme="minorEastAsia" w:hAnsiTheme="minorEastAsia" w:cs="宋体"/>
                <w:color w:val="000000"/>
                <w:kern w:val="0"/>
                <w:sz w:val="22"/>
              </w:rPr>
            </w:pPr>
            <w:r w:rsidRPr="009D78DA">
              <w:rPr>
                <w:rFonts w:asciiTheme="minorEastAsia" w:hAnsiTheme="minorEastAsia"/>
              </w:rPr>
              <w:t>2</w:t>
            </w:r>
          </w:p>
        </w:tc>
        <w:tc>
          <w:tcPr>
            <w:tcW w:w="1701" w:type="dxa"/>
            <w:tcBorders>
              <w:top w:val="nil"/>
              <w:left w:val="nil"/>
              <w:bottom w:val="single" w:sz="4" w:space="0" w:color="auto"/>
              <w:right w:val="single" w:sz="4" w:space="0" w:color="auto"/>
            </w:tcBorders>
            <w:shd w:val="clear" w:color="000000" w:fill="FFFFFF"/>
            <w:noWrap/>
            <w:vAlign w:val="center"/>
            <w:hideMark/>
          </w:tcPr>
          <w:p w:rsidR="00C554BE" w:rsidRPr="009D78DA" w:rsidRDefault="003A50E6" w:rsidP="00C554BE">
            <w:pPr>
              <w:widowControl/>
              <w:jc w:val="center"/>
              <w:rPr>
                <w:rFonts w:asciiTheme="minorEastAsia" w:hAnsiTheme="minorEastAsia" w:cs="宋体"/>
                <w:color w:val="000000"/>
                <w:kern w:val="0"/>
                <w:sz w:val="22"/>
              </w:rPr>
            </w:pPr>
            <w:r w:rsidRPr="009D78DA">
              <w:rPr>
                <w:rFonts w:asciiTheme="minorEastAsia" w:hAnsiTheme="minorEastAsia"/>
              </w:rPr>
              <w:t>017339</w:t>
            </w:r>
          </w:p>
        </w:tc>
        <w:tc>
          <w:tcPr>
            <w:tcW w:w="3686" w:type="dxa"/>
            <w:tcBorders>
              <w:top w:val="nil"/>
              <w:left w:val="nil"/>
              <w:bottom w:val="single" w:sz="4" w:space="0" w:color="auto"/>
              <w:right w:val="single" w:sz="4" w:space="0" w:color="auto"/>
            </w:tcBorders>
            <w:shd w:val="clear" w:color="000000" w:fill="FFFFFF"/>
            <w:noWrap/>
            <w:vAlign w:val="center"/>
            <w:hideMark/>
          </w:tcPr>
          <w:p w:rsidR="00C554BE" w:rsidRPr="009D78DA" w:rsidRDefault="003A50E6" w:rsidP="00C554BE">
            <w:pPr>
              <w:widowControl/>
              <w:jc w:val="center"/>
              <w:rPr>
                <w:rFonts w:asciiTheme="minorEastAsia" w:hAnsiTheme="minorEastAsia" w:cs="宋体"/>
                <w:color w:val="000000"/>
                <w:kern w:val="0"/>
                <w:sz w:val="22"/>
              </w:rPr>
            </w:pPr>
            <w:r w:rsidRPr="009D78DA">
              <w:rPr>
                <w:rFonts w:asciiTheme="minorEastAsia" w:hAnsiTheme="minorEastAsia"/>
              </w:rPr>
              <w:t>易方达汇欣平衡养老目标三年持有期混合型基金中基金（</w:t>
            </w:r>
            <w:r w:rsidRPr="009D78DA">
              <w:rPr>
                <w:rFonts w:asciiTheme="minorEastAsia" w:hAnsiTheme="minorEastAsia"/>
              </w:rPr>
              <w:t>FOF</w:t>
            </w:r>
            <w:r w:rsidRPr="009D78DA">
              <w:rPr>
                <w:rFonts w:asciiTheme="minorEastAsia" w:hAnsiTheme="minorEastAsia"/>
              </w:rPr>
              <w:t>）</w:t>
            </w:r>
            <w:r w:rsidRPr="009D78DA">
              <w:rPr>
                <w:rFonts w:asciiTheme="minorEastAsia" w:hAnsiTheme="minorEastAsia"/>
              </w:rPr>
              <w:t>Y</w:t>
            </w:r>
            <w:r w:rsidRPr="009D78DA">
              <w:rPr>
                <w:rFonts w:asciiTheme="minorEastAsia" w:hAnsiTheme="minorEastAsia"/>
              </w:rPr>
              <w:t>类份额</w:t>
            </w:r>
          </w:p>
        </w:tc>
        <w:tc>
          <w:tcPr>
            <w:tcW w:w="2205" w:type="dxa"/>
            <w:tcBorders>
              <w:top w:val="nil"/>
              <w:left w:val="nil"/>
              <w:bottom w:val="single" w:sz="4" w:space="0" w:color="auto"/>
              <w:right w:val="single" w:sz="4" w:space="0" w:color="auto"/>
            </w:tcBorders>
            <w:shd w:val="clear" w:color="000000" w:fill="FFFFFF"/>
            <w:vAlign w:val="center"/>
            <w:hideMark/>
          </w:tcPr>
          <w:p w:rsidR="00C554BE" w:rsidRPr="009D78DA" w:rsidRDefault="003A50E6" w:rsidP="00C554BE">
            <w:pPr>
              <w:widowControl/>
              <w:jc w:val="center"/>
              <w:rPr>
                <w:rFonts w:asciiTheme="minorEastAsia" w:hAnsiTheme="minorEastAsia" w:cs="宋体"/>
                <w:color w:val="000000"/>
                <w:kern w:val="0"/>
                <w:sz w:val="22"/>
              </w:rPr>
            </w:pPr>
            <w:r w:rsidRPr="009D78DA">
              <w:rPr>
                <w:rFonts w:asciiTheme="minorEastAsia" w:hAnsiTheme="minorEastAsia"/>
              </w:rPr>
              <w:t>2025</w:t>
            </w:r>
            <w:r w:rsidRPr="009D78DA">
              <w:rPr>
                <w:rFonts w:asciiTheme="minorEastAsia" w:hAnsiTheme="minorEastAsia"/>
              </w:rPr>
              <w:t>年</w:t>
            </w:r>
            <w:r w:rsidRPr="009D78DA">
              <w:rPr>
                <w:rFonts w:asciiTheme="minorEastAsia" w:hAnsiTheme="minorEastAsia"/>
              </w:rPr>
              <w:t>11</w:t>
            </w:r>
            <w:r w:rsidRPr="009D78DA">
              <w:rPr>
                <w:rFonts w:asciiTheme="minorEastAsia" w:hAnsiTheme="minorEastAsia"/>
              </w:rPr>
              <w:t>月</w:t>
            </w:r>
            <w:r w:rsidRPr="009D78DA">
              <w:rPr>
                <w:rFonts w:asciiTheme="minorEastAsia" w:hAnsiTheme="minorEastAsia"/>
              </w:rPr>
              <w:t>26</w:t>
            </w:r>
            <w:r w:rsidRPr="009D78DA">
              <w:rPr>
                <w:rFonts w:asciiTheme="minorEastAsia" w:hAnsiTheme="minorEastAsia"/>
              </w:rPr>
              <w:t>日</w:t>
            </w:r>
          </w:p>
        </w:tc>
      </w:tr>
      <w:tr w:rsidR="00E10382" w:rsidTr="0043693C">
        <w:trPr>
          <w:trHeight w:val="280"/>
        </w:trPr>
        <w:tc>
          <w:tcPr>
            <w:tcW w:w="704" w:type="dxa"/>
            <w:tcBorders>
              <w:top w:val="nil"/>
              <w:left w:val="single" w:sz="4" w:space="0" w:color="auto"/>
              <w:bottom w:val="single" w:sz="4" w:space="0" w:color="auto"/>
              <w:right w:val="single" w:sz="4" w:space="0" w:color="auto"/>
            </w:tcBorders>
            <w:shd w:val="clear" w:color="000000" w:fill="FFFFFF"/>
            <w:noWrap/>
            <w:vAlign w:val="center"/>
          </w:tcPr>
          <w:p w:rsidR="00CB7BA5" w:rsidRPr="009D78DA" w:rsidRDefault="003A50E6" w:rsidP="00CB7BA5">
            <w:pPr>
              <w:widowControl/>
              <w:jc w:val="center"/>
              <w:rPr>
                <w:rFonts w:asciiTheme="minorEastAsia" w:hAnsiTheme="minorEastAsia" w:cs="宋体"/>
                <w:color w:val="000000"/>
                <w:kern w:val="0"/>
                <w:sz w:val="22"/>
              </w:rPr>
            </w:pPr>
            <w:r>
              <w:rPr>
                <w:rFonts w:asciiTheme="minorEastAsia" w:hAnsiTheme="minorEastAsia"/>
              </w:rPr>
              <w:t>3</w:t>
            </w:r>
          </w:p>
        </w:tc>
        <w:tc>
          <w:tcPr>
            <w:tcW w:w="1701" w:type="dxa"/>
            <w:tcBorders>
              <w:top w:val="nil"/>
              <w:left w:val="nil"/>
              <w:bottom w:val="single" w:sz="4" w:space="0" w:color="auto"/>
              <w:right w:val="single" w:sz="4" w:space="0" w:color="auto"/>
            </w:tcBorders>
            <w:shd w:val="clear" w:color="000000" w:fill="FFFFFF"/>
            <w:noWrap/>
            <w:vAlign w:val="center"/>
          </w:tcPr>
          <w:p w:rsidR="00CB7BA5" w:rsidRPr="009D78DA" w:rsidRDefault="003A50E6" w:rsidP="00CB7BA5">
            <w:pPr>
              <w:widowControl/>
              <w:jc w:val="center"/>
              <w:rPr>
                <w:rFonts w:asciiTheme="minorEastAsia" w:hAnsiTheme="minorEastAsia" w:cs="宋体"/>
                <w:color w:val="000000"/>
                <w:kern w:val="0"/>
                <w:sz w:val="22"/>
              </w:rPr>
            </w:pPr>
            <w:r w:rsidRPr="009D78DA">
              <w:rPr>
                <w:rFonts w:asciiTheme="minorEastAsia" w:hAnsiTheme="minorEastAsia"/>
              </w:rPr>
              <w:t>017340</w:t>
            </w:r>
          </w:p>
        </w:tc>
        <w:tc>
          <w:tcPr>
            <w:tcW w:w="3686" w:type="dxa"/>
            <w:tcBorders>
              <w:top w:val="nil"/>
              <w:left w:val="nil"/>
              <w:bottom w:val="single" w:sz="4" w:space="0" w:color="auto"/>
              <w:right w:val="single" w:sz="4" w:space="0" w:color="auto"/>
            </w:tcBorders>
            <w:shd w:val="clear" w:color="000000" w:fill="FFFFFF"/>
            <w:noWrap/>
            <w:vAlign w:val="center"/>
          </w:tcPr>
          <w:p w:rsidR="00CB7BA5" w:rsidRPr="009D78DA" w:rsidRDefault="003A50E6" w:rsidP="00CB7BA5">
            <w:pPr>
              <w:widowControl/>
              <w:jc w:val="center"/>
              <w:rPr>
                <w:rFonts w:asciiTheme="minorEastAsia" w:hAnsiTheme="minorEastAsia" w:cs="宋体"/>
                <w:color w:val="000000"/>
                <w:kern w:val="0"/>
                <w:sz w:val="22"/>
              </w:rPr>
            </w:pPr>
            <w:r w:rsidRPr="009D78DA">
              <w:rPr>
                <w:rFonts w:asciiTheme="minorEastAsia" w:hAnsiTheme="minorEastAsia"/>
              </w:rPr>
              <w:t>易方达汇智平衡养老目标三年持有期混合型基金中基金（</w:t>
            </w:r>
            <w:r w:rsidRPr="009D78DA">
              <w:rPr>
                <w:rFonts w:asciiTheme="minorEastAsia" w:hAnsiTheme="minorEastAsia"/>
              </w:rPr>
              <w:t>FOF</w:t>
            </w:r>
            <w:r w:rsidRPr="009D78DA">
              <w:rPr>
                <w:rFonts w:asciiTheme="minorEastAsia" w:hAnsiTheme="minorEastAsia"/>
              </w:rPr>
              <w:t>）</w:t>
            </w:r>
            <w:r w:rsidRPr="009D78DA">
              <w:rPr>
                <w:rFonts w:asciiTheme="minorEastAsia" w:hAnsiTheme="minorEastAsia"/>
              </w:rPr>
              <w:t>Y</w:t>
            </w:r>
            <w:r w:rsidRPr="009D78DA">
              <w:rPr>
                <w:rFonts w:asciiTheme="minorEastAsia" w:hAnsiTheme="minorEastAsia"/>
              </w:rPr>
              <w:t>类份额</w:t>
            </w:r>
          </w:p>
        </w:tc>
        <w:tc>
          <w:tcPr>
            <w:tcW w:w="2205" w:type="dxa"/>
            <w:tcBorders>
              <w:top w:val="nil"/>
              <w:left w:val="nil"/>
              <w:bottom w:val="single" w:sz="4" w:space="0" w:color="auto"/>
              <w:right w:val="single" w:sz="4" w:space="0" w:color="auto"/>
            </w:tcBorders>
            <w:shd w:val="clear" w:color="000000" w:fill="FFFFFF"/>
            <w:vAlign w:val="center"/>
          </w:tcPr>
          <w:p w:rsidR="00CB7BA5" w:rsidRPr="009D78DA" w:rsidRDefault="003A50E6" w:rsidP="00CB7BA5">
            <w:pPr>
              <w:widowControl/>
              <w:jc w:val="center"/>
              <w:rPr>
                <w:rFonts w:asciiTheme="minorEastAsia" w:hAnsiTheme="minorEastAsia" w:cs="宋体"/>
                <w:color w:val="000000"/>
                <w:kern w:val="0"/>
                <w:sz w:val="22"/>
              </w:rPr>
            </w:pPr>
            <w:r w:rsidRPr="009D78DA">
              <w:rPr>
                <w:rFonts w:asciiTheme="minorEastAsia" w:hAnsiTheme="minorEastAsia"/>
              </w:rPr>
              <w:t>2025</w:t>
            </w:r>
            <w:r w:rsidRPr="009D78DA">
              <w:rPr>
                <w:rFonts w:asciiTheme="minorEastAsia" w:hAnsiTheme="minorEastAsia"/>
              </w:rPr>
              <w:t>年</w:t>
            </w:r>
            <w:r w:rsidRPr="009D78DA">
              <w:rPr>
                <w:rFonts w:asciiTheme="minorEastAsia" w:hAnsiTheme="minorEastAsia"/>
              </w:rPr>
              <w:t>11</w:t>
            </w:r>
            <w:r w:rsidRPr="009D78DA">
              <w:rPr>
                <w:rFonts w:asciiTheme="minorEastAsia" w:hAnsiTheme="minorEastAsia"/>
              </w:rPr>
              <w:t>月</w:t>
            </w:r>
            <w:r w:rsidRPr="009D78DA">
              <w:rPr>
                <w:rFonts w:asciiTheme="minorEastAsia" w:hAnsiTheme="minorEastAsia"/>
              </w:rPr>
              <w:t>26</w:t>
            </w:r>
            <w:r w:rsidRPr="009D78DA">
              <w:rPr>
                <w:rFonts w:asciiTheme="minorEastAsia" w:hAnsiTheme="minorEastAsia"/>
              </w:rPr>
              <w:t>日</w:t>
            </w:r>
          </w:p>
        </w:tc>
      </w:tr>
      <w:tr w:rsidR="00E10382" w:rsidTr="0043693C">
        <w:trPr>
          <w:trHeight w:val="280"/>
        </w:trPr>
        <w:tc>
          <w:tcPr>
            <w:tcW w:w="704" w:type="dxa"/>
            <w:tcBorders>
              <w:top w:val="nil"/>
              <w:left w:val="single" w:sz="4" w:space="0" w:color="auto"/>
              <w:bottom w:val="single" w:sz="4" w:space="0" w:color="auto"/>
              <w:right w:val="single" w:sz="4" w:space="0" w:color="auto"/>
            </w:tcBorders>
            <w:shd w:val="clear" w:color="000000" w:fill="FFFFFF"/>
            <w:noWrap/>
            <w:vAlign w:val="center"/>
            <w:hideMark/>
          </w:tcPr>
          <w:p w:rsidR="00C554BE" w:rsidRPr="009D78DA" w:rsidRDefault="003A50E6" w:rsidP="0043693C">
            <w:pPr>
              <w:widowControl/>
              <w:jc w:val="center"/>
              <w:rPr>
                <w:rFonts w:asciiTheme="minorEastAsia" w:hAnsiTheme="minorEastAsia" w:cs="宋体"/>
                <w:color w:val="000000"/>
                <w:kern w:val="0"/>
                <w:sz w:val="22"/>
              </w:rPr>
            </w:pPr>
            <w:r>
              <w:rPr>
                <w:rFonts w:asciiTheme="minorEastAsia" w:hAnsiTheme="minorEastAsia"/>
              </w:rPr>
              <w:t>4</w:t>
            </w:r>
          </w:p>
        </w:tc>
        <w:tc>
          <w:tcPr>
            <w:tcW w:w="1701" w:type="dxa"/>
            <w:tcBorders>
              <w:top w:val="nil"/>
              <w:left w:val="nil"/>
              <w:bottom w:val="single" w:sz="4" w:space="0" w:color="auto"/>
              <w:right w:val="single" w:sz="4" w:space="0" w:color="auto"/>
            </w:tcBorders>
            <w:shd w:val="clear" w:color="000000" w:fill="FFFFFF"/>
            <w:noWrap/>
            <w:vAlign w:val="center"/>
            <w:hideMark/>
          </w:tcPr>
          <w:p w:rsidR="00C554BE" w:rsidRPr="009D78DA" w:rsidRDefault="003A50E6" w:rsidP="00C554BE">
            <w:pPr>
              <w:widowControl/>
              <w:jc w:val="center"/>
              <w:rPr>
                <w:rFonts w:asciiTheme="minorEastAsia" w:hAnsiTheme="minorEastAsia" w:cs="宋体"/>
                <w:color w:val="000000"/>
                <w:kern w:val="0"/>
                <w:sz w:val="22"/>
              </w:rPr>
            </w:pPr>
            <w:r w:rsidRPr="009D78DA">
              <w:rPr>
                <w:rFonts w:asciiTheme="minorEastAsia" w:hAnsiTheme="minorEastAsia"/>
              </w:rPr>
              <w:t>017253</w:t>
            </w:r>
          </w:p>
        </w:tc>
        <w:tc>
          <w:tcPr>
            <w:tcW w:w="3686" w:type="dxa"/>
            <w:tcBorders>
              <w:top w:val="nil"/>
              <w:left w:val="nil"/>
              <w:bottom w:val="single" w:sz="4" w:space="0" w:color="auto"/>
              <w:right w:val="single" w:sz="4" w:space="0" w:color="auto"/>
            </w:tcBorders>
            <w:shd w:val="clear" w:color="000000" w:fill="FFFFFF"/>
            <w:noWrap/>
            <w:vAlign w:val="center"/>
            <w:hideMark/>
          </w:tcPr>
          <w:p w:rsidR="00C554BE" w:rsidRPr="009D78DA" w:rsidRDefault="003A50E6" w:rsidP="00C554BE">
            <w:pPr>
              <w:widowControl/>
              <w:jc w:val="center"/>
              <w:rPr>
                <w:rFonts w:asciiTheme="minorEastAsia" w:hAnsiTheme="minorEastAsia" w:cs="宋体"/>
                <w:color w:val="000000"/>
                <w:kern w:val="0"/>
                <w:sz w:val="22"/>
              </w:rPr>
            </w:pPr>
            <w:r w:rsidRPr="009D78DA">
              <w:rPr>
                <w:rFonts w:asciiTheme="minorEastAsia" w:hAnsiTheme="minorEastAsia"/>
              </w:rPr>
              <w:t>易方达汇诚养老目标日期</w:t>
            </w:r>
            <w:r w:rsidRPr="009D78DA">
              <w:rPr>
                <w:rFonts w:asciiTheme="minorEastAsia" w:hAnsiTheme="minorEastAsia"/>
              </w:rPr>
              <w:t>2043</w:t>
            </w:r>
            <w:r w:rsidRPr="009D78DA">
              <w:rPr>
                <w:rFonts w:asciiTheme="minorEastAsia" w:hAnsiTheme="minorEastAsia"/>
              </w:rPr>
              <w:t>三年持有期混合型基金中基金（</w:t>
            </w:r>
            <w:r w:rsidRPr="009D78DA">
              <w:rPr>
                <w:rFonts w:asciiTheme="minorEastAsia" w:hAnsiTheme="minorEastAsia"/>
              </w:rPr>
              <w:t>FOF</w:t>
            </w:r>
            <w:r w:rsidRPr="009D78DA">
              <w:rPr>
                <w:rFonts w:asciiTheme="minorEastAsia" w:hAnsiTheme="minorEastAsia"/>
              </w:rPr>
              <w:t>）</w:t>
            </w:r>
            <w:r w:rsidRPr="009D78DA">
              <w:rPr>
                <w:rFonts w:asciiTheme="minorEastAsia" w:hAnsiTheme="minorEastAsia"/>
              </w:rPr>
              <w:t>Y</w:t>
            </w:r>
            <w:r w:rsidRPr="009D78DA">
              <w:rPr>
                <w:rFonts w:asciiTheme="minorEastAsia" w:hAnsiTheme="minorEastAsia"/>
              </w:rPr>
              <w:t>类份额</w:t>
            </w:r>
          </w:p>
        </w:tc>
        <w:tc>
          <w:tcPr>
            <w:tcW w:w="2205" w:type="dxa"/>
            <w:tcBorders>
              <w:top w:val="nil"/>
              <w:left w:val="nil"/>
              <w:bottom w:val="single" w:sz="4" w:space="0" w:color="auto"/>
              <w:right w:val="single" w:sz="4" w:space="0" w:color="auto"/>
            </w:tcBorders>
            <w:shd w:val="clear" w:color="000000" w:fill="FFFFFF"/>
            <w:vAlign w:val="center"/>
            <w:hideMark/>
          </w:tcPr>
          <w:p w:rsidR="00C554BE" w:rsidRPr="009D78DA" w:rsidRDefault="003A50E6" w:rsidP="00C554BE">
            <w:pPr>
              <w:widowControl/>
              <w:jc w:val="center"/>
              <w:rPr>
                <w:rFonts w:asciiTheme="minorEastAsia" w:hAnsiTheme="minorEastAsia" w:cs="宋体"/>
                <w:color w:val="000000"/>
                <w:kern w:val="0"/>
                <w:sz w:val="22"/>
              </w:rPr>
            </w:pPr>
            <w:r w:rsidRPr="009D78DA">
              <w:rPr>
                <w:rFonts w:asciiTheme="minorEastAsia" w:hAnsiTheme="minorEastAsia"/>
              </w:rPr>
              <w:t>2025</w:t>
            </w:r>
            <w:r w:rsidRPr="009D78DA">
              <w:rPr>
                <w:rFonts w:asciiTheme="minorEastAsia" w:hAnsiTheme="minorEastAsia"/>
              </w:rPr>
              <w:t>年</w:t>
            </w:r>
            <w:r w:rsidRPr="009D78DA">
              <w:rPr>
                <w:rFonts w:asciiTheme="minorEastAsia" w:hAnsiTheme="minorEastAsia"/>
              </w:rPr>
              <w:t>11</w:t>
            </w:r>
            <w:r w:rsidRPr="009D78DA">
              <w:rPr>
                <w:rFonts w:asciiTheme="minorEastAsia" w:hAnsiTheme="minorEastAsia"/>
              </w:rPr>
              <w:t>月</w:t>
            </w:r>
            <w:r w:rsidRPr="009D78DA">
              <w:rPr>
                <w:rFonts w:asciiTheme="minorEastAsia" w:hAnsiTheme="minorEastAsia"/>
              </w:rPr>
              <w:t>26</w:t>
            </w:r>
            <w:r w:rsidRPr="009D78DA">
              <w:rPr>
                <w:rFonts w:asciiTheme="minorEastAsia" w:hAnsiTheme="minorEastAsia"/>
              </w:rPr>
              <w:t>日</w:t>
            </w:r>
          </w:p>
        </w:tc>
      </w:tr>
      <w:tr w:rsidR="00E10382" w:rsidTr="0043693C">
        <w:trPr>
          <w:trHeight w:val="280"/>
        </w:trPr>
        <w:tc>
          <w:tcPr>
            <w:tcW w:w="704" w:type="dxa"/>
            <w:tcBorders>
              <w:top w:val="nil"/>
              <w:left w:val="single" w:sz="4" w:space="0" w:color="auto"/>
              <w:bottom w:val="single" w:sz="4" w:space="0" w:color="auto"/>
              <w:right w:val="single" w:sz="4" w:space="0" w:color="auto"/>
            </w:tcBorders>
            <w:shd w:val="clear" w:color="000000" w:fill="FFFFFF"/>
            <w:noWrap/>
            <w:vAlign w:val="center"/>
            <w:hideMark/>
          </w:tcPr>
          <w:p w:rsidR="00C554BE" w:rsidRPr="009D78DA" w:rsidRDefault="003A50E6" w:rsidP="0043693C">
            <w:pPr>
              <w:widowControl/>
              <w:jc w:val="center"/>
              <w:rPr>
                <w:rFonts w:asciiTheme="minorEastAsia" w:hAnsiTheme="minorEastAsia" w:cs="宋体"/>
                <w:color w:val="000000"/>
                <w:kern w:val="0"/>
                <w:sz w:val="22"/>
              </w:rPr>
            </w:pPr>
            <w:r>
              <w:rPr>
                <w:rFonts w:asciiTheme="minorEastAsia" w:hAnsiTheme="minorEastAsia"/>
              </w:rPr>
              <w:t>5</w:t>
            </w:r>
          </w:p>
        </w:tc>
        <w:tc>
          <w:tcPr>
            <w:tcW w:w="1701" w:type="dxa"/>
            <w:tcBorders>
              <w:top w:val="nil"/>
              <w:left w:val="nil"/>
              <w:bottom w:val="single" w:sz="4" w:space="0" w:color="auto"/>
              <w:right w:val="single" w:sz="4" w:space="0" w:color="auto"/>
            </w:tcBorders>
            <w:shd w:val="clear" w:color="000000" w:fill="FFFFFF"/>
            <w:noWrap/>
            <w:vAlign w:val="center"/>
            <w:hideMark/>
          </w:tcPr>
          <w:p w:rsidR="00C554BE" w:rsidRPr="009D78DA" w:rsidRDefault="003A50E6" w:rsidP="00C554BE">
            <w:pPr>
              <w:widowControl/>
              <w:jc w:val="center"/>
              <w:rPr>
                <w:rFonts w:asciiTheme="minorEastAsia" w:hAnsiTheme="minorEastAsia" w:cs="宋体"/>
                <w:color w:val="000000"/>
                <w:kern w:val="0"/>
                <w:sz w:val="22"/>
              </w:rPr>
            </w:pPr>
            <w:r w:rsidRPr="009D78DA">
              <w:rPr>
                <w:rFonts w:asciiTheme="minorEastAsia" w:hAnsiTheme="minorEastAsia"/>
              </w:rPr>
              <w:t>017297</w:t>
            </w:r>
          </w:p>
        </w:tc>
        <w:tc>
          <w:tcPr>
            <w:tcW w:w="3686" w:type="dxa"/>
            <w:tcBorders>
              <w:top w:val="nil"/>
              <w:left w:val="nil"/>
              <w:bottom w:val="single" w:sz="4" w:space="0" w:color="auto"/>
              <w:right w:val="single" w:sz="4" w:space="0" w:color="auto"/>
            </w:tcBorders>
            <w:shd w:val="clear" w:color="000000" w:fill="FFFFFF"/>
            <w:noWrap/>
            <w:vAlign w:val="center"/>
            <w:hideMark/>
          </w:tcPr>
          <w:p w:rsidR="00C554BE" w:rsidRPr="009D78DA" w:rsidRDefault="003A50E6" w:rsidP="00C554BE">
            <w:pPr>
              <w:widowControl/>
              <w:jc w:val="center"/>
              <w:rPr>
                <w:rFonts w:asciiTheme="minorEastAsia" w:hAnsiTheme="minorEastAsia" w:cs="宋体"/>
                <w:color w:val="000000"/>
                <w:kern w:val="0"/>
                <w:sz w:val="22"/>
              </w:rPr>
            </w:pPr>
            <w:r w:rsidRPr="009D78DA">
              <w:rPr>
                <w:rFonts w:asciiTheme="minorEastAsia" w:hAnsiTheme="minorEastAsia"/>
              </w:rPr>
              <w:t>易方达汇诚养老目标日期</w:t>
            </w:r>
            <w:r w:rsidRPr="009D78DA">
              <w:rPr>
                <w:rFonts w:asciiTheme="minorEastAsia" w:hAnsiTheme="minorEastAsia"/>
              </w:rPr>
              <w:t>2033</w:t>
            </w:r>
            <w:r w:rsidRPr="009D78DA">
              <w:rPr>
                <w:rFonts w:asciiTheme="minorEastAsia" w:hAnsiTheme="minorEastAsia"/>
              </w:rPr>
              <w:t>三年持有期混合型发起式基金中基金（</w:t>
            </w:r>
            <w:r w:rsidRPr="009D78DA">
              <w:rPr>
                <w:rFonts w:asciiTheme="minorEastAsia" w:hAnsiTheme="minorEastAsia"/>
              </w:rPr>
              <w:t>FOF</w:t>
            </w:r>
            <w:r w:rsidRPr="009D78DA">
              <w:rPr>
                <w:rFonts w:asciiTheme="minorEastAsia" w:hAnsiTheme="minorEastAsia"/>
              </w:rPr>
              <w:t>）</w:t>
            </w:r>
            <w:r w:rsidRPr="009D78DA">
              <w:rPr>
                <w:rFonts w:asciiTheme="minorEastAsia" w:hAnsiTheme="minorEastAsia"/>
              </w:rPr>
              <w:t>Y</w:t>
            </w:r>
            <w:r w:rsidRPr="009D78DA">
              <w:rPr>
                <w:rFonts w:asciiTheme="minorEastAsia" w:hAnsiTheme="minorEastAsia"/>
              </w:rPr>
              <w:t>类份额</w:t>
            </w:r>
          </w:p>
        </w:tc>
        <w:tc>
          <w:tcPr>
            <w:tcW w:w="2205" w:type="dxa"/>
            <w:tcBorders>
              <w:top w:val="nil"/>
              <w:left w:val="nil"/>
              <w:bottom w:val="single" w:sz="4" w:space="0" w:color="auto"/>
              <w:right w:val="single" w:sz="4" w:space="0" w:color="auto"/>
            </w:tcBorders>
            <w:shd w:val="clear" w:color="000000" w:fill="FFFFFF"/>
            <w:vAlign w:val="center"/>
            <w:hideMark/>
          </w:tcPr>
          <w:p w:rsidR="00C554BE" w:rsidRPr="009D78DA" w:rsidRDefault="003A50E6" w:rsidP="00C554BE">
            <w:pPr>
              <w:widowControl/>
              <w:jc w:val="center"/>
              <w:rPr>
                <w:rFonts w:asciiTheme="minorEastAsia" w:hAnsiTheme="minorEastAsia" w:cs="宋体"/>
                <w:color w:val="000000"/>
                <w:kern w:val="0"/>
                <w:sz w:val="22"/>
              </w:rPr>
            </w:pPr>
            <w:r w:rsidRPr="009D78DA">
              <w:rPr>
                <w:rFonts w:asciiTheme="minorEastAsia" w:hAnsiTheme="minorEastAsia"/>
              </w:rPr>
              <w:t>2025</w:t>
            </w:r>
            <w:r w:rsidRPr="009D78DA">
              <w:rPr>
                <w:rFonts w:asciiTheme="minorEastAsia" w:hAnsiTheme="minorEastAsia"/>
              </w:rPr>
              <w:t>年</w:t>
            </w:r>
            <w:r w:rsidRPr="009D78DA">
              <w:rPr>
                <w:rFonts w:asciiTheme="minorEastAsia" w:hAnsiTheme="minorEastAsia"/>
              </w:rPr>
              <w:t>11</w:t>
            </w:r>
            <w:r w:rsidRPr="009D78DA">
              <w:rPr>
                <w:rFonts w:asciiTheme="minorEastAsia" w:hAnsiTheme="minorEastAsia"/>
              </w:rPr>
              <w:t>月</w:t>
            </w:r>
            <w:r w:rsidRPr="009D78DA">
              <w:rPr>
                <w:rFonts w:asciiTheme="minorEastAsia" w:hAnsiTheme="minorEastAsia"/>
              </w:rPr>
              <w:t>26</w:t>
            </w:r>
            <w:r w:rsidRPr="009D78DA">
              <w:rPr>
                <w:rFonts w:asciiTheme="minorEastAsia" w:hAnsiTheme="minorEastAsia"/>
              </w:rPr>
              <w:t>日</w:t>
            </w:r>
          </w:p>
        </w:tc>
      </w:tr>
      <w:tr w:rsidR="00E10382" w:rsidTr="0043693C">
        <w:trPr>
          <w:trHeight w:val="280"/>
        </w:trPr>
        <w:tc>
          <w:tcPr>
            <w:tcW w:w="704" w:type="dxa"/>
            <w:tcBorders>
              <w:top w:val="nil"/>
              <w:left w:val="single" w:sz="4" w:space="0" w:color="auto"/>
              <w:bottom w:val="single" w:sz="4" w:space="0" w:color="auto"/>
              <w:right w:val="single" w:sz="4" w:space="0" w:color="auto"/>
            </w:tcBorders>
            <w:shd w:val="clear" w:color="000000" w:fill="FFFFFF"/>
            <w:noWrap/>
            <w:vAlign w:val="center"/>
            <w:hideMark/>
          </w:tcPr>
          <w:p w:rsidR="00C554BE" w:rsidRPr="009D78DA" w:rsidRDefault="003A50E6" w:rsidP="0043693C">
            <w:pPr>
              <w:widowControl/>
              <w:jc w:val="center"/>
              <w:rPr>
                <w:rFonts w:asciiTheme="minorEastAsia" w:hAnsiTheme="minorEastAsia" w:cs="宋体"/>
                <w:color w:val="000000"/>
                <w:kern w:val="0"/>
                <w:sz w:val="22"/>
              </w:rPr>
            </w:pPr>
            <w:r>
              <w:rPr>
                <w:rFonts w:asciiTheme="minorEastAsia" w:hAnsiTheme="minorEastAsia"/>
              </w:rPr>
              <w:t>6</w:t>
            </w:r>
          </w:p>
        </w:tc>
        <w:tc>
          <w:tcPr>
            <w:tcW w:w="1701" w:type="dxa"/>
            <w:tcBorders>
              <w:top w:val="nil"/>
              <w:left w:val="nil"/>
              <w:bottom w:val="single" w:sz="4" w:space="0" w:color="auto"/>
              <w:right w:val="single" w:sz="4" w:space="0" w:color="auto"/>
            </w:tcBorders>
            <w:shd w:val="clear" w:color="000000" w:fill="FFFFFF"/>
            <w:noWrap/>
            <w:vAlign w:val="center"/>
            <w:hideMark/>
          </w:tcPr>
          <w:p w:rsidR="00C554BE" w:rsidRPr="009D78DA" w:rsidRDefault="003A50E6" w:rsidP="00C554BE">
            <w:pPr>
              <w:widowControl/>
              <w:jc w:val="center"/>
              <w:rPr>
                <w:rFonts w:asciiTheme="minorEastAsia" w:hAnsiTheme="minorEastAsia" w:cs="宋体"/>
                <w:color w:val="000000"/>
                <w:kern w:val="0"/>
                <w:sz w:val="22"/>
              </w:rPr>
            </w:pPr>
            <w:r w:rsidRPr="009D78DA">
              <w:rPr>
                <w:rFonts w:asciiTheme="minorEastAsia" w:hAnsiTheme="minorEastAsia"/>
              </w:rPr>
              <w:t>017316</w:t>
            </w:r>
          </w:p>
        </w:tc>
        <w:tc>
          <w:tcPr>
            <w:tcW w:w="3686" w:type="dxa"/>
            <w:tcBorders>
              <w:top w:val="nil"/>
              <w:left w:val="nil"/>
              <w:bottom w:val="single" w:sz="4" w:space="0" w:color="auto"/>
              <w:right w:val="single" w:sz="4" w:space="0" w:color="auto"/>
            </w:tcBorders>
            <w:shd w:val="clear" w:color="000000" w:fill="FFFFFF"/>
            <w:noWrap/>
            <w:vAlign w:val="center"/>
            <w:hideMark/>
          </w:tcPr>
          <w:p w:rsidR="00C554BE" w:rsidRPr="009D78DA" w:rsidRDefault="003A50E6" w:rsidP="00C554BE">
            <w:pPr>
              <w:widowControl/>
              <w:jc w:val="center"/>
              <w:rPr>
                <w:rFonts w:asciiTheme="minorEastAsia" w:hAnsiTheme="minorEastAsia" w:cs="宋体"/>
                <w:color w:val="000000"/>
                <w:kern w:val="0"/>
                <w:sz w:val="22"/>
              </w:rPr>
            </w:pPr>
            <w:r w:rsidRPr="009D78DA">
              <w:rPr>
                <w:rFonts w:asciiTheme="minorEastAsia" w:hAnsiTheme="minorEastAsia"/>
              </w:rPr>
              <w:t>易方达汇诚养老目标日期</w:t>
            </w:r>
            <w:r w:rsidRPr="009D78DA">
              <w:rPr>
                <w:rFonts w:asciiTheme="minorEastAsia" w:hAnsiTheme="minorEastAsia"/>
              </w:rPr>
              <w:t>2038</w:t>
            </w:r>
            <w:r w:rsidRPr="009D78DA">
              <w:rPr>
                <w:rFonts w:asciiTheme="minorEastAsia" w:hAnsiTheme="minorEastAsia"/>
              </w:rPr>
              <w:t>三年持有期混合型发起式基金中基金（</w:t>
            </w:r>
            <w:r w:rsidRPr="009D78DA">
              <w:rPr>
                <w:rFonts w:asciiTheme="minorEastAsia" w:hAnsiTheme="minorEastAsia"/>
              </w:rPr>
              <w:t>FOF</w:t>
            </w:r>
            <w:r w:rsidRPr="009D78DA">
              <w:rPr>
                <w:rFonts w:asciiTheme="minorEastAsia" w:hAnsiTheme="minorEastAsia"/>
              </w:rPr>
              <w:t>）</w:t>
            </w:r>
            <w:r w:rsidRPr="009D78DA">
              <w:rPr>
                <w:rFonts w:asciiTheme="minorEastAsia" w:hAnsiTheme="minorEastAsia"/>
              </w:rPr>
              <w:t>Y</w:t>
            </w:r>
            <w:r w:rsidRPr="009D78DA">
              <w:rPr>
                <w:rFonts w:asciiTheme="minorEastAsia" w:hAnsiTheme="minorEastAsia"/>
              </w:rPr>
              <w:t>类份额</w:t>
            </w:r>
          </w:p>
        </w:tc>
        <w:tc>
          <w:tcPr>
            <w:tcW w:w="2205" w:type="dxa"/>
            <w:tcBorders>
              <w:top w:val="nil"/>
              <w:left w:val="nil"/>
              <w:bottom w:val="single" w:sz="4" w:space="0" w:color="auto"/>
              <w:right w:val="single" w:sz="4" w:space="0" w:color="auto"/>
            </w:tcBorders>
            <w:shd w:val="clear" w:color="000000" w:fill="FFFFFF"/>
            <w:vAlign w:val="center"/>
            <w:hideMark/>
          </w:tcPr>
          <w:p w:rsidR="00C554BE" w:rsidRPr="009D78DA" w:rsidRDefault="003A50E6" w:rsidP="00C554BE">
            <w:pPr>
              <w:widowControl/>
              <w:jc w:val="center"/>
              <w:rPr>
                <w:rFonts w:asciiTheme="minorEastAsia" w:hAnsiTheme="minorEastAsia" w:cs="宋体"/>
                <w:color w:val="000000"/>
                <w:kern w:val="0"/>
                <w:sz w:val="22"/>
              </w:rPr>
            </w:pPr>
            <w:r w:rsidRPr="009D78DA">
              <w:rPr>
                <w:rFonts w:asciiTheme="minorEastAsia" w:hAnsiTheme="minorEastAsia"/>
              </w:rPr>
              <w:t>2025</w:t>
            </w:r>
            <w:r w:rsidRPr="009D78DA">
              <w:rPr>
                <w:rFonts w:asciiTheme="minorEastAsia" w:hAnsiTheme="minorEastAsia"/>
              </w:rPr>
              <w:t>年</w:t>
            </w:r>
            <w:r w:rsidRPr="009D78DA">
              <w:rPr>
                <w:rFonts w:asciiTheme="minorEastAsia" w:hAnsiTheme="minorEastAsia"/>
              </w:rPr>
              <w:t>11</w:t>
            </w:r>
            <w:r w:rsidRPr="009D78DA">
              <w:rPr>
                <w:rFonts w:asciiTheme="minorEastAsia" w:hAnsiTheme="minorEastAsia"/>
              </w:rPr>
              <w:t>月</w:t>
            </w:r>
            <w:r w:rsidRPr="009D78DA">
              <w:rPr>
                <w:rFonts w:asciiTheme="minorEastAsia" w:hAnsiTheme="minorEastAsia"/>
              </w:rPr>
              <w:t>26</w:t>
            </w:r>
            <w:r w:rsidRPr="009D78DA">
              <w:rPr>
                <w:rFonts w:asciiTheme="minorEastAsia" w:hAnsiTheme="minorEastAsia"/>
              </w:rPr>
              <w:t>日</w:t>
            </w:r>
          </w:p>
        </w:tc>
      </w:tr>
    </w:tbl>
    <w:p w:rsidR="00C554BE" w:rsidRPr="009D78DA" w:rsidRDefault="003A50E6" w:rsidP="00C554BE">
      <w:pPr>
        <w:spacing w:line="360" w:lineRule="auto"/>
        <w:rPr>
          <w:rFonts w:asciiTheme="minorEastAsia" w:hAnsiTheme="minorEastAsia"/>
          <w:sz w:val="24"/>
        </w:rPr>
      </w:pPr>
      <w:r w:rsidRPr="009D78DA">
        <w:rPr>
          <w:rFonts w:asciiTheme="minorEastAsia" w:hAnsiTheme="minorEastAsia" w:cs="Times New Roman" w:hint="eastAsia"/>
          <w:color w:val="000000" w:themeColor="text1"/>
          <w:sz w:val="24"/>
          <w:szCs w:val="24"/>
        </w:rPr>
        <w:t>注：上表仅列明各</w:t>
      </w:r>
      <w:r w:rsidRPr="009D78DA">
        <w:rPr>
          <w:rFonts w:asciiTheme="minorEastAsia" w:hAnsiTheme="minorEastAsia" w:cs="Times New Roman" w:hint="eastAsia"/>
          <w:color w:val="000000" w:themeColor="text1"/>
          <w:sz w:val="24"/>
          <w:szCs w:val="24"/>
        </w:rPr>
        <w:t>Y</w:t>
      </w:r>
      <w:r w:rsidRPr="009D78DA">
        <w:rPr>
          <w:rFonts w:asciiTheme="minorEastAsia" w:hAnsiTheme="minorEastAsia" w:cs="Times New Roman" w:hint="eastAsia"/>
          <w:color w:val="000000" w:themeColor="text1"/>
          <w:sz w:val="24"/>
          <w:szCs w:val="24"/>
        </w:rPr>
        <w:t>类份额申购开放首日申请的确认份额所对应的</w:t>
      </w:r>
      <w:r w:rsidRPr="009D78DA">
        <w:rPr>
          <w:rFonts w:asciiTheme="minorEastAsia" w:hAnsiTheme="minorEastAsia" w:cs="Times New Roman" w:hint="eastAsia"/>
          <w:color w:val="000000" w:themeColor="text1"/>
          <w:sz w:val="24"/>
          <w:szCs w:val="24"/>
        </w:rPr>
        <w:t>2</w:t>
      </w:r>
      <w:r w:rsidRPr="009D78DA">
        <w:rPr>
          <w:rFonts w:asciiTheme="minorEastAsia" w:hAnsiTheme="minorEastAsia" w:cs="Times New Roman"/>
          <w:color w:val="000000" w:themeColor="text1"/>
          <w:sz w:val="24"/>
          <w:szCs w:val="24"/>
        </w:rPr>
        <w:t>025</w:t>
      </w:r>
      <w:r w:rsidRPr="009D78DA">
        <w:rPr>
          <w:rFonts w:asciiTheme="minorEastAsia" w:hAnsiTheme="minorEastAsia" w:cs="Times New Roman"/>
          <w:color w:val="000000" w:themeColor="text1"/>
          <w:sz w:val="24"/>
          <w:szCs w:val="24"/>
        </w:rPr>
        <w:t>年</w:t>
      </w:r>
      <w:r w:rsidRPr="009D78DA">
        <w:rPr>
          <w:rFonts w:asciiTheme="minorEastAsia" w:hAnsiTheme="minorEastAsia" w:cs="Times New Roman" w:hint="eastAsia"/>
          <w:color w:val="000000" w:themeColor="text1"/>
          <w:sz w:val="24"/>
          <w:szCs w:val="24"/>
        </w:rPr>
        <w:t>首个赎回申请日。各申购份额在满足各自的持有期限制后可在每个开放日提交赎回申请。</w:t>
      </w:r>
      <w:r w:rsidRPr="009D78DA">
        <w:rPr>
          <w:rFonts w:asciiTheme="minorEastAsia" w:hAnsiTheme="minorEastAsia" w:hint="eastAsia"/>
          <w:sz w:val="24"/>
        </w:rPr>
        <w:t>在满足《</w:t>
      </w:r>
      <w:r w:rsidRPr="009D78DA">
        <w:rPr>
          <w:rFonts w:asciiTheme="minorEastAsia" w:hAnsiTheme="minorEastAsia" w:hint="eastAsia"/>
          <w:color w:val="000000" w:themeColor="text1"/>
          <w:sz w:val="24"/>
        </w:rPr>
        <w:t>个人养老金投资公开募集证券投资基金业务管理暂行规定</w:t>
      </w:r>
      <w:r w:rsidRPr="009D78DA">
        <w:rPr>
          <w:rFonts w:asciiTheme="minorEastAsia" w:hAnsiTheme="minorEastAsia" w:hint="eastAsia"/>
          <w:sz w:val="24"/>
        </w:rPr>
        <w:t>》等法律法规及基金合同约定的情形下可豁免持有期限制，具体安排及费率按更新的招募说明书或相关公告执行。法律法规或监管机关另有规定的，从其规定执行。</w:t>
      </w:r>
    </w:p>
    <w:p w:rsidR="00B454FF" w:rsidRPr="009D78DA" w:rsidRDefault="00B454FF" w:rsidP="00C554BE">
      <w:pPr>
        <w:spacing w:line="360" w:lineRule="auto"/>
        <w:rPr>
          <w:rFonts w:asciiTheme="minorEastAsia" w:hAnsiTheme="minorEastAsia" w:cs="Times New Roman"/>
          <w:color w:val="000000" w:themeColor="text1"/>
          <w:sz w:val="24"/>
          <w:szCs w:val="24"/>
        </w:rPr>
      </w:pPr>
    </w:p>
    <w:p w:rsidR="00C554BE" w:rsidRPr="009D78DA" w:rsidRDefault="003A50E6" w:rsidP="003A50E6">
      <w:pPr>
        <w:spacing w:line="360" w:lineRule="auto"/>
        <w:ind w:firstLineChars="200" w:firstLine="482"/>
        <w:rPr>
          <w:rFonts w:asciiTheme="minorEastAsia" w:hAnsiTheme="minorEastAsia" w:cs="Times New Roman"/>
          <w:b/>
          <w:color w:val="000000"/>
          <w:sz w:val="24"/>
          <w:szCs w:val="24"/>
        </w:rPr>
        <w:pPrChange w:id="0" w:author="ZHONGM" w:date="2024-12-30T00:02:00Z">
          <w:pPr>
            <w:spacing w:line="360" w:lineRule="auto"/>
            <w:ind w:firstLineChars="200" w:firstLine="482"/>
          </w:pPr>
        </w:pPrChange>
      </w:pPr>
      <w:r w:rsidRPr="009D78DA">
        <w:rPr>
          <w:rFonts w:asciiTheme="minorEastAsia" w:hAnsiTheme="minorEastAsia" w:cs="Times New Roman"/>
          <w:b/>
          <w:color w:val="000000"/>
          <w:sz w:val="24"/>
          <w:szCs w:val="24"/>
        </w:rPr>
        <w:t>三、封闭运作基金</w:t>
      </w:r>
    </w:p>
    <w:tbl>
      <w:tblPr>
        <w:tblStyle w:val="a5"/>
        <w:tblW w:w="8364" w:type="dxa"/>
        <w:tblInd w:w="-5" w:type="dxa"/>
        <w:tblLayout w:type="fixed"/>
        <w:tblLook w:val="04A0"/>
      </w:tblPr>
      <w:tblGrid>
        <w:gridCol w:w="709"/>
        <w:gridCol w:w="1701"/>
        <w:gridCol w:w="3686"/>
        <w:gridCol w:w="2268"/>
      </w:tblGrid>
      <w:tr w:rsidR="00E10382" w:rsidTr="00D534F0">
        <w:trPr>
          <w:trHeight w:val="280"/>
        </w:trPr>
        <w:tc>
          <w:tcPr>
            <w:tcW w:w="709" w:type="dxa"/>
            <w:hideMark/>
          </w:tcPr>
          <w:p w:rsidR="00D534F0" w:rsidRPr="009D78DA" w:rsidRDefault="003A50E6" w:rsidP="0043693C">
            <w:pPr>
              <w:widowControl/>
              <w:jc w:val="center"/>
              <w:rPr>
                <w:rFonts w:asciiTheme="minorEastAsia" w:hAnsiTheme="minorEastAsia" w:cs="宋体"/>
                <w:kern w:val="0"/>
                <w:sz w:val="22"/>
              </w:rPr>
            </w:pPr>
            <w:r w:rsidRPr="009D78DA">
              <w:rPr>
                <w:rFonts w:asciiTheme="minorEastAsia" w:hAnsiTheme="minorEastAsia" w:cs="宋体" w:hint="eastAsia"/>
                <w:kern w:val="0"/>
                <w:sz w:val="22"/>
              </w:rPr>
              <w:t>序号</w:t>
            </w:r>
          </w:p>
        </w:tc>
        <w:tc>
          <w:tcPr>
            <w:tcW w:w="1701" w:type="dxa"/>
            <w:hideMark/>
          </w:tcPr>
          <w:p w:rsidR="00D534F0" w:rsidRPr="009D78DA" w:rsidRDefault="003A50E6" w:rsidP="0043693C">
            <w:pPr>
              <w:widowControl/>
              <w:jc w:val="center"/>
              <w:rPr>
                <w:rFonts w:asciiTheme="minorEastAsia" w:hAnsiTheme="minorEastAsia" w:cs="宋体"/>
                <w:kern w:val="0"/>
                <w:sz w:val="22"/>
              </w:rPr>
            </w:pPr>
            <w:r w:rsidRPr="009D78DA">
              <w:rPr>
                <w:rFonts w:asciiTheme="minorEastAsia" w:hAnsiTheme="minorEastAsia" w:cs="宋体" w:hint="eastAsia"/>
                <w:kern w:val="0"/>
                <w:sz w:val="22"/>
              </w:rPr>
              <w:t>基金代码</w:t>
            </w:r>
          </w:p>
        </w:tc>
        <w:tc>
          <w:tcPr>
            <w:tcW w:w="3686" w:type="dxa"/>
            <w:hideMark/>
          </w:tcPr>
          <w:p w:rsidR="00D534F0" w:rsidRPr="009D78DA" w:rsidRDefault="003A50E6" w:rsidP="0043693C">
            <w:pPr>
              <w:widowControl/>
              <w:jc w:val="center"/>
              <w:rPr>
                <w:rFonts w:asciiTheme="minorEastAsia" w:hAnsiTheme="minorEastAsia" w:cs="宋体"/>
                <w:kern w:val="0"/>
                <w:sz w:val="22"/>
              </w:rPr>
            </w:pPr>
            <w:r w:rsidRPr="009D78DA">
              <w:rPr>
                <w:rFonts w:asciiTheme="minorEastAsia" w:hAnsiTheme="minorEastAsia" w:cs="宋体" w:hint="eastAsia"/>
                <w:kern w:val="0"/>
                <w:sz w:val="22"/>
              </w:rPr>
              <w:t>基金名称</w:t>
            </w:r>
          </w:p>
        </w:tc>
        <w:tc>
          <w:tcPr>
            <w:tcW w:w="2268" w:type="dxa"/>
            <w:hideMark/>
          </w:tcPr>
          <w:p w:rsidR="00D534F0" w:rsidRPr="00350585" w:rsidRDefault="003A50E6" w:rsidP="00C554BE">
            <w:pPr>
              <w:widowControl/>
              <w:jc w:val="center"/>
              <w:rPr>
                <w:rFonts w:asciiTheme="minorEastAsia" w:hAnsiTheme="minorEastAsia" w:cs="宋体"/>
                <w:kern w:val="0"/>
                <w:sz w:val="22"/>
              </w:rPr>
            </w:pPr>
            <w:r w:rsidRPr="00350585">
              <w:rPr>
                <w:rFonts w:asciiTheme="minorEastAsia" w:hAnsiTheme="minorEastAsia" w:cs="Times New Roman"/>
                <w:color w:val="000000" w:themeColor="text1"/>
                <w:sz w:val="22"/>
              </w:rPr>
              <w:t>2025</w:t>
            </w:r>
            <w:r w:rsidRPr="00350585">
              <w:rPr>
                <w:rFonts w:asciiTheme="minorEastAsia" w:hAnsiTheme="minorEastAsia" w:cs="宋体" w:hint="eastAsia"/>
                <w:kern w:val="0"/>
                <w:sz w:val="22"/>
              </w:rPr>
              <w:t>年度赎回业务开放首日</w:t>
            </w:r>
          </w:p>
        </w:tc>
      </w:tr>
      <w:tr w:rsidR="00E10382" w:rsidTr="00D534F0">
        <w:trPr>
          <w:trHeight w:val="280"/>
        </w:trPr>
        <w:tc>
          <w:tcPr>
            <w:tcW w:w="709" w:type="dxa"/>
            <w:noWrap/>
            <w:vAlign w:val="center"/>
            <w:hideMark/>
          </w:tcPr>
          <w:p w:rsidR="00D534F0" w:rsidRPr="009D78DA" w:rsidRDefault="003A50E6" w:rsidP="0043693C">
            <w:pPr>
              <w:widowControl/>
              <w:jc w:val="center"/>
              <w:rPr>
                <w:rFonts w:asciiTheme="minorEastAsia" w:hAnsiTheme="minorEastAsia" w:cs="宋体"/>
                <w:color w:val="000000"/>
                <w:kern w:val="0"/>
                <w:sz w:val="22"/>
              </w:rPr>
            </w:pPr>
            <w:r w:rsidRPr="009D78DA">
              <w:rPr>
                <w:rFonts w:asciiTheme="minorEastAsia" w:hAnsiTheme="minorEastAsia"/>
              </w:rPr>
              <w:t>1</w:t>
            </w:r>
          </w:p>
        </w:tc>
        <w:tc>
          <w:tcPr>
            <w:tcW w:w="1701" w:type="dxa"/>
            <w:vAlign w:val="center"/>
            <w:hideMark/>
          </w:tcPr>
          <w:p w:rsidR="00D534F0" w:rsidRPr="009D78DA" w:rsidRDefault="003A50E6" w:rsidP="00C554BE">
            <w:pPr>
              <w:widowControl/>
              <w:jc w:val="center"/>
              <w:rPr>
                <w:rFonts w:asciiTheme="minorEastAsia" w:hAnsiTheme="minorEastAsia" w:cs="宋体"/>
                <w:color w:val="000000"/>
                <w:kern w:val="0"/>
                <w:sz w:val="22"/>
              </w:rPr>
            </w:pPr>
            <w:r w:rsidRPr="009D78DA">
              <w:rPr>
                <w:rFonts w:asciiTheme="minorEastAsia" w:hAnsiTheme="minorEastAsia"/>
              </w:rPr>
              <w:t>018898/018899</w:t>
            </w:r>
          </w:p>
        </w:tc>
        <w:tc>
          <w:tcPr>
            <w:tcW w:w="3686" w:type="dxa"/>
            <w:vAlign w:val="center"/>
            <w:hideMark/>
          </w:tcPr>
          <w:p w:rsidR="00D534F0" w:rsidRPr="009D78DA" w:rsidRDefault="003A50E6" w:rsidP="00C554BE">
            <w:pPr>
              <w:widowControl/>
              <w:jc w:val="center"/>
              <w:rPr>
                <w:rFonts w:asciiTheme="minorEastAsia" w:hAnsiTheme="minorEastAsia" w:cs="宋体"/>
                <w:color w:val="000000"/>
                <w:kern w:val="0"/>
                <w:sz w:val="22"/>
              </w:rPr>
            </w:pPr>
            <w:r w:rsidRPr="009D78DA">
              <w:rPr>
                <w:rFonts w:asciiTheme="minorEastAsia" w:hAnsiTheme="minorEastAsia"/>
              </w:rPr>
              <w:t>易方达悦和稳健一年封闭运作债券型证券投资基金</w:t>
            </w:r>
          </w:p>
        </w:tc>
        <w:tc>
          <w:tcPr>
            <w:tcW w:w="2268" w:type="dxa"/>
            <w:vAlign w:val="center"/>
            <w:hideMark/>
          </w:tcPr>
          <w:p w:rsidR="00D534F0" w:rsidRPr="009D78DA" w:rsidRDefault="003A50E6" w:rsidP="00C554BE">
            <w:pPr>
              <w:widowControl/>
              <w:jc w:val="center"/>
              <w:rPr>
                <w:rFonts w:asciiTheme="minorEastAsia" w:hAnsiTheme="minorEastAsia" w:cs="宋体"/>
                <w:color w:val="000000"/>
                <w:kern w:val="0"/>
                <w:sz w:val="22"/>
              </w:rPr>
            </w:pPr>
            <w:r w:rsidRPr="009D78DA">
              <w:rPr>
                <w:rFonts w:asciiTheme="minorEastAsia" w:hAnsiTheme="minorEastAsia"/>
              </w:rPr>
              <w:t>2025</w:t>
            </w:r>
            <w:r w:rsidRPr="009D78DA">
              <w:rPr>
                <w:rFonts w:asciiTheme="minorEastAsia" w:hAnsiTheme="minorEastAsia"/>
              </w:rPr>
              <w:t>年</w:t>
            </w:r>
            <w:r w:rsidRPr="009D78DA">
              <w:rPr>
                <w:rFonts w:asciiTheme="minorEastAsia" w:hAnsiTheme="minorEastAsia"/>
              </w:rPr>
              <w:t>2</w:t>
            </w:r>
            <w:r w:rsidRPr="009D78DA">
              <w:rPr>
                <w:rFonts w:asciiTheme="minorEastAsia" w:hAnsiTheme="minorEastAsia"/>
              </w:rPr>
              <w:t>月</w:t>
            </w:r>
            <w:r w:rsidRPr="009D78DA">
              <w:rPr>
                <w:rFonts w:asciiTheme="minorEastAsia" w:hAnsiTheme="minorEastAsia"/>
              </w:rPr>
              <w:t>19</w:t>
            </w:r>
            <w:r w:rsidRPr="009D78DA">
              <w:rPr>
                <w:rFonts w:asciiTheme="minorEastAsia" w:hAnsiTheme="minorEastAsia"/>
              </w:rPr>
              <w:t>日</w:t>
            </w:r>
          </w:p>
        </w:tc>
      </w:tr>
    </w:tbl>
    <w:p w:rsidR="00C554BE" w:rsidRPr="009D78DA" w:rsidRDefault="003A50E6" w:rsidP="00C554BE">
      <w:pPr>
        <w:spacing w:line="360" w:lineRule="auto"/>
        <w:rPr>
          <w:rFonts w:asciiTheme="minorEastAsia" w:hAnsiTheme="minorEastAsia" w:cs="Times New Roman"/>
          <w:color w:val="000000"/>
          <w:sz w:val="24"/>
          <w:szCs w:val="24"/>
        </w:rPr>
      </w:pPr>
      <w:r w:rsidRPr="009D78DA">
        <w:rPr>
          <w:rFonts w:asciiTheme="minorEastAsia" w:hAnsiTheme="minorEastAsia" w:cs="Times New Roman"/>
          <w:color w:val="000000"/>
          <w:sz w:val="24"/>
          <w:szCs w:val="24"/>
        </w:rPr>
        <w:t>注：封闭运作基金通常在封闭运作期届满后，将调整基金名称，并按照基金合同约定和相关公告接受申购、赎回，不再进行封闭运作，具体规则详见基金合同等法律文件。</w:t>
      </w:r>
    </w:p>
    <w:p w:rsidR="00C554BE" w:rsidRPr="009D78DA" w:rsidRDefault="003A50E6" w:rsidP="003A50E6">
      <w:pPr>
        <w:spacing w:line="360" w:lineRule="auto"/>
        <w:ind w:firstLineChars="200" w:firstLine="482"/>
        <w:rPr>
          <w:rFonts w:asciiTheme="minorEastAsia" w:hAnsiTheme="minorEastAsia" w:cs="Times New Roman"/>
          <w:b/>
          <w:color w:val="000000"/>
          <w:sz w:val="24"/>
          <w:szCs w:val="24"/>
        </w:rPr>
        <w:pPrChange w:id="1" w:author="ZHONGM" w:date="2024-12-30T00:02:00Z">
          <w:pPr>
            <w:spacing w:line="360" w:lineRule="auto"/>
            <w:ind w:firstLineChars="200" w:firstLine="482"/>
          </w:pPr>
        </w:pPrChange>
      </w:pPr>
      <w:r w:rsidRPr="009D78DA">
        <w:rPr>
          <w:rFonts w:asciiTheme="minorEastAsia" w:hAnsiTheme="minorEastAsia" w:cs="Times New Roman" w:hint="eastAsia"/>
          <w:b/>
          <w:color w:val="000000"/>
          <w:sz w:val="24"/>
          <w:szCs w:val="24"/>
        </w:rPr>
        <w:t>四、特别提示</w:t>
      </w:r>
    </w:p>
    <w:p w:rsidR="00C554BE" w:rsidRPr="009D78DA" w:rsidRDefault="003A50E6" w:rsidP="00C554BE">
      <w:pPr>
        <w:spacing w:line="360" w:lineRule="auto"/>
        <w:ind w:firstLineChars="200" w:firstLine="480"/>
        <w:rPr>
          <w:rFonts w:asciiTheme="minorEastAsia" w:hAnsiTheme="minorEastAsia" w:cs="Times New Roman"/>
          <w:color w:val="000000"/>
          <w:sz w:val="24"/>
          <w:szCs w:val="24"/>
        </w:rPr>
      </w:pPr>
      <w:r w:rsidRPr="009D78DA">
        <w:rPr>
          <w:rFonts w:asciiTheme="minorEastAsia" w:hAnsiTheme="minorEastAsia" w:cs="Times New Roman"/>
          <w:color w:val="000000"/>
          <w:sz w:val="24"/>
          <w:szCs w:val="24"/>
        </w:rPr>
        <w:t>1</w:t>
      </w:r>
      <w:r w:rsidRPr="009D78DA">
        <w:rPr>
          <w:rFonts w:asciiTheme="minorEastAsia" w:hAnsiTheme="minorEastAsia" w:cs="Times New Roman"/>
          <w:color w:val="000000"/>
          <w:sz w:val="24"/>
          <w:szCs w:val="24"/>
        </w:rPr>
        <w:t>．</w:t>
      </w:r>
      <w:r w:rsidRPr="009D78DA">
        <w:rPr>
          <w:rFonts w:asciiTheme="minorEastAsia" w:hAnsiTheme="minorEastAsia" w:cs="Times New Roman" w:hint="eastAsia"/>
          <w:color w:val="000000"/>
          <w:sz w:val="24"/>
          <w:szCs w:val="24"/>
        </w:rPr>
        <w:t>本公告仅为旗下部分定期开放基金、持有期基金、封闭运作基金</w:t>
      </w:r>
      <w:r w:rsidRPr="009D78DA">
        <w:rPr>
          <w:rFonts w:asciiTheme="minorEastAsia" w:hAnsiTheme="minorEastAsia" w:cs="Times New Roman"/>
          <w:color w:val="000000"/>
          <w:sz w:val="24"/>
          <w:szCs w:val="24"/>
        </w:rPr>
        <w:t>20</w:t>
      </w:r>
      <w:r w:rsidR="00CE3189" w:rsidRPr="009D78DA">
        <w:rPr>
          <w:rFonts w:asciiTheme="minorEastAsia" w:hAnsiTheme="minorEastAsia" w:cs="Times New Roman"/>
          <w:color w:val="000000"/>
          <w:sz w:val="24"/>
          <w:szCs w:val="24"/>
        </w:rPr>
        <w:t>25</w:t>
      </w:r>
      <w:r w:rsidRPr="009D78DA">
        <w:rPr>
          <w:rFonts w:asciiTheme="minorEastAsia" w:hAnsiTheme="minorEastAsia" w:cs="Times New Roman" w:hint="eastAsia"/>
          <w:color w:val="000000"/>
          <w:sz w:val="24"/>
          <w:szCs w:val="24"/>
        </w:rPr>
        <w:t>年度赎回业务开放首日的提示，如上述基金届时开放了转换转出业务，在赎回业务开放首日亦可提交转换转出申请，具体业务办理以相关公告为准。</w:t>
      </w:r>
    </w:p>
    <w:p w:rsidR="00C554BE" w:rsidRPr="009D78DA" w:rsidRDefault="003A50E6" w:rsidP="00C554BE">
      <w:pPr>
        <w:spacing w:line="360" w:lineRule="auto"/>
        <w:ind w:firstLineChars="200" w:firstLine="480"/>
        <w:rPr>
          <w:rFonts w:asciiTheme="minorEastAsia" w:hAnsiTheme="minorEastAsia" w:cs="Times New Roman"/>
          <w:color w:val="000000"/>
          <w:sz w:val="24"/>
          <w:szCs w:val="24"/>
        </w:rPr>
      </w:pPr>
      <w:r w:rsidRPr="009D78DA">
        <w:rPr>
          <w:rFonts w:asciiTheme="minorEastAsia" w:hAnsiTheme="minorEastAsia" w:cs="Times New Roman"/>
          <w:color w:val="000000"/>
          <w:sz w:val="24"/>
          <w:szCs w:val="24"/>
        </w:rPr>
        <w:t>2.</w:t>
      </w:r>
      <w:r w:rsidRPr="009D78DA">
        <w:rPr>
          <w:rFonts w:asciiTheme="minorEastAsia" w:hAnsiTheme="minorEastAsia" w:cs="Times New Roman" w:hint="eastAsia"/>
          <w:color w:val="000000"/>
          <w:sz w:val="24"/>
          <w:szCs w:val="24"/>
        </w:rPr>
        <w:t>由于证券交易所节假日可能发生变化，具体业务开放办理时间以届时相关公告为准，敬请投资者关注相关公告。</w:t>
      </w:r>
    </w:p>
    <w:p w:rsidR="00C554BE" w:rsidRPr="009D78DA" w:rsidRDefault="003A50E6" w:rsidP="00C554BE">
      <w:pPr>
        <w:spacing w:line="360" w:lineRule="auto"/>
        <w:ind w:firstLineChars="200" w:firstLine="480"/>
        <w:rPr>
          <w:rFonts w:asciiTheme="minorEastAsia" w:hAnsiTheme="minorEastAsia" w:cs="Times New Roman"/>
          <w:color w:val="000000"/>
          <w:sz w:val="24"/>
          <w:szCs w:val="24"/>
        </w:rPr>
      </w:pPr>
      <w:r w:rsidRPr="009D78DA">
        <w:rPr>
          <w:rFonts w:asciiTheme="minorEastAsia" w:hAnsiTheme="minorEastAsia" w:cs="Times New Roman"/>
          <w:color w:val="000000"/>
          <w:sz w:val="24"/>
          <w:szCs w:val="24"/>
        </w:rPr>
        <w:t>3.</w:t>
      </w:r>
      <w:r w:rsidRPr="009D78DA">
        <w:rPr>
          <w:rFonts w:asciiTheme="minorEastAsia" w:hAnsiTheme="minorEastAsia" w:cs="Times New Roman"/>
          <w:color w:val="000000"/>
          <w:sz w:val="24"/>
          <w:szCs w:val="24"/>
        </w:rPr>
        <w:t>投资者可登录本公司网站（</w:t>
      </w:r>
      <w:r w:rsidRPr="009D78DA">
        <w:rPr>
          <w:rFonts w:asciiTheme="minorEastAsia" w:hAnsiTheme="minorEastAsia" w:cs="Times New Roman"/>
          <w:color w:val="000000"/>
          <w:sz w:val="24"/>
          <w:szCs w:val="24"/>
        </w:rPr>
        <w:t>www.efunds.com.cn</w:t>
      </w:r>
      <w:r w:rsidRPr="009D78DA">
        <w:rPr>
          <w:rFonts w:asciiTheme="minorEastAsia" w:hAnsiTheme="minorEastAsia" w:cs="Times New Roman"/>
          <w:color w:val="000000"/>
          <w:sz w:val="24"/>
          <w:szCs w:val="24"/>
        </w:rPr>
        <w:t>）或拨打本公司客户服务电话（</w:t>
      </w:r>
      <w:r w:rsidRPr="009D78DA">
        <w:rPr>
          <w:rFonts w:asciiTheme="minorEastAsia" w:hAnsiTheme="minorEastAsia" w:cs="Times New Roman"/>
          <w:color w:val="000000"/>
          <w:sz w:val="24"/>
          <w:szCs w:val="24"/>
        </w:rPr>
        <w:t>400 881 8088</w:t>
      </w:r>
      <w:r w:rsidRPr="009D78DA">
        <w:rPr>
          <w:rFonts w:asciiTheme="minorEastAsia" w:hAnsiTheme="minorEastAsia" w:cs="Times New Roman"/>
          <w:color w:val="000000"/>
          <w:sz w:val="24"/>
          <w:szCs w:val="24"/>
        </w:rPr>
        <w:t>）获取相关信息。</w:t>
      </w:r>
    </w:p>
    <w:p w:rsidR="00C554BE" w:rsidRPr="009D78DA" w:rsidRDefault="003A50E6" w:rsidP="00C554BE">
      <w:pPr>
        <w:spacing w:line="360" w:lineRule="auto"/>
        <w:ind w:firstLineChars="200" w:firstLine="480"/>
        <w:rPr>
          <w:rFonts w:asciiTheme="minorEastAsia" w:hAnsiTheme="minorEastAsia" w:cs="Times New Roman"/>
          <w:color w:val="000000"/>
          <w:sz w:val="24"/>
          <w:szCs w:val="24"/>
        </w:rPr>
      </w:pPr>
      <w:r w:rsidRPr="009D78DA">
        <w:rPr>
          <w:rFonts w:asciiTheme="minorEastAsia" w:hAnsiTheme="minorEastAsia" w:cs="Times New Roman"/>
          <w:color w:val="000000"/>
          <w:sz w:val="24"/>
          <w:szCs w:val="24"/>
        </w:rPr>
        <w:t>特此公告。</w:t>
      </w:r>
    </w:p>
    <w:p w:rsidR="00C554BE" w:rsidRPr="009D78DA" w:rsidRDefault="00C554BE" w:rsidP="00C554BE">
      <w:pPr>
        <w:spacing w:line="360" w:lineRule="auto"/>
        <w:ind w:firstLineChars="200" w:firstLine="480"/>
        <w:rPr>
          <w:rFonts w:asciiTheme="minorEastAsia" w:hAnsiTheme="minorEastAsia" w:cs="Times New Roman"/>
          <w:color w:val="000000"/>
          <w:sz w:val="24"/>
          <w:szCs w:val="24"/>
        </w:rPr>
      </w:pPr>
    </w:p>
    <w:p w:rsidR="00C554BE" w:rsidRPr="009D78DA" w:rsidRDefault="003A50E6" w:rsidP="00C554BE">
      <w:pPr>
        <w:spacing w:line="360" w:lineRule="auto"/>
        <w:ind w:firstLineChars="200" w:firstLine="480"/>
        <w:jc w:val="right"/>
        <w:rPr>
          <w:rFonts w:asciiTheme="minorEastAsia" w:hAnsiTheme="minorEastAsia" w:cs="Times New Roman"/>
          <w:color w:val="000000"/>
          <w:sz w:val="24"/>
          <w:szCs w:val="24"/>
        </w:rPr>
      </w:pPr>
      <w:r w:rsidRPr="009D78DA">
        <w:rPr>
          <w:rFonts w:asciiTheme="minorEastAsia" w:hAnsiTheme="minorEastAsia" w:cs="Times New Roman" w:hint="eastAsia"/>
          <w:color w:val="000000"/>
          <w:sz w:val="24"/>
          <w:szCs w:val="24"/>
        </w:rPr>
        <w:t>易方达基金管理有限公司</w:t>
      </w:r>
    </w:p>
    <w:p w:rsidR="00C554BE" w:rsidRPr="009D78DA" w:rsidRDefault="003A50E6" w:rsidP="00C554BE">
      <w:pPr>
        <w:widowControl/>
        <w:spacing w:line="360" w:lineRule="auto"/>
        <w:jc w:val="right"/>
        <w:rPr>
          <w:rFonts w:asciiTheme="minorEastAsia" w:hAnsiTheme="minorEastAsia"/>
        </w:rPr>
      </w:pPr>
      <w:r w:rsidRPr="009D78DA">
        <w:rPr>
          <w:rFonts w:asciiTheme="minorEastAsia" w:hAnsiTheme="minorEastAsia" w:cs="Times New Roman"/>
          <w:color w:val="000000"/>
          <w:sz w:val="24"/>
          <w:szCs w:val="24"/>
        </w:rPr>
        <w:t>20</w:t>
      </w:r>
      <w:r w:rsidR="00CE3189" w:rsidRPr="009D78DA">
        <w:rPr>
          <w:rFonts w:asciiTheme="minorEastAsia" w:hAnsiTheme="minorEastAsia" w:cs="Times New Roman"/>
          <w:color w:val="000000"/>
          <w:sz w:val="24"/>
          <w:szCs w:val="24"/>
        </w:rPr>
        <w:t>2</w:t>
      </w:r>
      <w:r w:rsidR="000F5756" w:rsidRPr="009D78DA">
        <w:rPr>
          <w:rFonts w:asciiTheme="minorEastAsia" w:hAnsiTheme="minorEastAsia" w:cs="Times New Roman"/>
          <w:color w:val="000000"/>
          <w:sz w:val="24"/>
          <w:szCs w:val="24"/>
        </w:rPr>
        <w:t>4</w:t>
      </w:r>
      <w:r w:rsidRPr="009D78DA">
        <w:rPr>
          <w:rFonts w:asciiTheme="minorEastAsia" w:hAnsiTheme="minorEastAsia" w:cs="Times New Roman"/>
          <w:color w:val="000000"/>
          <w:sz w:val="24"/>
          <w:szCs w:val="24"/>
        </w:rPr>
        <w:t>年</w:t>
      </w:r>
      <w:r w:rsidRPr="009D78DA">
        <w:rPr>
          <w:rFonts w:asciiTheme="minorEastAsia" w:hAnsiTheme="minorEastAsia" w:cs="Times New Roman"/>
          <w:color w:val="000000"/>
          <w:sz w:val="24"/>
          <w:szCs w:val="24"/>
        </w:rPr>
        <w:t>12</w:t>
      </w:r>
      <w:r w:rsidRPr="009D78DA">
        <w:rPr>
          <w:rFonts w:asciiTheme="minorEastAsia" w:hAnsiTheme="minorEastAsia" w:cs="Times New Roman"/>
          <w:color w:val="000000"/>
          <w:sz w:val="24"/>
          <w:szCs w:val="24"/>
        </w:rPr>
        <w:t>月</w:t>
      </w:r>
      <w:r>
        <w:rPr>
          <w:rFonts w:asciiTheme="minorEastAsia" w:hAnsiTheme="minorEastAsia" w:cs="Times New Roman"/>
          <w:color w:val="000000"/>
          <w:sz w:val="24"/>
          <w:szCs w:val="24"/>
        </w:rPr>
        <w:t>30</w:t>
      </w:r>
      <w:bookmarkStart w:id="2" w:name="_GoBack"/>
      <w:bookmarkEnd w:id="2"/>
      <w:r w:rsidRPr="009D78DA">
        <w:rPr>
          <w:rFonts w:asciiTheme="minorEastAsia" w:hAnsiTheme="minorEastAsia" w:cs="Times New Roman"/>
          <w:color w:val="000000"/>
          <w:sz w:val="24"/>
          <w:szCs w:val="24"/>
        </w:rPr>
        <w:t>日</w:t>
      </w:r>
    </w:p>
    <w:p w:rsidR="00205832" w:rsidRPr="009D78DA" w:rsidRDefault="00205832">
      <w:pPr>
        <w:rPr>
          <w:rFonts w:asciiTheme="minorEastAsia" w:hAnsiTheme="minorEastAsia"/>
        </w:rPr>
      </w:pPr>
    </w:p>
    <w:sectPr w:rsidR="00205832" w:rsidRPr="009D78DA" w:rsidSect="004359C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libri Light">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饶东东">
    <w15:presenceInfo w15:providerId="None" w15:userId="饶东东"/>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44B5C"/>
    <w:rsid w:val="000F5756"/>
    <w:rsid w:val="00205832"/>
    <w:rsid w:val="00300A11"/>
    <w:rsid w:val="00350585"/>
    <w:rsid w:val="003A50E6"/>
    <w:rsid w:val="0043693C"/>
    <w:rsid w:val="00500B48"/>
    <w:rsid w:val="00537BB6"/>
    <w:rsid w:val="0060526A"/>
    <w:rsid w:val="00632223"/>
    <w:rsid w:val="00984F02"/>
    <w:rsid w:val="009A3210"/>
    <w:rsid w:val="009D78DA"/>
    <w:rsid w:val="00AB6F38"/>
    <w:rsid w:val="00B454FF"/>
    <w:rsid w:val="00B9181A"/>
    <w:rsid w:val="00B93872"/>
    <w:rsid w:val="00C554BE"/>
    <w:rsid w:val="00C842F3"/>
    <w:rsid w:val="00CB7BA5"/>
    <w:rsid w:val="00CC44BC"/>
    <w:rsid w:val="00CE3189"/>
    <w:rsid w:val="00CF4229"/>
    <w:rsid w:val="00CF782F"/>
    <w:rsid w:val="00D534F0"/>
    <w:rsid w:val="00D70706"/>
    <w:rsid w:val="00E10382"/>
    <w:rsid w:val="00E33D15"/>
    <w:rsid w:val="00EC1345"/>
    <w:rsid w:val="00F44B5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038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554B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554BE"/>
    <w:rPr>
      <w:sz w:val="18"/>
      <w:szCs w:val="18"/>
    </w:rPr>
  </w:style>
  <w:style w:type="paragraph" w:styleId="a4">
    <w:name w:val="footer"/>
    <w:basedOn w:val="a"/>
    <w:link w:val="Char0"/>
    <w:uiPriority w:val="99"/>
    <w:unhideWhenUsed/>
    <w:rsid w:val="00C554BE"/>
    <w:pPr>
      <w:tabs>
        <w:tab w:val="center" w:pos="4153"/>
        <w:tab w:val="right" w:pos="8306"/>
      </w:tabs>
      <w:snapToGrid w:val="0"/>
      <w:jc w:val="left"/>
    </w:pPr>
    <w:rPr>
      <w:sz w:val="18"/>
      <w:szCs w:val="18"/>
    </w:rPr>
  </w:style>
  <w:style w:type="character" w:customStyle="1" w:styleId="Char0">
    <w:name w:val="页脚 Char"/>
    <w:basedOn w:val="a0"/>
    <w:link w:val="a4"/>
    <w:uiPriority w:val="99"/>
    <w:rsid w:val="00C554BE"/>
    <w:rPr>
      <w:sz w:val="18"/>
      <w:szCs w:val="18"/>
    </w:rPr>
  </w:style>
  <w:style w:type="table" w:styleId="a5">
    <w:name w:val="Table Grid"/>
    <w:basedOn w:val="a1"/>
    <w:uiPriority w:val="39"/>
    <w:rsid w:val="00C554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annotation reference"/>
    <w:basedOn w:val="a0"/>
    <w:uiPriority w:val="99"/>
    <w:semiHidden/>
    <w:unhideWhenUsed/>
    <w:rsid w:val="00C554BE"/>
    <w:rPr>
      <w:sz w:val="21"/>
      <w:szCs w:val="21"/>
    </w:rPr>
  </w:style>
  <w:style w:type="paragraph" w:styleId="a7">
    <w:name w:val="annotation text"/>
    <w:basedOn w:val="a"/>
    <w:link w:val="Char1"/>
    <w:uiPriority w:val="99"/>
    <w:semiHidden/>
    <w:unhideWhenUsed/>
    <w:rsid w:val="00C554BE"/>
    <w:pPr>
      <w:jc w:val="left"/>
    </w:pPr>
  </w:style>
  <w:style w:type="character" w:customStyle="1" w:styleId="Char1">
    <w:name w:val="批注文字 Char"/>
    <w:basedOn w:val="a0"/>
    <w:link w:val="a7"/>
    <w:uiPriority w:val="99"/>
    <w:semiHidden/>
    <w:rsid w:val="00C554BE"/>
  </w:style>
  <w:style w:type="paragraph" w:styleId="a8">
    <w:name w:val="Balloon Text"/>
    <w:basedOn w:val="a"/>
    <w:link w:val="Char2"/>
    <w:uiPriority w:val="99"/>
    <w:semiHidden/>
    <w:unhideWhenUsed/>
    <w:rsid w:val="00C554BE"/>
    <w:rPr>
      <w:sz w:val="18"/>
      <w:szCs w:val="18"/>
    </w:rPr>
  </w:style>
  <w:style w:type="character" w:customStyle="1" w:styleId="Char2">
    <w:name w:val="批注框文本 Char"/>
    <w:basedOn w:val="a0"/>
    <w:link w:val="a8"/>
    <w:uiPriority w:val="99"/>
    <w:semiHidden/>
    <w:rsid w:val="00C554BE"/>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11/relationships/people" Target="people.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468</Words>
  <Characters>2669</Characters>
  <Application>Microsoft Office Word</Application>
  <DocSecurity>4</DocSecurity>
  <Lines>22</Lines>
  <Paragraphs>6</Paragraphs>
  <ScaleCrop>false</ScaleCrop>
  <Company/>
  <LinksUpToDate>false</LinksUpToDate>
  <CharactersWithSpaces>3131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ZHONGM</cp:lastModifiedBy>
  <cp:revision>2</cp:revision>
  <dcterms:created xsi:type="dcterms:W3CDTF">2024-12-29T16:02:00Z</dcterms:created>
  <dcterms:modified xsi:type="dcterms:W3CDTF">2024-12-29T16:02:00Z</dcterms:modified>
</cp:coreProperties>
</file>