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2A" w:rsidRPr="009055DE" w:rsidRDefault="00EE56EF" w:rsidP="00D8142A">
      <w:pPr>
        <w:jc w:val="center"/>
        <w:rPr>
          <w:rFonts w:ascii="黑体" w:eastAsia="黑体" w:hAnsi="黑体"/>
          <w:sz w:val="32"/>
          <w:szCs w:val="32"/>
        </w:rPr>
      </w:pPr>
      <w:bookmarkStart w:id="0" w:name="t_3_0_table"/>
      <w:bookmarkStart w:id="1" w:name="t_3_0_0002_a2_fm1"/>
      <w:bookmarkEnd w:id="0"/>
      <w:bookmarkEnd w:id="1"/>
      <w:r w:rsidRPr="00EE56EF">
        <w:rPr>
          <w:rFonts w:ascii="黑体" w:eastAsia="黑体" w:hAnsi="黑体" w:hint="eastAsia"/>
          <w:sz w:val="32"/>
          <w:szCs w:val="32"/>
        </w:rPr>
        <w:t>关于兴银基金管理有限责任公司旗下部分基金</w:t>
      </w:r>
      <w:r w:rsidR="00FC685E">
        <w:rPr>
          <w:rFonts w:ascii="黑体" w:eastAsia="黑体" w:hAnsi="黑体" w:hint="eastAsia"/>
          <w:sz w:val="32"/>
          <w:szCs w:val="32"/>
        </w:rPr>
        <w:t>2</w:t>
      </w:r>
      <w:r w:rsidR="00FC685E">
        <w:rPr>
          <w:rFonts w:ascii="黑体" w:eastAsia="黑体" w:hAnsi="黑体"/>
          <w:sz w:val="32"/>
          <w:szCs w:val="32"/>
        </w:rPr>
        <w:t>024年末至</w:t>
      </w:r>
      <w:r w:rsidR="00945FDE" w:rsidRPr="00EE56EF">
        <w:rPr>
          <w:rFonts w:ascii="黑体" w:eastAsia="黑体" w:hAnsi="黑体" w:hint="eastAsia"/>
          <w:sz w:val="32"/>
          <w:szCs w:val="32"/>
        </w:rPr>
        <w:t>202</w:t>
      </w:r>
      <w:r w:rsidR="00945FDE">
        <w:rPr>
          <w:rFonts w:ascii="黑体" w:eastAsia="黑体" w:hAnsi="黑体"/>
          <w:sz w:val="32"/>
          <w:szCs w:val="32"/>
        </w:rPr>
        <w:t>5</w:t>
      </w:r>
      <w:r w:rsidRPr="00EE56EF">
        <w:rPr>
          <w:rFonts w:ascii="黑体" w:eastAsia="黑体" w:hAnsi="黑体" w:hint="eastAsia"/>
          <w:sz w:val="32"/>
          <w:szCs w:val="32"/>
        </w:rPr>
        <w:t>年非港股通交易日暂停申购、赎回、转换及定期定额投资</w:t>
      </w:r>
      <w:bookmarkStart w:id="2" w:name="_GoBack"/>
      <w:bookmarkEnd w:id="2"/>
      <w:r w:rsidRPr="00EE56EF">
        <w:rPr>
          <w:rFonts w:ascii="黑体" w:eastAsia="黑体" w:hAnsi="黑体" w:hint="eastAsia"/>
          <w:sz w:val="32"/>
          <w:szCs w:val="32"/>
        </w:rPr>
        <w:t>业务的公告</w:t>
      </w:r>
    </w:p>
    <w:p w:rsidR="007A5D5E" w:rsidRPr="007A5D5E" w:rsidRDefault="007A5D5E" w:rsidP="007A5D5E">
      <w:pPr>
        <w:autoSpaceDE w:val="0"/>
        <w:autoSpaceDN w:val="0"/>
        <w:adjustRightInd w:val="0"/>
        <w:jc w:val="left"/>
        <w:rPr>
          <w:rFonts w:ascii="FangSong" w:eastAsiaTheme="minorEastAsia" w:hAnsi="FangSong" w:cs="FangSong"/>
          <w:color w:val="000000"/>
          <w:kern w:val="0"/>
          <w:sz w:val="24"/>
          <w:szCs w:val="24"/>
        </w:rPr>
      </w:pPr>
      <w:bookmarkStart w:id="3" w:name="t_3_0_0003_a1_fm1"/>
      <w:bookmarkStart w:id="4" w:name="t_3_1_1_table"/>
      <w:bookmarkStart w:id="5" w:name="t_3_2_table"/>
      <w:bookmarkStart w:id="6" w:name="t_3_2_2646_a1_fm1"/>
      <w:bookmarkEnd w:id="3"/>
      <w:bookmarkEnd w:id="4"/>
      <w:bookmarkEnd w:id="5"/>
      <w:bookmarkEnd w:id="6"/>
    </w:p>
    <w:p w:rsidR="007A5D5E" w:rsidRDefault="007A5D5E" w:rsidP="00E56E3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为保障基金平稳运作，保护持有人利益，依据</w:t>
      </w:r>
      <w:r w:rsidR="008D32B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上海证券交易所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《</w:t>
      </w:r>
      <w:r w:rsidR="00BF4F5B" w:rsidRPr="00BF4F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关于</w:t>
      </w:r>
      <w:r w:rsidR="00945FDE" w:rsidRPr="00BF4F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202</w:t>
      </w:r>
      <w:r w:rsidR="00945FDE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="00BF4F5B" w:rsidRPr="00BF4F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年岁末及</w:t>
      </w:r>
      <w:r w:rsidR="00945FDE" w:rsidRPr="00BF4F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202</w:t>
      </w:r>
      <w:r w:rsidR="00945FDE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="00BF4F5B" w:rsidRPr="00BF4F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年沪港通下港股通交易日安排的通知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》</w:t>
      </w:r>
      <w:r w:rsidR="008D32B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和深圳证券交易所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《关于</w:t>
      </w:r>
      <w:r w:rsidR="00945FDE"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202</w:t>
      </w:r>
      <w:r w:rsidR="00945FDE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年底及</w:t>
      </w:r>
      <w:r w:rsidR="00945FDE"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202</w:t>
      </w:r>
      <w:r w:rsidR="00945FDE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年深港通下的港股通交易日</w:t>
      </w:r>
      <w:r w:rsidR="006938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有关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安排的通知》</w:t>
      </w:r>
      <w:r w:rsidR="008842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相关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规定</w:t>
      </w:r>
      <w:r w:rsidR="008842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以及</w:t>
      </w:r>
      <w:r w:rsidR="00884240">
        <w:rPr>
          <w:rFonts w:ascii="仿宋" w:eastAsia="仿宋" w:hAnsi="仿宋" w:cs="宋体"/>
          <w:color w:val="000000"/>
          <w:kern w:val="0"/>
          <w:sz w:val="24"/>
          <w:szCs w:val="24"/>
        </w:rPr>
        <w:t>兴银基金管理有限责任公司</w:t>
      </w:r>
      <w:r w:rsidR="00884240"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（以下简称“本公司”）</w:t>
      </w:r>
      <w:r w:rsidR="008842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旗下基金的基金合同约定，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本公司将于</w:t>
      </w:r>
      <w:r w:rsidR="00945FDE"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202</w:t>
      </w:r>
      <w:r w:rsidR="00945FDE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年末及</w:t>
      </w:r>
      <w:r w:rsidR="00945FDE"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202</w:t>
      </w:r>
      <w:r w:rsidR="00945FDE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年非港股通交易日暂停旗下部分基金办理申购、赎回、转换和定</w:t>
      </w:r>
      <w:r w:rsidR="008D32B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期定额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投</w:t>
      </w:r>
      <w:r w:rsidR="008D32B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等业务，并自该非港股通交易日</w:t>
      </w:r>
      <w:r w:rsidR="008D32B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后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的下一开放日恢复日常申购、赎回、转换和定</w:t>
      </w:r>
      <w:r w:rsidR="008D32B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期定额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投</w:t>
      </w:r>
      <w:r w:rsidR="008D32B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</w:t>
      </w:r>
      <w:r w:rsidRPr="00E56E35">
        <w:rPr>
          <w:rFonts w:ascii="仿宋" w:eastAsia="仿宋" w:hAnsi="仿宋" w:cs="宋体"/>
          <w:color w:val="000000"/>
          <w:kern w:val="0"/>
          <w:sz w:val="24"/>
          <w:szCs w:val="24"/>
        </w:rPr>
        <w:t>等业务。</w:t>
      </w:r>
      <w:r w:rsidRPr="00E56E35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届时不再另行公告。</w:t>
      </w:r>
    </w:p>
    <w:p w:rsidR="007A5D5E" w:rsidRDefault="007A5D5E" w:rsidP="004863C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一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、</w:t>
      </w: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适用基金范围</w:t>
      </w:r>
    </w:p>
    <w:tbl>
      <w:tblPr>
        <w:tblStyle w:val="a7"/>
        <w:tblW w:w="0" w:type="auto"/>
        <w:tblLook w:val="04A0"/>
      </w:tblPr>
      <w:tblGrid>
        <w:gridCol w:w="1271"/>
        <w:gridCol w:w="1701"/>
        <w:gridCol w:w="5862"/>
      </w:tblGrid>
      <w:tr w:rsidR="007A5D5E" w:rsidTr="00EE56EF">
        <w:tc>
          <w:tcPr>
            <w:tcW w:w="1271" w:type="dxa"/>
          </w:tcPr>
          <w:p w:rsidR="007A5D5E" w:rsidRDefault="007A5D5E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7A5D5E" w:rsidRDefault="007A5D5E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5862" w:type="dxa"/>
          </w:tcPr>
          <w:p w:rsidR="007A5D5E" w:rsidRDefault="007A5D5E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7A5D5E" w:rsidTr="00EE56EF">
        <w:tc>
          <w:tcPr>
            <w:tcW w:w="1271" w:type="dxa"/>
          </w:tcPr>
          <w:p w:rsidR="007A5D5E" w:rsidRDefault="007A5D5E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A5D5E" w:rsidRDefault="00EE56EF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13560</w:t>
            </w:r>
          </w:p>
        </w:tc>
        <w:tc>
          <w:tcPr>
            <w:tcW w:w="5862" w:type="dxa"/>
          </w:tcPr>
          <w:p w:rsidR="007A5D5E" w:rsidRDefault="00EE56EF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兴银中证港股通科技交易型开放式指数证券投资基金</w:t>
            </w:r>
          </w:p>
        </w:tc>
      </w:tr>
      <w:tr w:rsidR="007A5D5E" w:rsidTr="00EE56EF">
        <w:tc>
          <w:tcPr>
            <w:tcW w:w="1271" w:type="dxa"/>
          </w:tcPr>
          <w:p w:rsidR="007A5D5E" w:rsidRDefault="007A5D5E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5D5E" w:rsidRDefault="00B177C2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018990</w:t>
            </w:r>
          </w:p>
        </w:tc>
        <w:tc>
          <w:tcPr>
            <w:tcW w:w="5862" w:type="dxa"/>
          </w:tcPr>
          <w:p w:rsidR="007A5D5E" w:rsidRDefault="00EE56EF" w:rsidP="00B177C2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兴银</w:t>
            </w:r>
            <w:r w:rsidR="00B177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智选消费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混合型证券投资基金A</w:t>
            </w:r>
          </w:p>
        </w:tc>
      </w:tr>
      <w:tr w:rsidR="007A5D5E" w:rsidTr="00EE56EF">
        <w:tc>
          <w:tcPr>
            <w:tcW w:w="1271" w:type="dxa"/>
          </w:tcPr>
          <w:p w:rsidR="007A5D5E" w:rsidRDefault="007A5D5E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A5D5E" w:rsidRDefault="00B177C2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018991</w:t>
            </w:r>
          </w:p>
        </w:tc>
        <w:tc>
          <w:tcPr>
            <w:tcW w:w="5862" w:type="dxa"/>
          </w:tcPr>
          <w:p w:rsidR="007A5D5E" w:rsidRDefault="00EE56EF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兴银</w:t>
            </w:r>
            <w:r w:rsidR="00B177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智选消费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混合型证券投资基金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945FDE" w:rsidTr="00EE56EF">
        <w:tc>
          <w:tcPr>
            <w:tcW w:w="1271" w:type="dxa"/>
          </w:tcPr>
          <w:p w:rsidR="00945FDE" w:rsidRDefault="00945FDE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5FDE" w:rsidRDefault="00945FDE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20147</w:t>
            </w:r>
          </w:p>
        </w:tc>
        <w:tc>
          <w:tcPr>
            <w:tcW w:w="5862" w:type="dxa"/>
          </w:tcPr>
          <w:p w:rsidR="00945FDE" w:rsidRDefault="00945FDE" w:rsidP="007A5D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兴银价值平衡混合型证券投资基金A</w:t>
            </w:r>
          </w:p>
        </w:tc>
      </w:tr>
      <w:tr w:rsidR="00945FDE" w:rsidTr="00EE56EF">
        <w:tc>
          <w:tcPr>
            <w:tcW w:w="127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20148</w:t>
            </w:r>
          </w:p>
        </w:tc>
        <w:tc>
          <w:tcPr>
            <w:tcW w:w="5862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兴银价值平衡混合型证券投资基金C</w:t>
            </w:r>
          </w:p>
        </w:tc>
      </w:tr>
      <w:tr w:rsidR="00945FDE" w:rsidTr="00EE56EF">
        <w:tc>
          <w:tcPr>
            <w:tcW w:w="127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21631</w:t>
            </w:r>
          </w:p>
        </w:tc>
        <w:tc>
          <w:tcPr>
            <w:tcW w:w="5862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兴银聚优智选混合型发起式证券投资基金A</w:t>
            </w:r>
          </w:p>
        </w:tc>
      </w:tr>
      <w:tr w:rsidR="00945FDE" w:rsidTr="00EE56EF">
        <w:tc>
          <w:tcPr>
            <w:tcW w:w="127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21632</w:t>
            </w:r>
          </w:p>
        </w:tc>
        <w:tc>
          <w:tcPr>
            <w:tcW w:w="5862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兴银聚优智选混合型发起式证券投资基金C</w:t>
            </w:r>
          </w:p>
        </w:tc>
      </w:tr>
      <w:tr w:rsidR="00945FDE" w:rsidTr="00EE56EF">
        <w:tc>
          <w:tcPr>
            <w:tcW w:w="127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22038</w:t>
            </w:r>
          </w:p>
        </w:tc>
        <w:tc>
          <w:tcPr>
            <w:tcW w:w="5862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兴银数字经济智选混合型发起式证券投资基金A</w:t>
            </w:r>
          </w:p>
        </w:tc>
      </w:tr>
      <w:tr w:rsidR="00945FDE" w:rsidTr="00EE56EF">
        <w:tc>
          <w:tcPr>
            <w:tcW w:w="127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22039</w:t>
            </w:r>
          </w:p>
        </w:tc>
        <w:tc>
          <w:tcPr>
            <w:tcW w:w="5862" w:type="dxa"/>
          </w:tcPr>
          <w:p w:rsidR="00945FDE" w:rsidRDefault="00945FDE" w:rsidP="00945FD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兴银数字经济智选混合型发起式证券投资基金C</w:t>
            </w:r>
          </w:p>
        </w:tc>
      </w:tr>
    </w:tbl>
    <w:p w:rsidR="009055DE" w:rsidRPr="00E56E35" w:rsidRDefault="009055DE" w:rsidP="00E56E3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56E35" w:rsidRPr="007E7E6A" w:rsidRDefault="007A5D5E" w:rsidP="004863C0">
      <w:pPr>
        <w:adjustRightInd w:val="0"/>
        <w:snapToGrid w:val="0"/>
        <w:spacing w:line="360" w:lineRule="auto"/>
        <w:ind w:firstLineChars="200" w:firstLine="480"/>
        <w:jc w:val="left"/>
        <w:rPr>
          <w:rFonts w:ascii="FangSong" w:eastAsiaTheme="minorEastAsia" w:hAnsi="FangSong" w:cs="FangSong"/>
          <w:b/>
          <w:color w:val="000000"/>
          <w:kern w:val="0"/>
          <w:sz w:val="24"/>
          <w:szCs w:val="24"/>
        </w:rPr>
      </w:pPr>
      <w:r w:rsidRPr="007E7E6A">
        <w:rPr>
          <w:rFonts w:ascii="仿宋" w:eastAsia="仿宋" w:hAnsi="仿宋" w:hint="eastAsia"/>
          <w:b/>
          <w:sz w:val="24"/>
          <w:szCs w:val="24"/>
        </w:rPr>
        <w:lastRenderedPageBreak/>
        <w:t>二、适用时间范围</w:t>
      </w:r>
    </w:p>
    <w:p w:rsidR="00E56E35" w:rsidRPr="009055DE" w:rsidRDefault="00E56E35" w:rsidP="00E56E3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E56E35">
        <w:rPr>
          <w:rFonts w:ascii="仿宋" w:eastAsia="仿宋" w:hAnsi="仿宋"/>
          <w:sz w:val="24"/>
          <w:szCs w:val="24"/>
        </w:rPr>
        <w:t xml:space="preserve"> </w:t>
      </w:r>
      <w:r w:rsidR="00FC685E">
        <w:rPr>
          <w:rFonts w:ascii="仿宋" w:eastAsia="仿宋" w:hAnsi="仿宋"/>
          <w:sz w:val="24"/>
          <w:szCs w:val="24"/>
        </w:rPr>
        <w:t>2024年末至</w:t>
      </w:r>
      <w:r w:rsidR="00945FDE" w:rsidRPr="00E56E35">
        <w:rPr>
          <w:rFonts w:ascii="仿宋" w:eastAsia="仿宋" w:hAnsi="仿宋"/>
          <w:sz w:val="24"/>
          <w:szCs w:val="24"/>
        </w:rPr>
        <w:t>202</w:t>
      </w:r>
      <w:r w:rsidR="00945FDE">
        <w:rPr>
          <w:rFonts w:ascii="仿宋" w:eastAsia="仿宋" w:hAnsi="仿宋"/>
          <w:sz w:val="24"/>
          <w:szCs w:val="24"/>
        </w:rPr>
        <w:t>5</w:t>
      </w:r>
      <w:r w:rsidRPr="00E56E35">
        <w:rPr>
          <w:rFonts w:ascii="仿宋" w:eastAsia="仿宋" w:hAnsi="仿宋"/>
          <w:sz w:val="24"/>
          <w:szCs w:val="24"/>
        </w:rPr>
        <w:t>年非港股通交易日提示如下：</w:t>
      </w:r>
    </w:p>
    <w:tbl>
      <w:tblPr>
        <w:tblStyle w:val="a7"/>
        <w:tblW w:w="0" w:type="auto"/>
        <w:tblLook w:val="04A0"/>
      </w:tblPr>
      <w:tblGrid>
        <w:gridCol w:w="3114"/>
        <w:gridCol w:w="5720"/>
      </w:tblGrid>
      <w:tr w:rsidR="009055DE" w:rsidRPr="009055DE" w:rsidTr="00EE56EF">
        <w:tc>
          <w:tcPr>
            <w:tcW w:w="3114" w:type="dxa"/>
          </w:tcPr>
          <w:p w:rsidR="009055DE" w:rsidRPr="009055DE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事项</w:t>
            </w:r>
          </w:p>
        </w:tc>
        <w:tc>
          <w:tcPr>
            <w:tcW w:w="5720" w:type="dxa"/>
          </w:tcPr>
          <w:p w:rsidR="009055DE" w:rsidRPr="009055DE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</w:tr>
      <w:tr w:rsidR="009055DE" w:rsidRPr="009055DE" w:rsidTr="00EE56EF">
        <w:tc>
          <w:tcPr>
            <w:tcW w:w="3114" w:type="dxa"/>
          </w:tcPr>
          <w:p w:rsidR="009055DE" w:rsidRPr="009055DE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元旦</w:t>
            </w:r>
          </w:p>
        </w:tc>
        <w:tc>
          <w:tcPr>
            <w:tcW w:w="5720" w:type="dxa"/>
            <w:vAlign w:val="center"/>
          </w:tcPr>
          <w:p w:rsidR="009055DE" w:rsidRPr="009055DE" w:rsidRDefault="00945FDE" w:rsidP="007766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2024年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12月3</w:t>
            </w:r>
            <w:r>
              <w:rPr>
                <w:rFonts w:ascii="仿宋" w:eastAsia="仿宋" w:hAnsi="仿宋"/>
                <w:sz w:val="24"/>
                <w:szCs w:val="24"/>
              </w:rPr>
              <w:t>1日至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025年</w:t>
            </w:r>
            <w:r w:rsidR="00E56E35">
              <w:rPr>
                <w:rFonts w:ascii="仿宋" w:eastAsia="仿宋" w:hAnsi="仿宋" w:hint="eastAsia"/>
                <w:sz w:val="24"/>
                <w:szCs w:val="24"/>
              </w:rPr>
              <w:t>1月1日</w:t>
            </w:r>
          </w:p>
        </w:tc>
      </w:tr>
      <w:tr w:rsidR="009055DE" w:rsidRPr="009055DE" w:rsidTr="00EE56EF">
        <w:tc>
          <w:tcPr>
            <w:tcW w:w="3114" w:type="dxa"/>
          </w:tcPr>
          <w:p w:rsidR="009055DE" w:rsidRPr="009055DE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春节</w:t>
            </w:r>
          </w:p>
        </w:tc>
        <w:tc>
          <w:tcPr>
            <w:tcW w:w="5720" w:type="dxa"/>
            <w:vAlign w:val="center"/>
          </w:tcPr>
          <w:p w:rsidR="009055DE" w:rsidRPr="009055DE" w:rsidRDefault="00945FDE" w:rsidP="007766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2025年1月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8日至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2月4日</w:t>
            </w:r>
          </w:p>
        </w:tc>
      </w:tr>
      <w:tr w:rsidR="00E56E35" w:rsidRPr="009055DE" w:rsidTr="00E56E35">
        <w:tc>
          <w:tcPr>
            <w:tcW w:w="3114" w:type="dxa"/>
          </w:tcPr>
          <w:p w:rsidR="00E56E35" w:rsidRPr="00E56E35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56E35">
              <w:rPr>
                <w:rFonts w:ascii="仿宋" w:eastAsia="仿宋" w:hAnsi="仿宋" w:hint="eastAsia"/>
                <w:sz w:val="24"/>
                <w:szCs w:val="24"/>
              </w:rPr>
              <w:t>清明节</w:t>
            </w:r>
          </w:p>
        </w:tc>
        <w:tc>
          <w:tcPr>
            <w:tcW w:w="5720" w:type="dxa"/>
            <w:vAlign w:val="center"/>
          </w:tcPr>
          <w:p w:rsidR="00E56E35" w:rsidRPr="00E56E35" w:rsidRDefault="00945FDE" w:rsidP="00E56E3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2025年</w:t>
            </w:r>
            <w:r w:rsidR="00E56E35" w:rsidRPr="00E56E35">
              <w:rPr>
                <w:rFonts w:ascii="仿宋" w:eastAsia="仿宋" w:hAnsi="仿宋" w:hint="eastAsia"/>
                <w:sz w:val="24"/>
                <w:szCs w:val="24"/>
              </w:rPr>
              <w:t>4月4日至4月6日</w:t>
            </w:r>
          </w:p>
        </w:tc>
      </w:tr>
      <w:tr w:rsidR="00945FDE" w:rsidRPr="009055DE" w:rsidTr="00E56E35">
        <w:tc>
          <w:tcPr>
            <w:tcW w:w="3114" w:type="dxa"/>
          </w:tcPr>
          <w:p w:rsidR="00945FDE" w:rsidRPr="00E56E35" w:rsidRDefault="00945FDE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56E35">
              <w:rPr>
                <w:rFonts w:ascii="仿宋" w:eastAsia="仿宋" w:hAnsi="仿宋" w:hint="eastAsia"/>
                <w:sz w:val="24"/>
                <w:szCs w:val="24"/>
              </w:rPr>
              <w:t>香港耶稣受难节、复活节</w:t>
            </w:r>
          </w:p>
        </w:tc>
        <w:tc>
          <w:tcPr>
            <w:tcW w:w="5720" w:type="dxa"/>
            <w:vAlign w:val="center"/>
          </w:tcPr>
          <w:p w:rsidR="00945FDE" w:rsidRPr="00E56E35" w:rsidRDefault="00945FDE" w:rsidP="00E56E3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025年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4月1</w:t>
            </w:r>
            <w:r>
              <w:rPr>
                <w:rFonts w:ascii="仿宋" w:eastAsia="仿宋" w:hAnsi="仿宋"/>
                <w:sz w:val="24"/>
                <w:szCs w:val="24"/>
              </w:rPr>
              <w:t>8日至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4月2</w:t>
            </w:r>
            <w:r>
              <w:rPr>
                <w:rFonts w:ascii="仿宋" w:eastAsia="仿宋" w:hAnsi="仿宋"/>
                <w:sz w:val="24"/>
                <w:szCs w:val="24"/>
              </w:rPr>
              <w:t>1日</w:t>
            </w:r>
          </w:p>
        </w:tc>
      </w:tr>
      <w:tr w:rsidR="00E56E35" w:rsidRPr="009055DE" w:rsidTr="00E56E35">
        <w:tc>
          <w:tcPr>
            <w:tcW w:w="3114" w:type="dxa"/>
          </w:tcPr>
          <w:p w:rsidR="00E56E35" w:rsidRPr="00E56E35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56E35">
              <w:rPr>
                <w:rFonts w:ascii="仿宋" w:eastAsia="仿宋" w:hAnsi="仿宋" w:hint="eastAsia"/>
                <w:sz w:val="24"/>
                <w:szCs w:val="24"/>
              </w:rPr>
              <w:t>劳动节</w:t>
            </w:r>
            <w:r w:rsidR="00945FDE">
              <w:rPr>
                <w:rFonts w:ascii="仿宋" w:eastAsia="仿宋" w:hAnsi="仿宋" w:hint="eastAsia"/>
                <w:sz w:val="24"/>
                <w:szCs w:val="24"/>
              </w:rPr>
              <w:t>、香港佛诞日</w:t>
            </w:r>
          </w:p>
        </w:tc>
        <w:tc>
          <w:tcPr>
            <w:tcW w:w="5720" w:type="dxa"/>
            <w:vAlign w:val="center"/>
          </w:tcPr>
          <w:p w:rsidR="00E56E35" w:rsidRPr="00E56E35" w:rsidRDefault="00945FDE" w:rsidP="00E56E3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2025年</w:t>
            </w:r>
            <w:r w:rsidR="00E56E35" w:rsidRPr="00E56E35">
              <w:rPr>
                <w:rFonts w:ascii="仿宋" w:eastAsia="仿宋" w:hAnsi="仿宋" w:hint="eastAsia"/>
                <w:sz w:val="24"/>
                <w:szCs w:val="24"/>
              </w:rPr>
              <w:t>5月1日至5月5日</w:t>
            </w:r>
          </w:p>
        </w:tc>
      </w:tr>
      <w:tr w:rsidR="00E56E35" w:rsidRPr="009055DE" w:rsidTr="00E56E35">
        <w:tc>
          <w:tcPr>
            <w:tcW w:w="3114" w:type="dxa"/>
          </w:tcPr>
          <w:p w:rsidR="00E56E35" w:rsidRPr="00E56E35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56E35">
              <w:rPr>
                <w:rFonts w:ascii="仿宋" w:eastAsia="仿宋" w:hAnsi="仿宋" w:hint="eastAsia"/>
                <w:sz w:val="24"/>
                <w:szCs w:val="24"/>
              </w:rPr>
              <w:t>端午节</w:t>
            </w:r>
          </w:p>
        </w:tc>
        <w:tc>
          <w:tcPr>
            <w:tcW w:w="5720" w:type="dxa"/>
            <w:vAlign w:val="center"/>
          </w:tcPr>
          <w:p w:rsidR="00E56E35" w:rsidRPr="00E56E35" w:rsidRDefault="00945FDE" w:rsidP="00E56E3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2025年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5月3</w:t>
            </w:r>
            <w:r>
              <w:rPr>
                <w:rFonts w:ascii="仿宋" w:eastAsia="仿宋" w:hAnsi="仿宋"/>
                <w:sz w:val="24"/>
                <w:szCs w:val="24"/>
              </w:rPr>
              <w:t>1日至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6月2日</w:t>
            </w:r>
          </w:p>
        </w:tc>
      </w:tr>
      <w:tr w:rsidR="00E56E35" w:rsidRPr="009055DE" w:rsidTr="00E56E35">
        <w:tc>
          <w:tcPr>
            <w:tcW w:w="3114" w:type="dxa"/>
          </w:tcPr>
          <w:p w:rsidR="00E56E35" w:rsidRPr="00E56E35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56E35">
              <w:rPr>
                <w:rFonts w:ascii="仿宋" w:eastAsia="仿宋" w:hAnsi="仿宋" w:hint="eastAsia"/>
                <w:sz w:val="24"/>
                <w:szCs w:val="24"/>
              </w:rPr>
              <w:t>香港特别行政区成立纪念日</w:t>
            </w:r>
          </w:p>
        </w:tc>
        <w:tc>
          <w:tcPr>
            <w:tcW w:w="5720" w:type="dxa"/>
            <w:vAlign w:val="center"/>
          </w:tcPr>
          <w:p w:rsidR="00E56E35" w:rsidRPr="00E56E35" w:rsidRDefault="00945FDE" w:rsidP="00E56E3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2025年</w:t>
            </w:r>
            <w:r w:rsidR="00E56E35" w:rsidRPr="00E56E35">
              <w:rPr>
                <w:rFonts w:ascii="仿宋" w:eastAsia="仿宋" w:hAnsi="仿宋" w:hint="eastAsia"/>
                <w:sz w:val="24"/>
                <w:szCs w:val="24"/>
              </w:rPr>
              <w:t>7月1日</w:t>
            </w:r>
          </w:p>
        </w:tc>
      </w:tr>
      <w:tr w:rsidR="00B345FD" w:rsidRPr="009055DE" w:rsidTr="00E56E35">
        <w:tc>
          <w:tcPr>
            <w:tcW w:w="3114" w:type="dxa"/>
          </w:tcPr>
          <w:p w:rsidR="00B345FD" w:rsidRPr="00E56E35" w:rsidRDefault="00945FDE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56E35">
              <w:rPr>
                <w:rFonts w:ascii="仿宋" w:eastAsia="仿宋" w:hAnsi="仿宋" w:hint="eastAsia"/>
                <w:sz w:val="24"/>
                <w:szCs w:val="24"/>
              </w:rPr>
              <w:t>国庆节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B345FD">
              <w:rPr>
                <w:rFonts w:ascii="仿宋" w:eastAsia="仿宋" w:hAnsi="仿宋" w:hint="eastAsia"/>
                <w:sz w:val="24"/>
                <w:szCs w:val="24"/>
              </w:rPr>
              <w:t>中秋节</w:t>
            </w:r>
          </w:p>
        </w:tc>
        <w:tc>
          <w:tcPr>
            <w:tcW w:w="5720" w:type="dxa"/>
            <w:vAlign w:val="center"/>
          </w:tcPr>
          <w:p w:rsidR="00B345FD" w:rsidRDefault="00945FDE" w:rsidP="00E56E3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2025年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1日至1</w:t>
            </w:r>
            <w:r>
              <w:rPr>
                <w:rFonts w:ascii="仿宋" w:eastAsia="仿宋" w:hAnsi="仿宋"/>
                <w:sz w:val="24"/>
                <w:szCs w:val="24"/>
              </w:rPr>
              <w:t>0月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8日</w:t>
            </w:r>
          </w:p>
        </w:tc>
      </w:tr>
      <w:tr w:rsidR="00E56E35" w:rsidRPr="009055DE" w:rsidTr="00E56E35">
        <w:tc>
          <w:tcPr>
            <w:tcW w:w="3114" w:type="dxa"/>
          </w:tcPr>
          <w:p w:rsidR="00E56E35" w:rsidRPr="00E56E35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56E35">
              <w:rPr>
                <w:rFonts w:ascii="仿宋" w:eastAsia="仿宋" w:hAnsi="仿宋" w:hint="eastAsia"/>
                <w:sz w:val="24"/>
                <w:szCs w:val="24"/>
              </w:rPr>
              <w:t>香港重阳节</w:t>
            </w:r>
          </w:p>
        </w:tc>
        <w:tc>
          <w:tcPr>
            <w:tcW w:w="5720" w:type="dxa"/>
            <w:vAlign w:val="center"/>
          </w:tcPr>
          <w:p w:rsidR="00E56E35" w:rsidRPr="00E56E35" w:rsidRDefault="00945FDE" w:rsidP="00E56E3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2025年</w:t>
            </w:r>
            <w:r w:rsidR="0065605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5605B">
              <w:rPr>
                <w:rFonts w:ascii="仿宋" w:eastAsia="仿宋" w:hAnsi="仿宋"/>
                <w:sz w:val="24"/>
                <w:szCs w:val="24"/>
              </w:rPr>
              <w:t>0月</w:t>
            </w:r>
            <w:r w:rsidR="0065605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5605B">
              <w:rPr>
                <w:rFonts w:ascii="仿宋" w:eastAsia="仿宋" w:hAnsi="仿宋"/>
                <w:sz w:val="24"/>
                <w:szCs w:val="24"/>
              </w:rPr>
              <w:t>9日</w:t>
            </w:r>
          </w:p>
        </w:tc>
      </w:tr>
      <w:tr w:rsidR="00E56E35" w:rsidRPr="009055DE" w:rsidTr="00E56E35">
        <w:tc>
          <w:tcPr>
            <w:tcW w:w="3114" w:type="dxa"/>
          </w:tcPr>
          <w:p w:rsidR="00E56E35" w:rsidRPr="00E56E35" w:rsidRDefault="00E56E35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56E35">
              <w:rPr>
                <w:rFonts w:ascii="仿宋" w:eastAsia="仿宋" w:hAnsi="仿宋" w:hint="eastAsia"/>
                <w:sz w:val="24"/>
                <w:szCs w:val="24"/>
              </w:rPr>
              <w:t>香港圣诞节</w:t>
            </w:r>
          </w:p>
        </w:tc>
        <w:tc>
          <w:tcPr>
            <w:tcW w:w="5720" w:type="dxa"/>
            <w:vAlign w:val="center"/>
          </w:tcPr>
          <w:p w:rsidR="00E56E35" w:rsidRPr="00E56E35" w:rsidRDefault="0065605B" w:rsidP="0062429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2025年</w:t>
            </w:r>
            <w:r w:rsidR="00E56E35" w:rsidRPr="00E56E35">
              <w:rPr>
                <w:rFonts w:ascii="仿宋" w:eastAsia="仿宋" w:hAnsi="仿宋" w:hint="eastAsia"/>
                <w:sz w:val="24"/>
                <w:szCs w:val="24"/>
              </w:rPr>
              <w:t>12月24日至12月26日</w:t>
            </w:r>
          </w:p>
        </w:tc>
      </w:tr>
      <w:tr w:rsidR="0065605B" w:rsidRPr="009055DE" w:rsidTr="00E56E35">
        <w:tc>
          <w:tcPr>
            <w:tcW w:w="3114" w:type="dxa"/>
          </w:tcPr>
          <w:p w:rsidR="0065605B" w:rsidRPr="00E56E35" w:rsidRDefault="0065605B" w:rsidP="009055D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香港新年前夕</w:t>
            </w:r>
          </w:p>
        </w:tc>
        <w:tc>
          <w:tcPr>
            <w:tcW w:w="5720" w:type="dxa"/>
            <w:vAlign w:val="center"/>
          </w:tcPr>
          <w:p w:rsidR="0065605B" w:rsidRPr="00E56E35" w:rsidRDefault="0065605B" w:rsidP="0062429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2025年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1日</w:t>
            </w:r>
          </w:p>
        </w:tc>
      </w:tr>
    </w:tbl>
    <w:p w:rsidR="00EE56EF" w:rsidRPr="00EE56EF" w:rsidRDefault="00EE56EF" w:rsidP="0062429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FangSong"/>
          <w:color w:val="000000"/>
          <w:kern w:val="0"/>
          <w:sz w:val="24"/>
          <w:szCs w:val="24"/>
        </w:rPr>
      </w:pPr>
      <w:r w:rsidRPr="00EE56EF">
        <w:rPr>
          <w:rFonts w:ascii="仿宋" w:eastAsia="仿宋" w:hAnsi="仿宋" w:cs="FangSong"/>
          <w:color w:val="000000"/>
          <w:kern w:val="0"/>
          <w:sz w:val="24"/>
          <w:szCs w:val="24"/>
        </w:rPr>
        <w:t>注：1、如遇上述基金因其他原因暂停申购、赎回、转换、定投等业务的，具体业务办理以相关公告为准。</w:t>
      </w:r>
    </w:p>
    <w:p w:rsidR="00EE56EF" w:rsidRDefault="00FC685E" w:rsidP="00EE56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FangSong"/>
          <w:color w:val="000000"/>
          <w:kern w:val="0"/>
          <w:sz w:val="24"/>
          <w:szCs w:val="24"/>
        </w:rPr>
      </w:pPr>
      <w:r>
        <w:rPr>
          <w:rFonts w:ascii="仿宋" w:eastAsia="仿宋" w:hAnsi="仿宋" w:cs="FangSong"/>
          <w:color w:val="000000"/>
          <w:kern w:val="0"/>
          <w:sz w:val="24"/>
          <w:szCs w:val="24"/>
        </w:rPr>
        <w:t>2</w:t>
      </w:r>
      <w:r w:rsidR="00EE56EF" w:rsidRPr="00EE56EF">
        <w:rPr>
          <w:rFonts w:ascii="仿宋" w:eastAsia="仿宋" w:hAnsi="仿宋" w:cs="FangSong"/>
          <w:color w:val="000000"/>
          <w:kern w:val="0"/>
          <w:sz w:val="24"/>
          <w:szCs w:val="24"/>
        </w:rPr>
        <w:t>、</w:t>
      </w:r>
      <w:r w:rsidR="00EE56EF" w:rsidRPr="00EE56EF">
        <w:rPr>
          <w:rFonts w:ascii="仿宋" w:eastAsia="仿宋" w:hAnsi="仿宋" w:cs="FangSong" w:hint="eastAsia"/>
          <w:color w:val="000000"/>
          <w:kern w:val="0"/>
          <w:sz w:val="24"/>
          <w:szCs w:val="24"/>
        </w:rPr>
        <w:t>若非港股通交易日安排发生变化，影响上述基金申购</w:t>
      </w:r>
      <w:r w:rsidR="00AF053E">
        <w:rPr>
          <w:rFonts w:ascii="仿宋" w:eastAsia="仿宋" w:hAnsi="仿宋" w:cs="FangSong" w:hint="eastAsia"/>
          <w:color w:val="000000"/>
          <w:kern w:val="0"/>
          <w:sz w:val="24"/>
          <w:szCs w:val="24"/>
        </w:rPr>
        <w:t>、</w:t>
      </w:r>
      <w:r w:rsidR="00EE56EF" w:rsidRPr="00EE56EF">
        <w:rPr>
          <w:rFonts w:ascii="仿宋" w:eastAsia="仿宋" w:hAnsi="仿宋" w:cs="FangSong" w:hint="eastAsia"/>
          <w:color w:val="000000"/>
          <w:kern w:val="0"/>
          <w:sz w:val="24"/>
          <w:szCs w:val="24"/>
        </w:rPr>
        <w:t>赎回</w:t>
      </w:r>
      <w:r w:rsidR="00AF053E" w:rsidRPr="00AF053E">
        <w:rPr>
          <w:rFonts w:ascii="仿宋" w:eastAsia="仿宋" w:hAnsi="仿宋" w:cs="FangSong" w:hint="eastAsia"/>
          <w:color w:val="000000"/>
          <w:kern w:val="0"/>
          <w:sz w:val="24"/>
          <w:szCs w:val="24"/>
        </w:rPr>
        <w:t>、转换及定期定额投资</w:t>
      </w:r>
      <w:r w:rsidR="00EE56EF" w:rsidRPr="00EE56EF">
        <w:rPr>
          <w:rFonts w:ascii="仿宋" w:eastAsia="仿宋" w:hAnsi="仿宋" w:cs="FangSong" w:hint="eastAsia"/>
          <w:color w:val="000000"/>
          <w:kern w:val="0"/>
          <w:sz w:val="24"/>
          <w:szCs w:val="24"/>
        </w:rPr>
        <w:t>业务办理的，本公司将进行相应调整并公告。</w:t>
      </w:r>
    </w:p>
    <w:p w:rsidR="009055DE" w:rsidRPr="009055DE" w:rsidRDefault="00FC685E" w:rsidP="00EE56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FangSong"/>
          <w:color w:val="000000"/>
          <w:kern w:val="0"/>
          <w:sz w:val="24"/>
          <w:szCs w:val="24"/>
        </w:rPr>
        <w:t>3</w:t>
      </w:r>
      <w:r w:rsidR="00EE56EF">
        <w:rPr>
          <w:rFonts w:ascii="仿宋" w:eastAsia="仿宋" w:hAnsi="仿宋" w:cs="FangSong" w:hint="eastAsia"/>
          <w:color w:val="000000"/>
          <w:kern w:val="0"/>
          <w:sz w:val="24"/>
          <w:szCs w:val="24"/>
        </w:rPr>
        <w:t>、</w:t>
      </w:r>
      <w:r w:rsidR="009055DE" w:rsidRPr="009055D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如有疑问，请拨打本公司客户服务电话(40000-96326)或登陆本公司网站(www.hffunds.cn)获取相关信息。</w:t>
      </w:r>
    </w:p>
    <w:p w:rsidR="009055DE" w:rsidRPr="009055DE" w:rsidRDefault="009055DE" w:rsidP="009055D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FangSong"/>
          <w:color w:val="000000"/>
          <w:kern w:val="0"/>
          <w:sz w:val="24"/>
          <w:szCs w:val="24"/>
        </w:rPr>
      </w:pPr>
      <w:r w:rsidRPr="009055DE">
        <w:rPr>
          <w:rFonts w:ascii="仿宋" w:eastAsia="仿宋" w:hAnsi="仿宋" w:cs="FangSong"/>
          <w:color w:val="000000"/>
          <w:kern w:val="0"/>
          <w:sz w:val="24"/>
          <w:szCs w:val="24"/>
        </w:rPr>
        <w:t>风险提示：基金管理人承诺依照诚实信用、勤勉尽职的原则管理和运用基金资产，但不保证基金一定盈利，也不保证最低收益。基金的过往业绩及其净值高低并不预示</w:t>
      </w:r>
      <w:r w:rsidRPr="009055DE">
        <w:rPr>
          <w:rFonts w:ascii="仿宋" w:eastAsia="仿宋" w:hAnsi="仿宋" w:cs="FangSong"/>
          <w:color w:val="000000"/>
          <w:kern w:val="0"/>
          <w:sz w:val="24"/>
          <w:szCs w:val="24"/>
        </w:rPr>
        <w:lastRenderedPageBreak/>
        <w:t>其未来业绩表现。投资者投资基金前应认真阅读基金合同、招募说明书、产品资料概要等法律文件，了解拟投资基金的风险收益特征，并根据自身投资目的、投资期限、投资经验、资产状况等判断基金是否和投资者风险承受能力匹配。</w:t>
      </w:r>
    </w:p>
    <w:p w:rsidR="009055DE" w:rsidRPr="009055DE" w:rsidRDefault="009055DE" w:rsidP="009055DE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FangSong"/>
          <w:color w:val="000000"/>
          <w:kern w:val="0"/>
          <w:sz w:val="24"/>
          <w:szCs w:val="24"/>
        </w:rPr>
      </w:pPr>
      <w:r w:rsidRPr="009055DE">
        <w:rPr>
          <w:rFonts w:ascii="仿宋" w:eastAsia="仿宋" w:hAnsi="仿宋" w:cs="FangSong"/>
          <w:color w:val="000000"/>
          <w:kern w:val="0"/>
          <w:sz w:val="24"/>
          <w:szCs w:val="24"/>
        </w:rPr>
        <w:t>特此公告。</w:t>
      </w:r>
    </w:p>
    <w:p w:rsidR="009055DE" w:rsidRDefault="009055DE" w:rsidP="009055D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9055DE" w:rsidRDefault="009055DE" w:rsidP="009055D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9055DE" w:rsidRDefault="009055DE" w:rsidP="009055DE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兴银基金管理有限责任公司</w:t>
      </w:r>
    </w:p>
    <w:p w:rsidR="009055DE" w:rsidRPr="009055DE" w:rsidRDefault="00FC685E" w:rsidP="009055DE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 w:rsidR="002F2A8E">
        <w:rPr>
          <w:rFonts w:ascii="仿宋" w:eastAsia="仿宋" w:hAnsi="仿宋"/>
          <w:sz w:val="24"/>
          <w:szCs w:val="24"/>
        </w:rPr>
        <w:t>年</w:t>
      </w:r>
      <w:r w:rsidR="00EE56EF">
        <w:rPr>
          <w:rFonts w:ascii="仿宋" w:eastAsia="仿宋" w:hAnsi="仿宋"/>
          <w:sz w:val="24"/>
          <w:szCs w:val="24"/>
        </w:rPr>
        <w:t>12</w:t>
      </w:r>
      <w:r w:rsidR="009055DE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28</w:t>
      </w:r>
      <w:r w:rsidR="009055DE">
        <w:rPr>
          <w:rFonts w:ascii="仿宋" w:eastAsia="仿宋" w:hAnsi="仿宋"/>
          <w:sz w:val="24"/>
          <w:szCs w:val="24"/>
        </w:rPr>
        <w:t>日</w:t>
      </w:r>
    </w:p>
    <w:sectPr w:rsidR="009055DE" w:rsidRPr="009055DE" w:rsidSect="002C5B28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19" w:rsidRDefault="00CC5D19" w:rsidP="00D8142A">
      <w:pPr>
        <w:ind w:firstLine="480"/>
      </w:pPr>
      <w:r>
        <w:separator/>
      </w:r>
    </w:p>
  </w:endnote>
  <w:endnote w:type="continuationSeparator" w:id="0">
    <w:p w:rsidR="00CC5D19" w:rsidRDefault="00CC5D19" w:rsidP="00D8142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93" w:rsidRDefault="00DD6376" w:rsidP="00155193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166F32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166F32">
      <w:fldChar w:fldCharType="separate"/>
    </w:r>
    <w:r w:rsidR="004863C0">
      <w:rPr>
        <w:noProof/>
      </w:rPr>
      <w:t>1</w:t>
    </w:r>
    <w:r w:rsidR="00166F32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4863C0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19" w:rsidRDefault="00CC5D19" w:rsidP="00D8142A">
      <w:pPr>
        <w:ind w:firstLine="480"/>
      </w:pPr>
      <w:r>
        <w:separator/>
      </w:r>
    </w:p>
  </w:footnote>
  <w:footnote w:type="continuationSeparator" w:id="0">
    <w:p w:rsidR="00CC5D19" w:rsidRDefault="00CC5D19" w:rsidP="00D8142A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93" w:rsidRPr="004D2F12" w:rsidRDefault="00EE56EF" w:rsidP="00155193">
    <w:pPr>
      <w:pStyle w:val="a4"/>
      <w:jc w:val="right"/>
      <w:rPr>
        <w:sz w:val="15"/>
        <w:szCs w:val="15"/>
      </w:rPr>
    </w:pPr>
    <w:r w:rsidRPr="00EE56EF">
      <w:rPr>
        <w:rFonts w:hint="eastAsia"/>
        <w:sz w:val="15"/>
        <w:szCs w:val="15"/>
      </w:rPr>
      <w:t>关于兴银基金管理有限责任公司旗下部分基金</w:t>
    </w:r>
    <w:r w:rsidR="00FC685E">
      <w:rPr>
        <w:rFonts w:hint="eastAsia"/>
        <w:sz w:val="15"/>
        <w:szCs w:val="15"/>
      </w:rPr>
      <w:t>2</w:t>
    </w:r>
    <w:r w:rsidR="00FC685E">
      <w:rPr>
        <w:sz w:val="15"/>
        <w:szCs w:val="15"/>
      </w:rPr>
      <w:t>024</w:t>
    </w:r>
    <w:r w:rsidR="00FC685E">
      <w:rPr>
        <w:sz w:val="15"/>
        <w:szCs w:val="15"/>
      </w:rPr>
      <w:t>年末至</w:t>
    </w:r>
    <w:r w:rsidR="00945FDE" w:rsidRPr="00EE56EF">
      <w:rPr>
        <w:rFonts w:hint="eastAsia"/>
        <w:sz w:val="15"/>
        <w:szCs w:val="15"/>
      </w:rPr>
      <w:t>202</w:t>
    </w:r>
    <w:r w:rsidR="00945FDE">
      <w:rPr>
        <w:sz w:val="15"/>
        <w:szCs w:val="15"/>
      </w:rPr>
      <w:t>5</w:t>
    </w:r>
    <w:r w:rsidRPr="00EE56EF">
      <w:rPr>
        <w:rFonts w:hint="eastAsia"/>
        <w:sz w:val="15"/>
        <w:szCs w:val="15"/>
      </w:rPr>
      <w:t>年非港股通交易日暂停申购、赎回、转换及定期定额投资业务的公告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231C5"/>
    <w:multiLevelType w:val="hybridMultilevel"/>
    <w:tmpl w:val="A38EE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42A"/>
    <w:rsid w:val="000308E8"/>
    <w:rsid w:val="0005561A"/>
    <w:rsid w:val="00064E26"/>
    <w:rsid w:val="000951FB"/>
    <w:rsid w:val="00126899"/>
    <w:rsid w:val="00154C33"/>
    <w:rsid w:val="00160BB5"/>
    <w:rsid w:val="00166F32"/>
    <w:rsid w:val="00172DCE"/>
    <w:rsid w:val="00180C4C"/>
    <w:rsid w:val="001A2343"/>
    <w:rsid w:val="00212498"/>
    <w:rsid w:val="00237430"/>
    <w:rsid w:val="002458C2"/>
    <w:rsid w:val="00282B8D"/>
    <w:rsid w:val="0029134D"/>
    <w:rsid w:val="002C5B28"/>
    <w:rsid w:val="002D2CE3"/>
    <w:rsid w:val="002F2A8E"/>
    <w:rsid w:val="003260E5"/>
    <w:rsid w:val="00344422"/>
    <w:rsid w:val="00355770"/>
    <w:rsid w:val="003878F6"/>
    <w:rsid w:val="003B01E2"/>
    <w:rsid w:val="003B13D4"/>
    <w:rsid w:val="003B2A0A"/>
    <w:rsid w:val="003C263D"/>
    <w:rsid w:val="003D0A29"/>
    <w:rsid w:val="003E0C66"/>
    <w:rsid w:val="0043036A"/>
    <w:rsid w:val="00481455"/>
    <w:rsid w:val="004863C0"/>
    <w:rsid w:val="004D2F12"/>
    <w:rsid w:val="005044A6"/>
    <w:rsid w:val="00505B13"/>
    <w:rsid w:val="00521B28"/>
    <w:rsid w:val="00583154"/>
    <w:rsid w:val="005A1B3B"/>
    <w:rsid w:val="005B41BA"/>
    <w:rsid w:val="005C3788"/>
    <w:rsid w:val="005D041B"/>
    <w:rsid w:val="005E2E94"/>
    <w:rsid w:val="00606123"/>
    <w:rsid w:val="00624292"/>
    <w:rsid w:val="0065605B"/>
    <w:rsid w:val="006938C6"/>
    <w:rsid w:val="00697153"/>
    <w:rsid w:val="00697509"/>
    <w:rsid w:val="006A1FA0"/>
    <w:rsid w:val="006A3BAD"/>
    <w:rsid w:val="006F45C1"/>
    <w:rsid w:val="007247E3"/>
    <w:rsid w:val="00772564"/>
    <w:rsid w:val="007746B4"/>
    <w:rsid w:val="0077662B"/>
    <w:rsid w:val="007A5D5E"/>
    <w:rsid w:val="007D20CD"/>
    <w:rsid w:val="007E7E6A"/>
    <w:rsid w:val="00820525"/>
    <w:rsid w:val="00870401"/>
    <w:rsid w:val="00884240"/>
    <w:rsid w:val="008A221C"/>
    <w:rsid w:val="008C0AAC"/>
    <w:rsid w:val="008D32BA"/>
    <w:rsid w:val="009055DE"/>
    <w:rsid w:val="00915D66"/>
    <w:rsid w:val="00916809"/>
    <w:rsid w:val="00924337"/>
    <w:rsid w:val="00927776"/>
    <w:rsid w:val="00945FDE"/>
    <w:rsid w:val="009523F0"/>
    <w:rsid w:val="009A0A61"/>
    <w:rsid w:val="00A14F6B"/>
    <w:rsid w:val="00A242C7"/>
    <w:rsid w:val="00A24AAE"/>
    <w:rsid w:val="00A34C14"/>
    <w:rsid w:val="00A44ADC"/>
    <w:rsid w:val="00AA704B"/>
    <w:rsid w:val="00AF053E"/>
    <w:rsid w:val="00B177C2"/>
    <w:rsid w:val="00B345FD"/>
    <w:rsid w:val="00B5055E"/>
    <w:rsid w:val="00B53370"/>
    <w:rsid w:val="00B62E2A"/>
    <w:rsid w:val="00BC4183"/>
    <w:rsid w:val="00BD5344"/>
    <w:rsid w:val="00BF4F5B"/>
    <w:rsid w:val="00C70788"/>
    <w:rsid w:val="00C75538"/>
    <w:rsid w:val="00C91B2E"/>
    <w:rsid w:val="00CB2420"/>
    <w:rsid w:val="00CB66DF"/>
    <w:rsid w:val="00CC1BA9"/>
    <w:rsid w:val="00CC5D19"/>
    <w:rsid w:val="00CE0247"/>
    <w:rsid w:val="00CF3CCC"/>
    <w:rsid w:val="00D215D4"/>
    <w:rsid w:val="00D56E89"/>
    <w:rsid w:val="00D8142A"/>
    <w:rsid w:val="00D841F6"/>
    <w:rsid w:val="00DD3EEB"/>
    <w:rsid w:val="00DD6376"/>
    <w:rsid w:val="00E0156D"/>
    <w:rsid w:val="00E10DC0"/>
    <w:rsid w:val="00E12001"/>
    <w:rsid w:val="00E43399"/>
    <w:rsid w:val="00E56E35"/>
    <w:rsid w:val="00EE56EF"/>
    <w:rsid w:val="00F117EE"/>
    <w:rsid w:val="00F31B7A"/>
    <w:rsid w:val="00F86A20"/>
    <w:rsid w:val="00FC2F7D"/>
    <w:rsid w:val="00FC685E"/>
    <w:rsid w:val="00F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8142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42A"/>
    <w:rPr>
      <w:rFonts w:ascii="Arial" w:eastAsia="黑体" w:hAnsi="Arial" w:cs="Times New Roman"/>
      <w:b/>
      <w:sz w:val="32"/>
      <w:szCs w:val="20"/>
    </w:rPr>
  </w:style>
  <w:style w:type="character" w:customStyle="1" w:styleId="Char">
    <w:name w:val="页脚 Char"/>
    <w:link w:val="a3"/>
    <w:rsid w:val="00D8142A"/>
    <w:rPr>
      <w:sz w:val="18"/>
      <w:szCs w:val="18"/>
    </w:rPr>
  </w:style>
  <w:style w:type="character" w:customStyle="1" w:styleId="Char0">
    <w:name w:val="页眉 Char"/>
    <w:link w:val="a4"/>
    <w:rsid w:val="00D8142A"/>
    <w:rPr>
      <w:sz w:val="18"/>
      <w:szCs w:val="18"/>
    </w:rPr>
  </w:style>
  <w:style w:type="paragraph" w:styleId="a4">
    <w:name w:val="header"/>
    <w:basedOn w:val="a"/>
    <w:link w:val="Char0"/>
    <w:rsid w:val="00D81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42A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D814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8142A"/>
    <w:rPr>
      <w:rFonts w:ascii="Calibri" w:eastAsia="宋体" w:hAnsi="Calibri" w:cs="Times New Roman"/>
      <w:sz w:val="18"/>
      <w:szCs w:val="18"/>
    </w:rPr>
  </w:style>
  <w:style w:type="paragraph" w:styleId="a5">
    <w:name w:val="Document Map"/>
    <w:basedOn w:val="a"/>
    <w:link w:val="Char2"/>
    <w:uiPriority w:val="99"/>
    <w:semiHidden/>
    <w:unhideWhenUsed/>
    <w:rsid w:val="00D8142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D8142A"/>
    <w:rPr>
      <w:rFonts w:ascii="宋体" w:eastAsia="宋体" w:hAnsi="Calibri" w:cs="Times New Roman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6A1FA0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6A1FA0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9055D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2F2A8E"/>
    <w:rPr>
      <w:rFonts w:ascii="Calibri" w:eastAsia="宋体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B345FD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B345FD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B345FD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B345FD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B345F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1089</Characters>
  <Application>Microsoft Office Word</Application>
  <DocSecurity>4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陈晓倩</dc:creator>
  <cp:lastModifiedBy>ZHONGM</cp:lastModifiedBy>
  <cp:revision>2</cp:revision>
  <dcterms:created xsi:type="dcterms:W3CDTF">2024-12-27T16:01:00Z</dcterms:created>
  <dcterms:modified xsi:type="dcterms:W3CDTF">2024-12-27T16:01:00Z</dcterms:modified>
</cp:coreProperties>
</file>