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96" w:rsidRPr="00B3720E" w:rsidRDefault="00F26CD1" w:rsidP="00B96D96">
      <w:pPr>
        <w:pStyle w:val="1"/>
        <w:spacing w:line="520" w:lineRule="exact"/>
        <w:ind w:right="425"/>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睿远基金管理有限公司关于旗下证券投资基金</w:t>
      </w:r>
      <w:r w:rsidRPr="00F26CD1">
        <w:rPr>
          <w:rFonts w:asciiTheme="minorEastAsia" w:eastAsiaTheme="minorEastAsia" w:hAnsiTheme="minorEastAsia"/>
          <w:sz w:val="24"/>
          <w:szCs w:val="24"/>
          <w:lang w:eastAsia="zh-CN"/>
        </w:rPr>
        <w:t>2024年底及2025年非港股通交易日暂停申购（含定期定额申购）、赎回、转换等业务的公告</w:t>
      </w:r>
    </w:p>
    <w:p w:rsidR="00F4554A" w:rsidRPr="00B3720E" w:rsidRDefault="00F4554A" w:rsidP="00B96D96">
      <w:pPr>
        <w:pStyle w:val="a3"/>
        <w:spacing w:before="16" w:line="520" w:lineRule="exact"/>
        <w:rPr>
          <w:rFonts w:asciiTheme="minorEastAsia" w:eastAsiaTheme="minorEastAsia" w:hAnsiTheme="minorEastAsia"/>
          <w:b/>
          <w:lang w:eastAsia="zh-CN"/>
        </w:rPr>
      </w:pPr>
    </w:p>
    <w:p w:rsidR="00AD07E1" w:rsidRDefault="00AD07E1" w:rsidP="00AD07E1">
      <w:pPr>
        <w:pStyle w:val="a3"/>
        <w:spacing w:line="520" w:lineRule="exact"/>
        <w:ind w:left="120" w:right="493" w:firstLine="424"/>
        <w:jc w:val="both"/>
        <w:rPr>
          <w:rFonts w:asciiTheme="minorEastAsia" w:eastAsiaTheme="minorEastAsia" w:hAnsiTheme="minorEastAsia"/>
          <w:lang w:eastAsia="zh-CN"/>
        </w:rPr>
      </w:pPr>
      <w:r w:rsidRPr="00B3720E">
        <w:rPr>
          <w:rFonts w:asciiTheme="minorEastAsia" w:eastAsiaTheme="minorEastAsia" w:hAnsiTheme="minorEastAsia"/>
          <w:lang w:eastAsia="zh-CN"/>
        </w:rPr>
        <w:t>为保障基金平稳运作</w:t>
      </w:r>
      <w:r w:rsidRPr="00B3720E">
        <w:rPr>
          <w:rFonts w:asciiTheme="minorEastAsia" w:eastAsiaTheme="minorEastAsia" w:hAnsiTheme="minorEastAsia"/>
          <w:spacing w:val="-20"/>
          <w:lang w:eastAsia="zh-CN"/>
        </w:rPr>
        <w:t>，</w:t>
      </w:r>
      <w:r w:rsidRPr="00B3720E">
        <w:rPr>
          <w:rFonts w:asciiTheme="minorEastAsia" w:eastAsiaTheme="minorEastAsia" w:hAnsiTheme="minorEastAsia"/>
          <w:lang w:eastAsia="zh-CN"/>
        </w:rPr>
        <w:t>维护基金份</w:t>
      </w:r>
      <w:r w:rsidRPr="00B3720E">
        <w:rPr>
          <w:rFonts w:asciiTheme="minorEastAsia" w:eastAsiaTheme="minorEastAsia" w:hAnsiTheme="minorEastAsia"/>
          <w:spacing w:val="1"/>
          <w:lang w:eastAsia="zh-CN"/>
        </w:rPr>
        <w:t>额</w:t>
      </w:r>
      <w:r w:rsidRPr="00B3720E">
        <w:rPr>
          <w:rFonts w:asciiTheme="minorEastAsia" w:eastAsiaTheme="minorEastAsia" w:hAnsiTheme="minorEastAsia"/>
          <w:lang w:eastAsia="zh-CN"/>
        </w:rPr>
        <w:t>持有人利益</w:t>
      </w:r>
      <w:r w:rsidRPr="00B3720E">
        <w:rPr>
          <w:rFonts w:asciiTheme="minorEastAsia" w:eastAsiaTheme="minorEastAsia" w:hAnsiTheme="minorEastAsia"/>
          <w:spacing w:val="-20"/>
          <w:lang w:eastAsia="zh-CN"/>
        </w:rPr>
        <w:t>，</w:t>
      </w:r>
      <w:r w:rsidRPr="00B3720E">
        <w:rPr>
          <w:rFonts w:asciiTheme="minorEastAsia" w:eastAsiaTheme="minorEastAsia" w:hAnsiTheme="minorEastAsia"/>
          <w:lang w:eastAsia="zh-CN"/>
        </w:rPr>
        <w:t>根</w:t>
      </w:r>
      <w:r w:rsidRPr="00B3720E">
        <w:rPr>
          <w:rFonts w:asciiTheme="minorEastAsia" w:eastAsiaTheme="minorEastAsia" w:hAnsiTheme="minorEastAsia"/>
          <w:spacing w:val="-12"/>
          <w:lang w:eastAsia="zh-CN"/>
        </w:rPr>
        <w:t>据</w:t>
      </w:r>
      <w:r w:rsidRPr="00B3720E">
        <w:rPr>
          <w:rFonts w:asciiTheme="minorEastAsia" w:eastAsiaTheme="minorEastAsia" w:hAnsiTheme="minorEastAsia"/>
          <w:lang w:eastAsia="zh-CN"/>
        </w:rPr>
        <w:t>基金合同</w:t>
      </w:r>
      <w:r w:rsidRPr="00B3720E">
        <w:rPr>
          <w:rFonts w:asciiTheme="minorEastAsia" w:eastAsiaTheme="minorEastAsia" w:hAnsiTheme="minorEastAsia"/>
          <w:spacing w:val="-12"/>
          <w:lang w:eastAsia="zh-CN"/>
        </w:rPr>
        <w:t>和</w:t>
      </w:r>
      <w:r w:rsidRPr="00B3720E">
        <w:rPr>
          <w:rFonts w:asciiTheme="minorEastAsia" w:eastAsiaTheme="minorEastAsia" w:hAnsiTheme="minorEastAsia"/>
          <w:lang w:eastAsia="zh-CN"/>
        </w:rPr>
        <w:t>招募说明书的相关规定，睿远基金管理有限公司</w:t>
      </w:r>
      <w:r>
        <w:rPr>
          <w:rFonts w:asciiTheme="minorEastAsia" w:eastAsiaTheme="minorEastAsia" w:hAnsiTheme="minorEastAsia" w:hint="eastAsia"/>
          <w:lang w:eastAsia="zh-CN"/>
        </w:rPr>
        <w:t>（以下简称“本公司”）决定于2</w:t>
      </w:r>
      <w:r>
        <w:rPr>
          <w:rFonts w:asciiTheme="minorEastAsia" w:eastAsiaTheme="minorEastAsia" w:hAnsiTheme="minorEastAsia"/>
          <w:lang w:eastAsia="zh-CN"/>
        </w:rPr>
        <w:t>024</w:t>
      </w:r>
      <w:r>
        <w:rPr>
          <w:rFonts w:asciiTheme="minorEastAsia" w:eastAsiaTheme="minorEastAsia" w:hAnsiTheme="minorEastAsia" w:hint="eastAsia"/>
          <w:lang w:eastAsia="zh-CN"/>
        </w:rPr>
        <w:t>年</w:t>
      </w:r>
      <w:r w:rsidRPr="00AD07E1">
        <w:rPr>
          <w:rFonts w:asciiTheme="minorEastAsia" w:eastAsiaTheme="minorEastAsia" w:hAnsiTheme="minorEastAsia" w:hint="eastAsia"/>
          <w:lang w:eastAsia="zh-CN"/>
        </w:rPr>
        <w:t>底及</w:t>
      </w:r>
      <w:r w:rsidRPr="00AD07E1">
        <w:rPr>
          <w:rFonts w:asciiTheme="minorEastAsia" w:eastAsiaTheme="minorEastAsia" w:hAnsiTheme="minorEastAsia"/>
          <w:lang w:eastAsia="zh-CN"/>
        </w:rPr>
        <w:t>2025年</w:t>
      </w:r>
      <w:r w:rsidRPr="00B3720E">
        <w:rPr>
          <w:rFonts w:asciiTheme="minorEastAsia" w:eastAsiaTheme="minorEastAsia" w:hAnsiTheme="minorEastAsia"/>
          <w:spacing w:val="-1"/>
          <w:lang w:eastAsia="zh-CN"/>
        </w:rPr>
        <w:t>非港股通交易日</w:t>
      </w:r>
      <w:r w:rsidRPr="00B3720E">
        <w:rPr>
          <w:rFonts w:asciiTheme="minorEastAsia" w:eastAsiaTheme="minorEastAsia" w:hAnsiTheme="minorEastAsia"/>
          <w:lang w:eastAsia="zh-CN"/>
        </w:rPr>
        <w:t>暂停</w:t>
      </w:r>
      <w:r>
        <w:rPr>
          <w:rFonts w:asciiTheme="minorEastAsia" w:eastAsiaTheme="minorEastAsia" w:hAnsiTheme="minorEastAsia" w:hint="eastAsia"/>
          <w:lang w:eastAsia="zh-CN"/>
        </w:rPr>
        <w:t>旗下证券投资</w:t>
      </w:r>
      <w:r w:rsidRPr="00B3720E">
        <w:rPr>
          <w:rFonts w:asciiTheme="minorEastAsia" w:eastAsiaTheme="minorEastAsia" w:hAnsiTheme="minorEastAsia"/>
          <w:lang w:eastAsia="zh-CN"/>
        </w:rPr>
        <w:t>基金的申购</w:t>
      </w:r>
      <w:r w:rsidRPr="00B3720E">
        <w:rPr>
          <w:rFonts w:asciiTheme="minorEastAsia" w:eastAsiaTheme="minorEastAsia" w:hAnsiTheme="minorEastAsia" w:hint="eastAsia"/>
          <w:lang w:eastAsia="zh-CN"/>
        </w:rPr>
        <w:t>（含</w:t>
      </w:r>
      <w:r w:rsidRPr="00B3720E">
        <w:rPr>
          <w:rFonts w:asciiTheme="minorEastAsia" w:eastAsiaTheme="minorEastAsia" w:hAnsiTheme="minorEastAsia"/>
          <w:lang w:eastAsia="zh-CN"/>
        </w:rPr>
        <w:t>定期定额申购</w:t>
      </w:r>
      <w:r w:rsidRPr="00B3720E">
        <w:rPr>
          <w:rFonts w:asciiTheme="minorEastAsia" w:eastAsiaTheme="minorEastAsia" w:hAnsiTheme="minorEastAsia" w:hint="eastAsia"/>
          <w:lang w:eastAsia="zh-CN"/>
        </w:rPr>
        <w:t>）</w:t>
      </w:r>
      <w:r w:rsidRPr="00B3720E">
        <w:rPr>
          <w:rFonts w:asciiTheme="minorEastAsia" w:eastAsiaTheme="minorEastAsia" w:hAnsiTheme="minorEastAsia"/>
          <w:spacing w:val="-32"/>
          <w:lang w:eastAsia="zh-CN"/>
        </w:rPr>
        <w:t>、</w:t>
      </w:r>
      <w:r w:rsidRPr="00B3720E">
        <w:rPr>
          <w:rFonts w:asciiTheme="minorEastAsia" w:eastAsiaTheme="minorEastAsia" w:hAnsiTheme="minorEastAsia"/>
          <w:lang w:eastAsia="zh-CN"/>
        </w:rPr>
        <w:t>赎回</w:t>
      </w:r>
      <w:r>
        <w:rPr>
          <w:rFonts w:asciiTheme="minorEastAsia" w:eastAsiaTheme="minorEastAsia" w:hAnsiTheme="minorEastAsia" w:hint="eastAsia"/>
          <w:lang w:eastAsia="zh-CN"/>
        </w:rPr>
        <w:t>、</w:t>
      </w:r>
      <w:r>
        <w:rPr>
          <w:rFonts w:hint="eastAsia"/>
          <w:bCs/>
          <w:lang w:eastAsia="zh-CN"/>
        </w:rPr>
        <w:t>及转换（如有）</w:t>
      </w:r>
      <w:r w:rsidRPr="00B3720E">
        <w:rPr>
          <w:rFonts w:asciiTheme="minorEastAsia" w:eastAsiaTheme="minorEastAsia" w:hAnsiTheme="minorEastAsia"/>
          <w:lang w:eastAsia="zh-CN"/>
        </w:rPr>
        <w:t>等业</w:t>
      </w:r>
      <w:r w:rsidRPr="00B3720E">
        <w:rPr>
          <w:rFonts w:asciiTheme="minorEastAsia" w:eastAsiaTheme="minorEastAsia" w:hAnsiTheme="minorEastAsia"/>
          <w:spacing w:val="-1"/>
          <w:lang w:eastAsia="zh-CN"/>
        </w:rPr>
        <w:t>务</w:t>
      </w:r>
      <w:r w:rsidRPr="00B3720E">
        <w:rPr>
          <w:rFonts w:asciiTheme="minorEastAsia" w:eastAsiaTheme="minorEastAsia" w:hAnsiTheme="minorEastAsia"/>
          <w:spacing w:val="-48"/>
          <w:lang w:eastAsia="zh-CN"/>
        </w:rPr>
        <w:t>，</w:t>
      </w:r>
      <w:r w:rsidRPr="00B3720E">
        <w:rPr>
          <w:rFonts w:asciiTheme="minorEastAsia" w:eastAsiaTheme="minorEastAsia" w:hAnsiTheme="minorEastAsia"/>
          <w:lang w:eastAsia="zh-CN"/>
        </w:rPr>
        <w:t>并自</w:t>
      </w:r>
      <w:r>
        <w:rPr>
          <w:rFonts w:asciiTheme="minorEastAsia" w:eastAsiaTheme="minorEastAsia" w:hAnsiTheme="minorEastAsia" w:hint="eastAsia"/>
          <w:lang w:eastAsia="zh-CN"/>
        </w:rPr>
        <w:t>该</w:t>
      </w:r>
      <w:r w:rsidRPr="00AD7D57">
        <w:rPr>
          <w:rFonts w:asciiTheme="minorEastAsia" w:eastAsiaTheme="minorEastAsia" w:hAnsiTheme="minorEastAsia" w:hint="eastAsia"/>
          <w:lang w:eastAsia="zh-CN"/>
        </w:rPr>
        <w:t>非港股通交易日</w:t>
      </w:r>
      <w:r w:rsidRPr="00B3720E">
        <w:rPr>
          <w:rFonts w:asciiTheme="minorEastAsia" w:eastAsiaTheme="minorEastAsia" w:hAnsiTheme="minorEastAsia"/>
          <w:lang w:eastAsia="zh-CN"/>
        </w:rPr>
        <w:t>的下一开放日起</w:t>
      </w:r>
      <w:r>
        <w:rPr>
          <w:rFonts w:asciiTheme="minorEastAsia" w:eastAsiaTheme="minorEastAsia" w:hAnsiTheme="minorEastAsia"/>
          <w:lang w:eastAsia="zh-CN"/>
        </w:rPr>
        <w:t>恢复</w:t>
      </w:r>
      <w:r w:rsidRPr="00B3720E">
        <w:rPr>
          <w:rFonts w:asciiTheme="minorEastAsia" w:eastAsiaTheme="minorEastAsia" w:hAnsiTheme="minorEastAsia"/>
          <w:lang w:eastAsia="zh-CN"/>
        </w:rPr>
        <w:t>基金</w:t>
      </w:r>
      <w:r w:rsidRPr="00B3720E">
        <w:rPr>
          <w:rFonts w:asciiTheme="minorEastAsia" w:eastAsiaTheme="minorEastAsia" w:hAnsiTheme="minorEastAsia"/>
          <w:spacing w:val="1"/>
          <w:lang w:eastAsia="zh-CN"/>
        </w:rPr>
        <w:t>的</w:t>
      </w:r>
      <w:r w:rsidRPr="00B3720E">
        <w:rPr>
          <w:rFonts w:asciiTheme="minorEastAsia" w:eastAsiaTheme="minorEastAsia" w:hAnsiTheme="minorEastAsia"/>
          <w:lang w:eastAsia="zh-CN"/>
        </w:rPr>
        <w:t>上述业务</w:t>
      </w:r>
      <w:r w:rsidRPr="00B3720E">
        <w:rPr>
          <w:rFonts w:asciiTheme="minorEastAsia" w:eastAsiaTheme="minorEastAsia" w:hAnsiTheme="minorEastAsia"/>
          <w:spacing w:val="-48"/>
          <w:lang w:eastAsia="zh-CN"/>
        </w:rPr>
        <w:t>，</w:t>
      </w:r>
      <w:r w:rsidRPr="00B3720E">
        <w:rPr>
          <w:rFonts w:asciiTheme="minorEastAsia" w:eastAsiaTheme="minorEastAsia" w:hAnsiTheme="minorEastAsia"/>
          <w:lang w:eastAsia="zh-CN"/>
        </w:rPr>
        <w:t>届时不再另行公告。</w:t>
      </w:r>
    </w:p>
    <w:p w:rsidR="00DF23C9" w:rsidRDefault="00F26CD1" w:rsidP="00DF23C9">
      <w:pPr>
        <w:pStyle w:val="a3"/>
        <w:spacing w:before="41" w:line="520" w:lineRule="exact"/>
        <w:ind w:left="120" w:right="496" w:firstLine="424"/>
        <w:jc w:val="both"/>
        <w:rPr>
          <w:rFonts w:asciiTheme="minorEastAsia" w:eastAsiaTheme="minorEastAsia" w:hAnsiTheme="minorEastAsia"/>
          <w:lang w:eastAsia="zh-CN"/>
        </w:rPr>
      </w:pPr>
      <w:r>
        <w:rPr>
          <w:rFonts w:asciiTheme="minorEastAsia" w:eastAsiaTheme="minorEastAsia" w:hAnsiTheme="minorEastAsia" w:hint="eastAsia"/>
          <w:lang w:eastAsia="zh-CN"/>
        </w:rPr>
        <w:t>一、适用基金范围</w:t>
      </w:r>
    </w:p>
    <w:tbl>
      <w:tblPr>
        <w:tblStyle w:val="a5"/>
        <w:tblW w:w="9209" w:type="dxa"/>
        <w:jc w:val="center"/>
        <w:tblLook w:val="04A0"/>
      </w:tblPr>
      <w:tblGrid>
        <w:gridCol w:w="704"/>
        <w:gridCol w:w="5147"/>
        <w:gridCol w:w="3358"/>
      </w:tblGrid>
      <w:tr w:rsidR="00F26CD1" w:rsidRPr="00337343" w:rsidTr="000B5F0F">
        <w:trPr>
          <w:trHeight w:val="20"/>
          <w:jc w:val="center"/>
        </w:trPr>
        <w:tc>
          <w:tcPr>
            <w:tcW w:w="704" w:type="dxa"/>
            <w:vAlign w:val="center"/>
          </w:tcPr>
          <w:p w:rsidR="00F26CD1" w:rsidRPr="00F26CD1" w:rsidRDefault="00F26CD1" w:rsidP="000B5F0F">
            <w:pPr>
              <w:spacing w:line="360" w:lineRule="auto"/>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序号</w:t>
            </w:r>
          </w:p>
        </w:tc>
        <w:tc>
          <w:tcPr>
            <w:tcW w:w="5147" w:type="dxa"/>
            <w:vAlign w:val="center"/>
          </w:tcPr>
          <w:p w:rsidR="00F26CD1" w:rsidRPr="00F26CD1" w:rsidRDefault="00F26CD1" w:rsidP="000B5F0F">
            <w:pPr>
              <w:spacing w:line="360" w:lineRule="auto"/>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基金名称</w:t>
            </w:r>
          </w:p>
        </w:tc>
        <w:tc>
          <w:tcPr>
            <w:tcW w:w="3358" w:type="dxa"/>
            <w:vAlign w:val="center"/>
          </w:tcPr>
          <w:p w:rsidR="00F26CD1" w:rsidRPr="00F26CD1" w:rsidRDefault="00F26CD1" w:rsidP="000B5F0F">
            <w:pPr>
              <w:spacing w:line="360" w:lineRule="auto"/>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基金代码</w:t>
            </w:r>
          </w:p>
        </w:tc>
      </w:tr>
      <w:tr w:rsidR="00F26CD1" w:rsidRPr="00337343" w:rsidTr="000B5F0F">
        <w:trPr>
          <w:trHeight w:val="20"/>
          <w:jc w:val="center"/>
        </w:trPr>
        <w:tc>
          <w:tcPr>
            <w:tcW w:w="704" w:type="dxa"/>
            <w:vAlign w:val="center"/>
          </w:tcPr>
          <w:p w:rsidR="00F26CD1" w:rsidRPr="00F26CD1" w:rsidRDefault="00F26CD1" w:rsidP="000B5F0F">
            <w:pPr>
              <w:spacing w:line="360" w:lineRule="auto"/>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1</w:t>
            </w:r>
          </w:p>
        </w:tc>
        <w:tc>
          <w:tcPr>
            <w:tcW w:w="5147" w:type="dxa"/>
            <w:vAlign w:val="center"/>
          </w:tcPr>
          <w:p w:rsidR="00F26CD1" w:rsidRPr="00F26CD1" w:rsidRDefault="00F26CD1" w:rsidP="000B5F0F">
            <w:pPr>
              <w:spacing w:line="360" w:lineRule="auto"/>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睿远成长价值混合型证券投资基金</w:t>
            </w:r>
          </w:p>
        </w:tc>
        <w:tc>
          <w:tcPr>
            <w:tcW w:w="3358" w:type="dxa"/>
            <w:vAlign w:val="center"/>
          </w:tcPr>
          <w:p w:rsidR="00F26CD1" w:rsidRPr="00F26CD1" w:rsidRDefault="00F26CD1" w:rsidP="000B5F0F">
            <w:pPr>
              <w:spacing w:line="360" w:lineRule="auto"/>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A类：0</w:t>
            </w:r>
            <w:r w:rsidRPr="00F26CD1">
              <w:rPr>
                <w:rFonts w:asciiTheme="minorEastAsia" w:eastAsiaTheme="minorEastAsia" w:hAnsiTheme="minorEastAsia"/>
                <w:sz w:val="24"/>
                <w:szCs w:val="24"/>
                <w:lang w:eastAsia="zh-CN"/>
              </w:rPr>
              <w:t>07119</w:t>
            </w:r>
            <w:r w:rsidRPr="00F26CD1">
              <w:rPr>
                <w:rFonts w:asciiTheme="minorEastAsia" w:eastAsiaTheme="minorEastAsia" w:hAnsiTheme="minorEastAsia" w:hint="eastAsia"/>
                <w:sz w:val="24"/>
                <w:szCs w:val="24"/>
                <w:lang w:eastAsia="zh-CN"/>
              </w:rPr>
              <w:t>；C类：0</w:t>
            </w:r>
            <w:r w:rsidRPr="00F26CD1">
              <w:rPr>
                <w:rFonts w:asciiTheme="minorEastAsia" w:eastAsiaTheme="minorEastAsia" w:hAnsiTheme="minorEastAsia"/>
                <w:sz w:val="24"/>
                <w:szCs w:val="24"/>
                <w:lang w:eastAsia="zh-CN"/>
              </w:rPr>
              <w:t>07120</w:t>
            </w:r>
          </w:p>
        </w:tc>
      </w:tr>
      <w:tr w:rsidR="00F26CD1" w:rsidRPr="00337343" w:rsidTr="000B5F0F">
        <w:trPr>
          <w:trHeight w:val="20"/>
          <w:jc w:val="center"/>
        </w:trPr>
        <w:tc>
          <w:tcPr>
            <w:tcW w:w="704" w:type="dxa"/>
            <w:vAlign w:val="center"/>
          </w:tcPr>
          <w:p w:rsidR="00F26CD1" w:rsidRPr="00F26CD1" w:rsidRDefault="00F26CD1" w:rsidP="000B5F0F">
            <w:pPr>
              <w:spacing w:line="360" w:lineRule="auto"/>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2</w:t>
            </w:r>
          </w:p>
        </w:tc>
        <w:tc>
          <w:tcPr>
            <w:tcW w:w="5147" w:type="dxa"/>
            <w:vAlign w:val="center"/>
          </w:tcPr>
          <w:p w:rsidR="00F26CD1" w:rsidRPr="00F26CD1" w:rsidRDefault="00F26CD1" w:rsidP="000B5F0F">
            <w:pPr>
              <w:spacing w:line="360" w:lineRule="auto"/>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睿远均衡价值三年持有期混合型证券投资基金</w:t>
            </w:r>
          </w:p>
        </w:tc>
        <w:tc>
          <w:tcPr>
            <w:tcW w:w="3358" w:type="dxa"/>
            <w:vAlign w:val="center"/>
          </w:tcPr>
          <w:p w:rsidR="00F26CD1" w:rsidRPr="00F26CD1" w:rsidRDefault="00F26CD1" w:rsidP="000B5F0F">
            <w:pPr>
              <w:spacing w:line="360" w:lineRule="auto"/>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A类：0</w:t>
            </w:r>
            <w:r w:rsidRPr="00F26CD1">
              <w:rPr>
                <w:rFonts w:asciiTheme="minorEastAsia" w:eastAsiaTheme="minorEastAsia" w:hAnsiTheme="minorEastAsia"/>
                <w:sz w:val="24"/>
                <w:szCs w:val="24"/>
                <w:lang w:eastAsia="zh-CN"/>
              </w:rPr>
              <w:t>08969</w:t>
            </w:r>
            <w:r w:rsidRPr="00F26CD1">
              <w:rPr>
                <w:rFonts w:asciiTheme="minorEastAsia" w:eastAsiaTheme="minorEastAsia" w:hAnsiTheme="minorEastAsia" w:hint="eastAsia"/>
                <w:sz w:val="24"/>
                <w:szCs w:val="24"/>
                <w:lang w:eastAsia="zh-CN"/>
              </w:rPr>
              <w:t>；C类：0</w:t>
            </w:r>
            <w:r w:rsidRPr="00F26CD1">
              <w:rPr>
                <w:rFonts w:asciiTheme="minorEastAsia" w:eastAsiaTheme="minorEastAsia" w:hAnsiTheme="minorEastAsia"/>
                <w:sz w:val="24"/>
                <w:szCs w:val="24"/>
                <w:lang w:eastAsia="zh-CN"/>
              </w:rPr>
              <w:t>08970</w:t>
            </w:r>
          </w:p>
        </w:tc>
      </w:tr>
      <w:tr w:rsidR="00F26CD1" w:rsidRPr="00337343" w:rsidTr="000B5F0F">
        <w:trPr>
          <w:trHeight w:val="20"/>
          <w:jc w:val="center"/>
        </w:trPr>
        <w:tc>
          <w:tcPr>
            <w:tcW w:w="704" w:type="dxa"/>
            <w:vAlign w:val="center"/>
          </w:tcPr>
          <w:p w:rsidR="00F26CD1" w:rsidRPr="00F26CD1" w:rsidRDefault="00F26CD1" w:rsidP="000B5F0F">
            <w:pPr>
              <w:spacing w:line="360" w:lineRule="auto"/>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3</w:t>
            </w:r>
          </w:p>
        </w:tc>
        <w:tc>
          <w:tcPr>
            <w:tcW w:w="5147" w:type="dxa"/>
            <w:vAlign w:val="center"/>
          </w:tcPr>
          <w:p w:rsidR="00F26CD1" w:rsidRPr="00F26CD1" w:rsidRDefault="00F26CD1" w:rsidP="000B5F0F">
            <w:pPr>
              <w:spacing w:line="360" w:lineRule="auto"/>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睿远稳进配置两年持有期混合型证券投资基金</w:t>
            </w:r>
          </w:p>
        </w:tc>
        <w:tc>
          <w:tcPr>
            <w:tcW w:w="3358" w:type="dxa"/>
            <w:vAlign w:val="center"/>
          </w:tcPr>
          <w:p w:rsidR="00F26CD1" w:rsidRPr="00F26CD1" w:rsidRDefault="00F26CD1" w:rsidP="000B5F0F">
            <w:pPr>
              <w:spacing w:line="360" w:lineRule="auto"/>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A类：0</w:t>
            </w:r>
            <w:r w:rsidRPr="00F26CD1">
              <w:rPr>
                <w:rFonts w:asciiTheme="minorEastAsia" w:eastAsiaTheme="minorEastAsia" w:hAnsiTheme="minorEastAsia"/>
                <w:sz w:val="24"/>
                <w:szCs w:val="24"/>
                <w:lang w:eastAsia="zh-CN"/>
              </w:rPr>
              <w:t>14362</w:t>
            </w:r>
            <w:r w:rsidRPr="00F26CD1">
              <w:rPr>
                <w:rFonts w:asciiTheme="minorEastAsia" w:eastAsiaTheme="minorEastAsia" w:hAnsiTheme="minorEastAsia" w:hint="eastAsia"/>
                <w:sz w:val="24"/>
                <w:szCs w:val="24"/>
                <w:lang w:eastAsia="zh-CN"/>
              </w:rPr>
              <w:t>；C类：0</w:t>
            </w:r>
            <w:r w:rsidRPr="00F26CD1">
              <w:rPr>
                <w:rFonts w:asciiTheme="minorEastAsia" w:eastAsiaTheme="minorEastAsia" w:hAnsiTheme="minorEastAsia"/>
                <w:sz w:val="24"/>
                <w:szCs w:val="24"/>
                <w:lang w:eastAsia="zh-CN"/>
              </w:rPr>
              <w:t>14363</w:t>
            </w:r>
          </w:p>
        </w:tc>
      </w:tr>
      <w:tr w:rsidR="00F26CD1" w:rsidRPr="00337343" w:rsidTr="000B5F0F">
        <w:trPr>
          <w:trHeight w:val="20"/>
          <w:jc w:val="center"/>
        </w:trPr>
        <w:tc>
          <w:tcPr>
            <w:tcW w:w="704" w:type="dxa"/>
            <w:vAlign w:val="center"/>
          </w:tcPr>
          <w:p w:rsidR="00F26CD1" w:rsidRPr="00F26CD1" w:rsidRDefault="00F26CD1" w:rsidP="000B5F0F">
            <w:pPr>
              <w:spacing w:line="360" w:lineRule="auto"/>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4</w:t>
            </w:r>
          </w:p>
        </w:tc>
        <w:tc>
          <w:tcPr>
            <w:tcW w:w="5147" w:type="dxa"/>
            <w:vAlign w:val="center"/>
          </w:tcPr>
          <w:p w:rsidR="00F26CD1" w:rsidRPr="00F26CD1" w:rsidRDefault="00F26CD1" w:rsidP="000B5F0F">
            <w:pPr>
              <w:spacing w:line="360" w:lineRule="auto"/>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睿远稳益增强3</w:t>
            </w:r>
            <w:r w:rsidRPr="00F26CD1">
              <w:rPr>
                <w:rFonts w:asciiTheme="minorEastAsia" w:eastAsiaTheme="minorEastAsia" w:hAnsiTheme="minorEastAsia"/>
                <w:sz w:val="24"/>
                <w:szCs w:val="24"/>
                <w:lang w:eastAsia="zh-CN"/>
              </w:rPr>
              <w:t>0</w:t>
            </w:r>
            <w:r w:rsidRPr="00F26CD1">
              <w:rPr>
                <w:rFonts w:asciiTheme="minorEastAsia" w:eastAsiaTheme="minorEastAsia" w:hAnsiTheme="minorEastAsia" w:hint="eastAsia"/>
                <w:sz w:val="24"/>
                <w:szCs w:val="24"/>
                <w:lang w:eastAsia="zh-CN"/>
              </w:rPr>
              <w:t>天持有期债券型证券投资基金</w:t>
            </w:r>
          </w:p>
        </w:tc>
        <w:tc>
          <w:tcPr>
            <w:tcW w:w="3358" w:type="dxa"/>
            <w:vAlign w:val="center"/>
          </w:tcPr>
          <w:p w:rsidR="00F26CD1" w:rsidRPr="00F26CD1" w:rsidRDefault="00F26CD1" w:rsidP="000B5F0F">
            <w:pPr>
              <w:spacing w:line="360" w:lineRule="auto"/>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A类：0</w:t>
            </w:r>
            <w:r w:rsidRPr="00F26CD1">
              <w:rPr>
                <w:rFonts w:asciiTheme="minorEastAsia" w:eastAsiaTheme="minorEastAsia" w:hAnsiTheme="minorEastAsia"/>
                <w:sz w:val="24"/>
                <w:szCs w:val="24"/>
                <w:lang w:eastAsia="zh-CN"/>
              </w:rPr>
              <w:t>18756</w:t>
            </w:r>
            <w:r w:rsidRPr="00F26CD1">
              <w:rPr>
                <w:rFonts w:asciiTheme="minorEastAsia" w:eastAsiaTheme="minorEastAsia" w:hAnsiTheme="minorEastAsia" w:hint="eastAsia"/>
                <w:sz w:val="24"/>
                <w:szCs w:val="24"/>
                <w:lang w:eastAsia="zh-CN"/>
              </w:rPr>
              <w:t>；C类：0</w:t>
            </w:r>
            <w:r w:rsidRPr="00F26CD1">
              <w:rPr>
                <w:rFonts w:asciiTheme="minorEastAsia" w:eastAsiaTheme="minorEastAsia" w:hAnsiTheme="minorEastAsia"/>
                <w:sz w:val="24"/>
                <w:szCs w:val="24"/>
                <w:lang w:eastAsia="zh-CN"/>
              </w:rPr>
              <w:t>18757</w:t>
            </w:r>
          </w:p>
        </w:tc>
      </w:tr>
      <w:tr w:rsidR="000B5F0F" w:rsidRPr="00337343" w:rsidTr="000B5F0F">
        <w:trPr>
          <w:trHeight w:val="20"/>
          <w:jc w:val="center"/>
        </w:trPr>
        <w:tc>
          <w:tcPr>
            <w:tcW w:w="704" w:type="dxa"/>
            <w:vAlign w:val="center"/>
          </w:tcPr>
          <w:p w:rsidR="000B5F0F" w:rsidRPr="00F26CD1" w:rsidRDefault="000B5F0F" w:rsidP="000B5F0F">
            <w:pPr>
              <w:spacing w:line="36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p>
        </w:tc>
        <w:tc>
          <w:tcPr>
            <w:tcW w:w="5147" w:type="dxa"/>
            <w:vAlign w:val="center"/>
          </w:tcPr>
          <w:p w:rsidR="000B5F0F" w:rsidRPr="00F26CD1" w:rsidRDefault="000B5F0F" w:rsidP="000B5F0F">
            <w:pPr>
              <w:spacing w:line="360" w:lineRule="auto"/>
              <w:jc w:val="cente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睿远港股通核心价值混合型证券投资基金</w:t>
            </w:r>
          </w:p>
        </w:tc>
        <w:tc>
          <w:tcPr>
            <w:tcW w:w="3358" w:type="dxa"/>
            <w:vAlign w:val="center"/>
          </w:tcPr>
          <w:p w:rsidR="000B5F0F" w:rsidRPr="00F26CD1" w:rsidRDefault="000B5F0F" w:rsidP="000B5F0F">
            <w:pPr>
              <w:spacing w:line="360" w:lineRule="auto"/>
              <w:jc w:val="center"/>
              <w:rPr>
                <w:rFonts w:asciiTheme="minorEastAsia" w:eastAsiaTheme="minorEastAsia" w:hAnsiTheme="minorEastAsia"/>
                <w:sz w:val="24"/>
                <w:szCs w:val="24"/>
                <w:lang w:eastAsia="zh-CN"/>
              </w:rPr>
            </w:pPr>
            <w:r w:rsidRPr="00F26CD1">
              <w:rPr>
                <w:rFonts w:asciiTheme="minorEastAsia" w:eastAsiaTheme="minorEastAsia" w:hAnsiTheme="minorEastAsia" w:hint="eastAsia"/>
                <w:sz w:val="24"/>
                <w:szCs w:val="24"/>
                <w:lang w:eastAsia="zh-CN"/>
              </w:rPr>
              <w:t>A类：</w:t>
            </w:r>
            <w:r>
              <w:rPr>
                <w:rFonts w:asciiTheme="minorEastAsia" w:eastAsiaTheme="minorEastAsia" w:hAnsiTheme="minorEastAsia"/>
                <w:sz w:val="24"/>
                <w:szCs w:val="24"/>
                <w:lang w:eastAsia="zh-CN"/>
              </w:rPr>
              <w:t>022700</w:t>
            </w:r>
            <w:r w:rsidRPr="00F26CD1">
              <w:rPr>
                <w:rFonts w:asciiTheme="minorEastAsia" w:eastAsiaTheme="minorEastAsia" w:hAnsiTheme="minorEastAsia" w:hint="eastAsia"/>
                <w:sz w:val="24"/>
                <w:szCs w:val="24"/>
                <w:lang w:eastAsia="zh-CN"/>
              </w:rPr>
              <w:t>；C类：</w:t>
            </w:r>
            <w:r>
              <w:rPr>
                <w:rFonts w:asciiTheme="minorEastAsia" w:eastAsiaTheme="minorEastAsia" w:hAnsiTheme="minorEastAsia"/>
                <w:sz w:val="24"/>
                <w:szCs w:val="24"/>
                <w:lang w:eastAsia="zh-CN"/>
              </w:rPr>
              <w:t>022701</w:t>
            </w:r>
          </w:p>
        </w:tc>
      </w:tr>
    </w:tbl>
    <w:p w:rsidR="00AD07E1" w:rsidRDefault="00AD07E1" w:rsidP="00AD07E1">
      <w:pPr>
        <w:pStyle w:val="a3"/>
        <w:spacing w:line="520" w:lineRule="exact"/>
        <w:ind w:left="120" w:right="493" w:firstLine="424"/>
        <w:jc w:val="both"/>
        <w:rPr>
          <w:rFonts w:asciiTheme="minorEastAsia" w:eastAsiaTheme="minorEastAsia" w:hAnsiTheme="minorEastAsia"/>
          <w:lang w:eastAsia="zh-CN"/>
        </w:rPr>
      </w:pPr>
      <w:r w:rsidRPr="00C6503C">
        <w:rPr>
          <w:rFonts w:asciiTheme="minorEastAsia" w:eastAsiaTheme="minorEastAsia" w:hAnsiTheme="minorEastAsia" w:hint="eastAsia"/>
          <w:lang w:eastAsia="zh-CN"/>
        </w:rPr>
        <w:t>上述基金的开放日为上海证券交易所和深圳证券交易所的正常交易日，若该交易日为非港股通交易日，则上述基金不开放交易业务（包含申购、定期定额投资、赎回</w:t>
      </w:r>
      <w:r>
        <w:rPr>
          <w:rFonts w:asciiTheme="minorEastAsia" w:eastAsiaTheme="minorEastAsia" w:hAnsiTheme="minorEastAsia" w:hint="eastAsia"/>
          <w:lang w:eastAsia="zh-CN"/>
        </w:rPr>
        <w:t>及转换</w:t>
      </w:r>
      <w:r w:rsidRPr="00C6503C">
        <w:rPr>
          <w:rFonts w:asciiTheme="minorEastAsia" w:eastAsiaTheme="minorEastAsia" w:hAnsiTheme="minorEastAsia" w:hint="eastAsia"/>
          <w:lang w:eastAsia="zh-CN"/>
        </w:rPr>
        <w:t>等业务）</w:t>
      </w:r>
    </w:p>
    <w:p w:rsidR="00F26CD1" w:rsidRDefault="000B5F0F" w:rsidP="00DF23C9">
      <w:pPr>
        <w:pStyle w:val="a3"/>
        <w:spacing w:before="41" w:line="520" w:lineRule="exact"/>
        <w:ind w:left="120" w:right="496" w:firstLine="424"/>
        <w:jc w:val="both"/>
        <w:rPr>
          <w:rFonts w:asciiTheme="minorEastAsia" w:eastAsiaTheme="minorEastAsia" w:hAnsiTheme="minorEastAsia"/>
          <w:lang w:eastAsia="zh-CN"/>
        </w:rPr>
      </w:pPr>
      <w:r>
        <w:rPr>
          <w:rFonts w:asciiTheme="minorEastAsia" w:eastAsiaTheme="minorEastAsia" w:hAnsiTheme="minorEastAsia" w:hint="eastAsia"/>
          <w:lang w:eastAsia="zh-CN"/>
        </w:rPr>
        <w:t>二、</w:t>
      </w:r>
      <w:r w:rsidRPr="00F26CD1">
        <w:rPr>
          <w:rFonts w:asciiTheme="minorEastAsia" w:eastAsiaTheme="minorEastAsia" w:hAnsiTheme="minorEastAsia"/>
          <w:lang w:eastAsia="zh-CN"/>
        </w:rPr>
        <w:t>2024年底及2025年</w:t>
      </w:r>
      <w:r>
        <w:rPr>
          <w:rFonts w:asciiTheme="minorEastAsia" w:eastAsiaTheme="minorEastAsia" w:hAnsiTheme="minorEastAsia" w:hint="eastAsia"/>
          <w:lang w:eastAsia="zh-CN"/>
        </w:rPr>
        <w:t>非港股通交易日时间安排</w:t>
      </w:r>
    </w:p>
    <w:p w:rsidR="00AD07E1" w:rsidRDefault="00AD07E1" w:rsidP="00272950">
      <w:pPr>
        <w:pStyle w:val="a3"/>
        <w:spacing w:after="240" w:line="520" w:lineRule="exact"/>
        <w:ind w:left="120" w:right="493" w:firstLine="424"/>
        <w:jc w:val="both"/>
        <w:rPr>
          <w:rFonts w:asciiTheme="minorEastAsia" w:eastAsiaTheme="minorEastAsia" w:hAnsiTheme="minorEastAsia"/>
          <w:lang w:eastAsia="zh-CN"/>
        </w:rPr>
      </w:pPr>
      <w:r w:rsidRPr="00AD07E1">
        <w:rPr>
          <w:rFonts w:asciiTheme="minorEastAsia" w:eastAsiaTheme="minorEastAsia" w:hAnsiTheme="minorEastAsia" w:hint="eastAsia"/>
          <w:lang w:eastAsia="zh-CN"/>
        </w:rPr>
        <w:t>根据上海证券交易所《关于2024年岁末及2025年沪港通下港股通交易日安排的通知》及深圳证券交易所《关于2024年底及2025年深港通下的港股通交易日有关安排的通知》</w:t>
      </w:r>
      <w:r>
        <w:rPr>
          <w:rFonts w:asciiTheme="minorEastAsia" w:eastAsiaTheme="minorEastAsia" w:hAnsiTheme="minorEastAsia" w:hint="eastAsia"/>
          <w:lang w:eastAsia="zh-CN"/>
        </w:rPr>
        <w:t>中对港股通交易日的相关安排，</w:t>
      </w:r>
      <w:r w:rsidRPr="00F26CD1">
        <w:rPr>
          <w:rFonts w:asciiTheme="minorEastAsia" w:eastAsiaTheme="minorEastAsia" w:hAnsiTheme="minorEastAsia"/>
          <w:lang w:eastAsia="zh-CN"/>
        </w:rPr>
        <w:t>2024年底及2025年</w:t>
      </w:r>
      <w:r>
        <w:rPr>
          <w:rFonts w:asciiTheme="minorEastAsia" w:eastAsiaTheme="minorEastAsia" w:hAnsiTheme="minorEastAsia" w:hint="eastAsia"/>
          <w:lang w:eastAsia="zh-CN"/>
        </w:rPr>
        <w:t>非港股通交易日时间如下：</w:t>
      </w:r>
    </w:p>
    <w:tbl>
      <w:tblPr>
        <w:tblStyle w:val="a5"/>
        <w:tblW w:w="0" w:type="auto"/>
        <w:tblInd w:w="120" w:type="dxa"/>
        <w:tblLook w:val="04A0"/>
      </w:tblPr>
      <w:tblGrid>
        <w:gridCol w:w="2427"/>
        <w:gridCol w:w="4965"/>
      </w:tblGrid>
      <w:tr w:rsidR="00AD07E1" w:rsidTr="00AD07E1">
        <w:tc>
          <w:tcPr>
            <w:tcW w:w="2427" w:type="dxa"/>
            <w:vAlign w:val="center"/>
          </w:tcPr>
          <w:p w:rsidR="00AD07E1" w:rsidRDefault="00AD07E1" w:rsidP="000B5F0F">
            <w:pPr>
              <w:pStyle w:val="a3"/>
              <w:spacing w:before="41" w:line="520" w:lineRule="exact"/>
              <w:ind w:right="496"/>
              <w:jc w:val="center"/>
              <w:rPr>
                <w:rFonts w:asciiTheme="minorEastAsia" w:eastAsiaTheme="minorEastAsia" w:hAnsiTheme="minorEastAsia"/>
                <w:lang w:eastAsia="zh-CN"/>
              </w:rPr>
            </w:pPr>
            <w:r>
              <w:rPr>
                <w:rFonts w:asciiTheme="minorEastAsia" w:eastAsiaTheme="minorEastAsia" w:hAnsiTheme="minorEastAsia" w:hint="eastAsia"/>
                <w:lang w:eastAsia="zh-CN"/>
              </w:rPr>
              <w:t>年份</w:t>
            </w:r>
          </w:p>
        </w:tc>
        <w:tc>
          <w:tcPr>
            <w:tcW w:w="4965" w:type="dxa"/>
            <w:vAlign w:val="center"/>
          </w:tcPr>
          <w:p w:rsidR="00AD07E1" w:rsidRDefault="00AD07E1" w:rsidP="000B5F0F">
            <w:pPr>
              <w:pStyle w:val="a3"/>
              <w:spacing w:before="41" w:line="520" w:lineRule="exact"/>
              <w:ind w:right="496"/>
              <w:jc w:val="center"/>
              <w:rPr>
                <w:rFonts w:asciiTheme="minorEastAsia" w:eastAsiaTheme="minorEastAsia" w:hAnsiTheme="minorEastAsia"/>
                <w:lang w:eastAsia="zh-CN"/>
              </w:rPr>
            </w:pPr>
            <w:r>
              <w:rPr>
                <w:rFonts w:asciiTheme="minorEastAsia" w:eastAsiaTheme="minorEastAsia" w:hAnsiTheme="minorEastAsia" w:hint="eastAsia"/>
                <w:lang w:eastAsia="zh-CN"/>
              </w:rPr>
              <w:t>非港股通交易日</w:t>
            </w:r>
          </w:p>
        </w:tc>
      </w:tr>
      <w:tr w:rsidR="00AD07E1" w:rsidTr="00AD07E1">
        <w:tc>
          <w:tcPr>
            <w:tcW w:w="2427" w:type="dxa"/>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r>
              <w:rPr>
                <w:rFonts w:asciiTheme="minorEastAsia" w:eastAsiaTheme="minorEastAsia" w:hAnsiTheme="minorEastAsia" w:hint="eastAsia"/>
                <w:lang w:eastAsia="zh-CN"/>
              </w:rPr>
              <w:t>2</w:t>
            </w:r>
            <w:r>
              <w:rPr>
                <w:rFonts w:asciiTheme="minorEastAsia" w:eastAsiaTheme="minorEastAsia" w:hAnsiTheme="minorEastAsia"/>
                <w:lang w:eastAsia="zh-CN"/>
              </w:rPr>
              <w:t>024</w:t>
            </w:r>
          </w:p>
        </w:tc>
        <w:tc>
          <w:tcPr>
            <w:tcW w:w="4965" w:type="dxa"/>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r>
              <w:rPr>
                <w:rFonts w:asciiTheme="minorEastAsia" w:eastAsiaTheme="minorEastAsia" w:hAnsiTheme="minorEastAsia"/>
                <w:lang w:eastAsia="zh-CN"/>
              </w:rPr>
              <w:t>12</w:t>
            </w:r>
            <w:r>
              <w:rPr>
                <w:rFonts w:asciiTheme="minorEastAsia" w:eastAsiaTheme="minorEastAsia" w:hAnsiTheme="minorEastAsia" w:hint="eastAsia"/>
                <w:lang w:eastAsia="zh-CN"/>
              </w:rPr>
              <w:t>月3</w:t>
            </w:r>
            <w:r>
              <w:rPr>
                <w:rFonts w:asciiTheme="minorEastAsia" w:eastAsiaTheme="minorEastAsia" w:hAnsiTheme="minorEastAsia"/>
                <w:lang w:eastAsia="zh-CN"/>
              </w:rPr>
              <w:t>1</w:t>
            </w:r>
            <w:r>
              <w:rPr>
                <w:rFonts w:asciiTheme="minorEastAsia" w:eastAsiaTheme="minorEastAsia" w:hAnsiTheme="minorEastAsia" w:hint="eastAsia"/>
                <w:lang w:eastAsia="zh-CN"/>
              </w:rPr>
              <w:t>日</w:t>
            </w:r>
          </w:p>
        </w:tc>
      </w:tr>
      <w:tr w:rsidR="00AD07E1" w:rsidTr="00AD07E1">
        <w:tc>
          <w:tcPr>
            <w:tcW w:w="2427" w:type="dxa"/>
            <w:vMerge w:val="restart"/>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r>
              <w:rPr>
                <w:rFonts w:asciiTheme="minorEastAsia" w:eastAsiaTheme="minorEastAsia" w:hAnsiTheme="minorEastAsia" w:hint="eastAsia"/>
                <w:lang w:eastAsia="zh-CN"/>
              </w:rPr>
              <w:t>2</w:t>
            </w:r>
            <w:r>
              <w:rPr>
                <w:rFonts w:asciiTheme="minorEastAsia" w:eastAsiaTheme="minorEastAsia" w:hAnsiTheme="minorEastAsia"/>
                <w:lang w:eastAsia="zh-CN"/>
              </w:rPr>
              <w:t>025</w:t>
            </w:r>
          </w:p>
        </w:tc>
        <w:tc>
          <w:tcPr>
            <w:tcW w:w="4965" w:type="dxa"/>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月1</w:t>
            </w:r>
            <w:r>
              <w:rPr>
                <w:rFonts w:asciiTheme="minorEastAsia" w:eastAsiaTheme="minorEastAsia" w:hAnsiTheme="minorEastAsia"/>
                <w:lang w:eastAsia="zh-CN"/>
              </w:rPr>
              <w:t>8</w:t>
            </w:r>
            <w:r>
              <w:rPr>
                <w:rFonts w:asciiTheme="minorEastAsia" w:eastAsiaTheme="minorEastAsia" w:hAnsiTheme="minorEastAsia" w:hint="eastAsia"/>
                <w:lang w:eastAsia="zh-CN"/>
              </w:rPr>
              <w:t>日</w:t>
            </w:r>
          </w:p>
        </w:tc>
      </w:tr>
      <w:tr w:rsidR="00AD07E1" w:rsidTr="00AD07E1">
        <w:tc>
          <w:tcPr>
            <w:tcW w:w="2427" w:type="dxa"/>
            <w:vMerge/>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p>
        </w:tc>
        <w:tc>
          <w:tcPr>
            <w:tcW w:w="4965" w:type="dxa"/>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月2</w:t>
            </w:r>
            <w:r>
              <w:rPr>
                <w:rFonts w:asciiTheme="minorEastAsia" w:eastAsiaTheme="minorEastAsia" w:hAnsiTheme="minorEastAsia"/>
                <w:lang w:eastAsia="zh-CN"/>
              </w:rPr>
              <w:t>1</w:t>
            </w:r>
            <w:r>
              <w:rPr>
                <w:rFonts w:asciiTheme="minorEastAsia" w:eastAsiaTheme="minorEastAsia" w:hAnsiTheme="minorEastAsia" w:hint="eastAsia"/>
                <w:lang w:eastAsia="zh-CN"/>
              </w:rPr>
              <w:t>日</w:t>
            </w:r>
          </w:p>
        </w:tc>
      </w:tr>
      <w:tr w:rsidR="00AD07E1" w:rsidTr="00AD07E1">
        <w:tc>
          <w:tcPr>
            <w:tcW w:w="2427" w:type="dxa"/>
            <w:vMerge/>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p>
        </w:tc>
        <w:tc>
          <w:tcPr>
            <w:tcW w:w="4965" w:type="dxa"/>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r>
              <w:rPr>
                <w:rFonts w:asciiTheme="minorEastAsia" w:eastAsiaTheme="minorEastAsia" w:hAnsiTheme="minorEastAsia"/>
                <w:lang w:eastAsia="zh-CN"/>
              </w:rPr>
              <w:t>7</w:t>
            </w:r>
            <w:r>
              <w:rPr>
                <w:rFonts w:asciiTheme="minorEastAsia" w:eastAsiaTheme="minorEastAsia" w:hAnsiTheme="minorEastAsia" w:hint="eastAsia"/>
                <w:lang w:eastAsia="zh-CN"/>
              </w:rPr>
              <w:t>月1日</w:t>
            </w:r>
          </w:p>
        </w:tc>
      </w:tr>
      <w:tr w:rsidR="00AD07E1" w:rsidTr="00AD07E1">
        <w:tc>
          <w:tcPr>
            <w:tcW w:w="2427" w:type="dxa"/>
            <w:vMerge/>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p>
        </w:tc>
        <w:tc>
          <w:tcPr>
            <w:tcW w:w="4965" w:type="dxa"/>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r>
              <w:rPr>
                <w:rFonts w:asciiTheme="minorEastAsia" w:eastAsiaTheme="minorEastAsia" w:hAnsiTheme="minorEastAsia"/>
                <w:lang w:eastAsia="zh-CN"/>
              </w:rPr>
              <w:t>10</w:t>
            </w:r>
            <w:r>
              <w:rPr>
                <w:rFonts w:asciiTheme="minorEastAsia" w:eastAsiaTheme="minorEastAsia" w:hAnsiTheme="minorEastAsia" w:hint="eastAsia"/>
                <w:lang w:eastAsia="zh-CN"/>
              </w:rPr>
              <w:t>月2</w:t>
            </w:r>
            <w:r>
              <w:rPr>
                <w:rFonts w:asciiTheme="minorEastAsia" w:eastAsiaTheme="minorEastAsia" w:hAnsiTheme="minorEastAsia"/>
                <w:lang w:eastAsia="zh-CN"/>
              </w:rPr>
              <w:t>9</w:t>
            </w:r>
            <w:r>
              <w:rPr>
                <w:rFonts w:asciiTheme="minorEastAsia" w:eastAsiaTheme="minorEastAsia" w:hAnsiTheme="minorEastAsia" w:hint="eastAsia"/>
                <w:lang w:eastAsia="zh-CN"/>
              </w:rPr>
              <w:t>日</w:t>
            </w:r>
          </w:p>
        </w:tc>
      </w:tr>
      <w:tr w:rsidR="00AD07E1" w:rsidTr="00AD07E1">
        <w:tc>
          <w:tcPr>
            <w:tcW w:w="2427" w:type="dxa"/>
            <w:vMerge/>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p>
        </w:tc>
        <w:tc>
          <w:tcPr>
            <w:tcW w:w="4965" w:type="dxa"/>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r>
              <w:rPr>
                <w:rFonts w:asciiTheme="minorEastAsia" w:eastAsiaTheme="minorEastAsia" w:hAnsiTheme="minorEastAsia"/>
                <w:lang w:eastAsia="zh-CN"/>
              </w:rPr>
              <w:t>12</w:t>
            </w:r>
            <w:r>
              <w:rPr>
                <w:rFonts w:asciiTheme="minorEastAsia" w:eastAsiaTheme="minorEastAsia" w:hAnsiTheme="minorEastAsia" w:hint="eastAsia"/>
                <w:lang w:eastAsia="zh-CN"/>
              </w:rPr>
              <w:t>月2</w:t>
            </w:r>
            <w:r>
              <w:rPr>
                <w:rFonts w:asciiTheme="minorEastAsia" w:eastAsiaTheme="minorEastAsia" w:hAnsiTheme="minorEastAsia"/>
                <w:lang w:eastAsia="zh-CN"/>
              </w:rPr>
              <w:t>4</w:t>
            </w:r>
            <w:r>
              <w:rPr>
                <w:rFonts w:asciiTheme="minorEastAsia" w:eastAsiaTheme="minorEastAsia" w:hAnsiTheme="minorEastAsia" w:hint="eastAsia"/>
                <w:lang w:eastAsia="zh-CN"/>
              </w:rPr>
              <w:t>日</w:t>
            </w:r>
          </w:p>
        </w:tc>
      </w:tr>
      <w:tr w:rsidR="00AD07E1" w:rsidTr="00AD07E1">
        <w:tc>
          <w:tcPr>
            <w:tcW w:w="2427" w:type="dxa"/>
            <w:vMerge/>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p>
        </w:tc>
        <w:tc>
          <w:tcPr>
            <w:tcW w:w="4965" w:type="dxa"/>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r>
              <w:rPr>
                <w:rFonts w:asciiTheme="minorEastAsia" w:eastAsiaTheme="minorEastAsia" w:hAnsiTheme="minorEastAsia" w:hint="eastAsia"/>
                <w:lang w:eastAsia="zh-CN"/>
              </w:rPr>
              <w:t>1</w:t>
            </w:r>
            <w:r>
              <w:rPr>
                <w:rFonts w:asciiTheme="minorEastAsia" w:eastAsiaTheme="minorEastAsia" w:hAnsiTheme="minorEastAsia"/>
                <w:lang w:eastAsia="zh-CN"/>
              </w:rPr>
              <w:t>2</w:t>
            </w:r>
            <w:r>
              <w:rPr>
                <w:rFonts w:asciiTheme="minorEastAsia" w:eastAsiaTheme="minorEastAsia" w:hAnsiTheme="minorEastAsia" w:hint="eastAsia"/>
                <w:lang w:eastAsia="zh-CN"/>
              </w:rPr>
              <w:t>月2</w:t>
            </w:r>
            <w:r>
              <w:rPr>
                <w:rFonts w:asciiTheme="minorEastAsia" w:eastAsiaTheme="minorEastAsia" w:hAnsiTheme="minorEastAsia"/>
                <w:lang w:eastAsia="zh-CN"/>
              </w:rPr>
              <w:t>5</w:t>
            </w:r>
            <w:r>
              <w:rPr>
                <w:rFonts w:asciiTheme="minorEastAsia" w:eastAsiaTheme="minorEastAsia" w:hAnsiTheme="minorEastAsia" w:hint="eastAsia"/>
                <w:lang w:eastAsia="zh-CN"/>
              </w:rPr>
              <w:t>日</w:t>
            </w:r>
          </w:p>
        </w:tc>
      </w:tr>
      <w:tr w:rsidR="00AD07E1" w:rsidTr="00AD07E1">
        <w:tc>
          <w:tcPr>
            <w:tcW w:w="2427" w:type="dxa"/>
            <w:vMerge/>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p>
        </w:tc>
        <w:tc>
          <w:tcPr>
            <w:tcW w:w="4965" w:type="dxa"/>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r>
              <w:rPr>
                <w:rFonts w:asciiTheme="minorEastAsia" w:eastAsiaTheme="minorEastAsia" w:hAnsiTheme="minorEastAsia" w:hint="eastAsia"/>
                <w:lang w:eastAsia="zh-CN"/>
              </w:rPr>
              <w:t>1</w:t>
            </w:r>
            <w:r>
              <w:rPr>
                <w:rFonts w:asciiTheme="minorEastAsia" w:eastAsiaTheme="minorEastAsia" w:hAnsiTheme="minorEastAsia"/>
                <w:lang w:eastAsia="zh-CN"/>
              </w:rPr>
              <w:t>2</w:t>
            </w:r>
            <w:r>
              <w:rPr>
                <w:rFonts w:asciiTheme="minorEastAsia" w:eastAsiaTheme="minorEastAsia" w:hAnsiTheme="minorEastAsia" w:hint="eastAsia"/>
                <w:lang w:eastAsia="zh-CN"/>
              </w:rPr>
              <w:t>月2</w:t>
            </w:r>
            <w:r>
              <w:rPr>
                <w:rFonts w:asciiTheme="minorEastAsia" w:eastAsiaTheme="minorEastAsia" w:hAnsiTheme="minorEastAsia"/>
                <w:lang w:eastAsia="zh-CN"/>
              </w:rPr>
              <w:t>6</w:t>
            </w:r>
            <w:r>
              <w:rPr>
                <w:rFonts w:asciiTheme="minorEastAsia" w:eastAsiaTheme="minorEastAsia" w:hAnsiTheme="minorEastAsia" w:hint="eastAsia"/>
                <w:lang w:eastAsia="zh-CN"/>
              </w:rPr>
              <w:t>日</w:t>
            </w:r>
          </w:p>
        </w:tc>
      </w:tr>
      <w:tr w:rsidR="00AD07E1" w:rsidTr="00AD07E1">
        <w:tc>
          <w:tcPr>
            <w:tcW w:w="2427" w:type="dxa"/>
            <w:vMerge/>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p>
        </w:tc>
        <w:tc>
          <w:tcPr>
            <w:tcW w:w="4965" w:type="dxa"/>
            <w:vAlign w:val="center"/>
          </w:tcPr>
          <w:p w:rsidR="00AD07E1" w:rsidRDefault="00AD07E1" w:rsidP="00AD07E1">
            <w:pPr>
              <w:pStyle w:val="a3"/>
              <w:spacing w:before="41" w:line="520" w:lineRule="exact"/>
              <w:ind w:right="496"/>
              <w:jc w:val="center"/>
              <w:rPr>
                <w:rFonts w:asciiTheme="minorEastAsia" w:eastAsiaTheme="minorEastAsia" w:hAnsiTheme="minorEastAsia"/>
                <w:lang w:eastAsia="zh-CN"/>
              </w:rPr>
            </w:pPr>
            <w:r>
              <w:rPr>
                <w:rFonts w:asciiTheme="minorEastAsia" w:eastAsiaTheme="minorEastAsia" w:hAnsiTheme="minorEastAsia" w:hint="eastAsia"/>
                <w:lang w:eastAsia="zh-CN"/>
              </w:rPr>
              <w:t>1</w:t>
            </w:r>
            <w:r>
              <w:rPr>
                <w:rFonts w:asciiTheme="minorEastAsia" w:eastAsiaTheme="minorEastAsia" w:hAnsiTheme="minorEastAsia"/>
                <w:lang w:eastAsia="zh-CN"/>
              </w:rPr>
              <w:t>2</w:t>
            </w:r>
            <w:r>
              <w:rPr>
                <w:rFonts w:asciiTheme="minorEastAsia" w:eastAsiaTheme="minorEastAsia" w:hAnsiTheme="minorEastAsia" w:hint="eastAsia"/>
                <w:lang w:eastAsia="zh-CN"/>
              </w:rPr>
              <w:t>月3</w:t>
            </w:r>
            <w:r>
              <w:rPr>
                <w:rFonts w:asciiTheme="minorEastAsia" w:eastAsiaTheme="minorEastAsia" w:hAnsiTheme="minorEastAsia"/>
                <w:lang w:eastAsia="zh-CN"/>
              </w:rPr>
              <w:t>1</w:t>
            </w:r>
            <w:r>
              <w:rPr>
                <w:rFonts w:asciiTheme="minorEastAsia" w:eastAsiaTheme="minorEastAsia" w:hAnsiTheme="minorEastAsia" w:hint="eastAsia"/>
                <w:lang w:eastAsia="zh-CN"/>
              </w:rPr>
              <w:t>日</w:t>
            </w:r>
          </w:p>
        </w:tc>
      </w:tr>
    </w:tbl>
    <w:p w:rsidR="00F4554A" w:rsidRPr="00B3720E" w:rsidRDefault="000B5F0F" w:rsidP="000B5F0F">
      <w:pPr>
        <w:pStyle w:val="a3"/>
        <w:spacing w:before="41" w:line="520" w:lineRule="exact"/>
        <w:ind w:left="120" w:right="496" w:firstLine="424"/>
        <w:jc w:val="both"/>
        <w:rPr>
          <w:rFonts w:asciiTheme="minorEastAsia" w:eastAsiaTheme="minorEastAsia" w:hAnsiTheme="minorEastAsia"/>
          <w:lang w:eastAsia="zh-CN"/>
        </w:rPr>
      </w:pPr>
      <w:r>
        <w:rPr>
          <w:rFonts w:asciiTheme="minorEastAsia" w:eastAsiaTheme="minorEastAsia" w:hAnsiTheme="minorEastAsia" w:hint="eastAsia"/>
          <w:lang w:eastAsia="zh-CN"/>
        </w:rPr>
        <w:t>三、</w:t>
      </w:r>
      <w:r w:rsidR="007E350C" w:rsidRPr="00B3720E">
        <w:rPr>
          <w:rFonts w:asciiTheme="minorEastAsia" w:eastAsiaTheme="minorEastAsia" w:hAnsiTheme="minorEastAsia"/>
          <w:lang w:eastAsia="zh-CN"/>
        </w:rPr>
        <w:t>重要提示</w:t>
      </w:r>
      <w:r w:rsidR="007E350C" w:rsidRPr="00B3720E">
        <w:rPr>
          <w:rFonts w:asciiTheme="minorEastAsia" w:eastAsiaTheme="minorEastAsia" w:hAnsiTheme="minorEastAsia" w:hint="eastAsia"/>
          <w:lang w:eastAsia="zh-CN"/>
        </w:rPr>
        <w:t>：</w:t>
      </w:r>
    </w:p>
    <w:p w:rsidR="007E350C" w:rsidRPr="00B3720E" w:rsidRDefault="007E350C" w:rsidP="007E350C">
      <w:pPr>
        <w:pStyle w:val="a3"/>
        <w:spacing w:before="41" w:line="520" w:lineRule="exact"/>
        <w:ind w:left="120" w:right="496" w:firstLine="424"/>
        <w:rPr>
          <w:rFonts w:asciiTheme="minorEastAsia" w:eastAsiaTheme="minorEastAsia" w:hAnsiTheme="minorEastAsia"/>
          <w:lang w:eastAsia="zh-CN"/>
        </w:rPr>
      </w:pPr>
      <w:r w:rsidRPr="00B3720E">
        <w:rPr>
          <w:rFonts w:asciiTheme="minorEastAsia" w:eastAsiaTheme="minorEastAsia" w:hAnsiTheme="minorEastAsia"/>
          <w:lang w:eastAsia="zh-CN"/>
        </w:rPr>
        <w:t>1、上述日</w:t>
      </w:r>
      <w:r w:rsidR="006C0FF6" w:rsidRPr="00B3720E">
        <w:rPr>
          <w:rFonts w:asciiTheme="minorEastAsia" w:eastAsiaTheme="minorEastAsia" w:hAnsiTheme="minorEastAsia"/>
          <w:lang w:eastAsia="zh-CN"/>
        </w:rPr>
        <w:t>期</w:t>
      </w:r>
      <w:r w:rsidRPr="00B3720E">
        <w:rPr>
          <w:rFonts w:asciiTheme="minorEastAsia" w:eastAsiaTheme="minorEastAsia" w:hAnsiTheme="minorEastAsia"/>
          <w:lang w:eastAsia="zh-CN"/>
        </w:rPr>
        <w:t>已剔除和</w:t>
      </w:r>
      <w:r w:rsidR="00B8325F" w:rsidRPr="00B3720E">
        <w:rPr>
          <w:rFonts w:asciiTheme="minorEastAsia" w:eastAsiaTheme="minorEastAsia" w:hAnsiTheme="minorEastAsia" w:hint="eastAsia"/>
          <w:lang w:eastAsia="zh-CN"/>
        </w:rPr>
        <w:t>境内</w:t>
      </w:r>
      <w:r w:rsidR="00BC7B53" w:rsidRPr="00B3720E">
        <w:rPr>
          <w:bCs/>
          <w:lang w:eastAsia="zh-CN"/>
        </w:rPr>
        <w:t>证券交易所</w:t>
      </w:r>
      <w:r w:rsidRPr="00B3720E">
        <w:rPr>
          <w:rFonts w:asciiTheme="minorEastAsia" w:eastAsiaTheme="minorEastAsia" w:hAnsiTheme="minorEastAsia"/>
          <w:lang w:eastAsia="zh-CN"/>
        </w:rPr>
        <w:t>休市日重合的日期。</w:t>
      </w:r>
    </w:p>
    <w:p w:rsidR="007E350C" w:rsidRPr="00B3720E" w:rsidRDefault="007E350C" w:rsidP="007E350C">
      <w:pPr>
        <w:pStyle w:val="a3"/>
        <w:spacing w:before="41" w:line="520" w:lineRule="exact"/>
        <w:ind w:left="120" w:right="496" w:firstLine="424"/>
        <w:rPr>
          <w:rFonts w:asciiTheme="minorEastAsia" w:eastAsiaTheme="minorEastAsia" w:hAnsiTheme="minorEastAsia"/>
          <w:lang w:eastAsia="zh-CN"/>
        </w:rPr>
      </w:pPr>
      <w:r w:rsidRPr="00B3720E">
        <w:rPr>
          <w:rFonts w:asciiTheme="minorEastAsia" w:eastAsiaTheme="minorEastAsia" w:hAnsiTheme="minorEastAsia"/>
          <w:lang w:eastAsia="zh-CN"/>
        </w:rPr>
        <w:t>2、如遇因其他原因暂停申购</w:t>
      </w:r>
      <w:r w:rsidR="00343BDD" w:rsidRPr="00B3720E">
        <w:rPr>
          <w:rFonts w:asciiTheme="minorEastAsia" w:eastAsiaTheme="minorEastAsia" w:hAnsiTheme="minorEastAsia" w:hint="eastAsia"/>
          <w:lang w:eastAsia="zh-CN"/>
        </w:rPr>
        <w:t>（含</w:t>
      </w:r>
      <w:r w:rsidR="00343BDD" w:rsidRPr="00B3720E">
        <w:rPr>
          <w:rFonts w:asciiTheme="minorEastAsia" w:eastAsiaTheme="minorEastAsia" w:hAnsiTheme="minorEastAsia"/>
          <w:lang w:eastAsia="zh-CN"/>
        </w:rPr>
        <w:t>定期定额申购</w:t>
      </w:r>
      <w:r w:rsidR="00343BDD" w:rsidRPr="00B3720E">
        <w:rPr>
          <w:rFonts w:asciiTheme="minorEastAsia" w:eastAsiaTheme="minorEastAsia" w:hAnsiTheme="minorEastAsia" w:hint="eastAsia"/>
          <w:lang w:eastAsia="zh-CN"/>
        </w:rPr>
        <w:t>）</w:t>
      </w:r>
      <w:r w:rsidRPr="00B3720E">
        <w:rPr>
          <w:rFonts w:asciiTheme="minorEastAsia" w:eastAsiaTheme="minorEastAsia" w:hAnsiTheme="minorEastAsia"/>
          <w:lang w:eastAsia="zh-CN"/>
        </w:rPr>
        <w:t>、赎回</w:t>
      </w:r>
      <w:r w:rsidR="000B5F0F">
        <w:rPr>
          <w:rFonts w:asciiTheme="minorEastAsia" w:eastAsiaTheme="minorEastAsia" w:hAnsiTheme="minorEastAsia" w:hint="eastAsia"/>
          <w:lang w:eastAsia="zh-CN"/>
        </w:rPr>
        <w:t>、转换</w:t>
      </w:r>
      <w:r w:rsidRPr="00B3720E">
        <w:rPr>
          <w:rFonts w:asciiTheme="minorEastAsia" w:eastAsiaTheme="minorEastAsia" w:hAnsiTheme="minorEastAsia"/>
          <w:lang w:eastAsia="zh-CN"/>
        </w:rPr>
        <w:t>等业务的，具体业务办理以</w:t>
      </w:r>
      <w:r w:rsidRPr="00B3720E">
        <w:rPr>
          <w:rFonts w:asciiTheme="minorEastAsia" w:eastAsiaTheme="minorEastAsia" w:hAnsiTheme="minorEastAsia" w:hint="eastAsia"/>
          <w:lang w:eastAsia="zh-CN"/>
        </w:rPr>
        <w:t>相关公告为准。</w:t>
      </w:r>
    </w:p>
    <w:p w:rsidR="007E350C" w:rsidRPr="00B3720E" w:rsidRDefault="007E350C" w:rsidP="003A78FF">
      <w:pPr>
        <w:pStyle w:val="a3"/>
        <w:spacing w:before="41" w:line="520" w:lineRule="exact"/>
        <w:ind w:left="120" w:right="496" w:firstLine="424"/>
        <w:rPr>
          <w:rFonts w:asciiTheme="minorEastAsia" w:eastAsiaTheme="minorEastAsia" w:hAnsiTheme="minorEastAsia"/>
          <w:lang w:eastAsia="zh-CN"/>
        </w:rPr>
      </w:pPr>
      <w:r w:rsidRPr="00B3720E">
        <w:rPr>
          <w:rFonts w:asciiTheme="minorEastAsia" w:eastAsiaTheme="minorEastAsia" w:hAnsiTheme="minorEastAsia"/>
          <w:lang w:eastAsia="zh-CN"/>
        </w:rPr>
        <w:t>3、</w:t>
      </w:r>
      <w:r w:rsidR="000B5F0F" w:rsidRPr="000B5F0F">
        <w:rPr>
          <w:rFonts w:asciiTheme="minorEastAsia" w:eastAsiaTheme="minorEastAsia" w:hAnsiTheme="minorEastAsia" w:hint="eastAsia"/>
          <w:lang w:eastAsia="zh-CN"/>
        </w:rPr>
        <w:t>若非港股通交易日安排发生变化的，请以上海证券交易所、深圳证券交易所公告为准。</w:t>
      </w:r>
    </w:p>
    <w:p w:rsidR="007E350C" w:rsidRPr="00B3720E" w:rsidRDefault="00254A34" w:rsidP="007E350C">
      <w:pPr>
        <w:pStyle w:val="a3"/>
        <w:spacing w:before="41" w:line="520" w:lineRule="exact"/>
        <w:ind w:left="120" w:right="496" w:firstLine="424"/>
        <w:rPr>
          <w:rFonts w:asciiTheme="minorEastAsia" w:eastAsiaTheme="minorEastAsia" w:hAnsiTheme="minorEastAsia"/>
          <w:lang w:eastAsia="zh-CN"/>
        </w:rPr>
      </w:pPr>
      <w:r w:rsidRPr="00B3720E">
        <w:rPr>
          <w:rFonts w:asciiTheme="minorEastAsia" w:eastAsiaTheme="minorEastAsia" w:hAnsiTheme="minorEastAsia"/>
          <w:lang w:eastAsia="zh-CN"/>
        </w:rPr>
        <w:t>4</w:t>
      </w:r>
      <w:r w:rsidR="007E350C" w:rsidRPr="00B3720E">
        <w:rPr>
          <w:rFonts w:asciiTheme="minorEastAsia" w:eastAsiaTheme="minorEastAsia" w:hAnsiTheme="minorEastAsia"/>
          <w:lang w:eastAsia="zh-CN"/>
        </w:rPr>
        <w:t>、敬请投资者仔细阅读基金合同、基金招募说明书</w:t>
      </w:r>
      <w:r w:rsidR="00791624">
        <w:rPr>
          <w:rFonts w:asciiTheme="minorEastAsia" w:eastAsiaTheme="minorEastAsia" w:hAnsiTheme="minorEastAsia" w:hint="eastAsia"/>
          <w:lang w:eastAsia="zh-CN"/>
        </w:rPr>
        <w:t>及其更新</w:t>
      </w:r>
      <w:r w:rsidR="007E350C" w:rsidRPr="00B3720E">
        <w:rPr>
          <w:rFonts w:asciiTheme="minorEastAsia" w:eastAsiaTheme="minorEastAsia" w:hAnsiTheme="minorEastAsia"/>
          <w:lang w:eastAsia="zh-CN"/>
        </w:rPr>
        <w:t>等法律文件，及早做好交</w:t>
      </w:r>
      <w:r w:rsidR="007E350C" w:rsidRPr="00B3720E">
        <w:rPr>
          <w:rFonts w:asciiTheme="minorEastAsia" w:eastAsiaTheme="minorEastAsia" w:hAnsiTheme="minorEastAsia" w:hint="eastAsia"/>
          <w:lang w:eastAsia="zh-CN"/>
        </w:rPr>
        <w:t>易安排，避免因</w:t>
      </w:r>
      <w:r w:rsidR="00BA47F6" w:rsidRPr="00B3720E">
        <w:rPr>
          <w:rFonts w:asciiTheme="minorEastAsia" w:eastAsiaTheme="minorEastAsia" w:hAnsiTheme="minorEastAsia" w:hint="eastAsia"/>
          <w:lang w:eastAsia="zh-CN"/>
        </w:rPr>
        <w:t>基金暂停</w:t>
      </w:r>
      <w:r w:rsidR="00791624" w:rsidRPr="00B3720E">
        <w:rPr>
          <w:rFonts w:asciiTheme="minorEastAsia" w:eastAsiaTheme="minorEastAsia" w:hAnsiTheme="minorEastAsia"/>
          <w:lang w:eastAsia="zh-CN"/>
        </w:rPr>
        <w:t>申购</w:t>
      </w:r>
      <w:r w:rsidR="00791624" w:rsidRPr="00B3720E">
        <w:rPr>
          <w:rFonts w:asciiTheme="minorEastAsia" w:eastAsiaTheme="minorEastAsia" w:hAnsiTheme="minorEastAsia" w:hint="eastAsia"/>
          <w:lang w:eastAsia="zh-CN"/>
        </w:rPr>
        <w:t>（含</w:t>
      </w:r>
      <w:r w:rsidR="00791624" w:rsidRPr="00B3720E">
        <w:rPr>
          <w:rFonts w:asciiTheme="minorEastAsia" w:eastAsiaTheme="minorEastAsia" w:hAnsiTheme="minorEastAsia"/>
          <w:lang w:eastAsia="zh-CN"/>
        </w:rPr>
        <w:t>定期定额申购</w:t>
      </w:r>
      <w:r w:rsidR="00791624" w:rsidRPr="00B3720E">
        <w:rPr>
          <w:rFonts w:asciiTheme="minorEastAsia" w:eastAsiaTheme="minorEastAsia" w:hAnsiTheme="minorEastAsia" w:hint="eastAsia"/>
          <w:lang w:eastAsia="zh-CN"/>
        </w:rPr>
        <w:t>）</w:t>
      </w:r>
      <w:r w:rsidR="00791624" w:rsidRPr="00B3720E">
        <w:rPr>
          <w:rFonts w:asciiTheme="minorEastAsia" w:eastAsiaTheme="minorEastAsia" w:hAnsiTheme="minorEastAsia"/>
          <w:lang w:eastAsia="zh-CN"/>
        </w:rPr>
        <w:t>、赎回</w:t>
      </w:r>
      <w:r w:rsidR="00791624">
        <w:rPr>
          <w:rFonts w:asciiTheme="minorEastAsia" w:eastAsiaTheme="minorEastAsia" w:hAnsiTheme="minorEastAsia" w:hint="eastAsia"/>
          <w:lang w:eastAsia="zh-CN"/>
        </w:rPr>
        <w:t>、转换</w:t>
      </w:r>
      <w:r w:rsidR="00791624" w:rsidRPr="00B3720E">
        <w:rPr>
          <w:rFonts w:asciiTheme="minorEastAsia" w:eastAsiaTheme="minorEastAsia" w:hAnsiTheme="minorEastAsia"/>
          <w:lang w:eastAsia="zh-CN"/>
        </w:rPr>
        <w:t>等业务</w:t>
      </w:r>
      <w:r w:rsidR="007E350C" w:rsidRPr="00B3720E">
        <w:rPr>
          <w:rFonts w:asciiTheme="minorEastAsia" w:eastAsiaTheme="minorEastAsia" w:hAnsiTheme="minorEastAsia" w:hint="eastAsia"/>
          <w:lang w:eastAsia="zh-CN"/>
        </w:rPr>
        <w:t>带来不便。</w:t>
      </w:r>
    </w:p>
    <w:p w:rsidR="003A78FF" w:rsidRPr="00B3720E" w:rsidRDefault="003A78FF" w:rsidP="003A78FF">
      <w:pPr>
        <w:pStyle w:val="a3"/>
        <w:spacing w:before="36" w:line="520" w:lineRule="exact"/>
        <w:ind w:left="120" w:right="353" w:firstLine="424"/>
        <w:jc w:val="both"/>
        <w:rPr>
          <w:rFonts w:asciiTheme="minorEastAsia" w:eastAsiaTheme="minorEastAsia" w:hAnsiTheme="minorEastAsia"/>
          <w:lang w:eastAsia="zh-CN"/>
        </w:rPr>
      </w:pPr>
      <w:r w:rsidRPr="00B3720E">
        <w:rPr>
          <w:rFonts w:asciiTheme="minorEastAsia" w:eastAsiaTheme="minorEastAsia" w:hAnsiTheme="minorEastAsia"/>
          <w:lang w:eastAsia="zh-CN"/>
        </w:rPr>
        <w:t>如有疑问</w:t>
      </w:r>
      <w:r w:rsidRPr="00B3720E">
        <w:rPr>
          <w:rFonts w:asciiTheme="minorEastAsia" w:eastAsiaTheme="minorEastAsia" w:hAnsiTheme="minorEastAsia"/>
          <w:spacing w:val="-12"/>
          <w:lang w:eastAsia="zh-CN"/>
        </w:rPr>
        <w:t>，</w:t>
      </w:r>
      <w:r w:rsidRPr="00B3720E">
        <w:rPr>
          <w:rFonts w:asciiTheme="minorEastAsia" w:eastAsiaTheme="minorEastAsia" w:hAnsiTheme="minorEastAsia"/>
          <w:lang w:eastAsia="zh-CN"/>
        </w:rPr>
        <w:t>可通过</w:t>
      </w:r>
      <w:r w:rsidRPr="00B3720E">
        <w:rPr>
          <w:rFonts w:asciiTheme="minorEastAsia" w:eastAsiaTheme="minorEastAsia" w:hAnsiTheme="minorEastAsia" w:hint="eastAsia"/>
          <w:lang w:eastAsia="zh-CN"/>
        </w:rPr>
        <w:t>睿远</w:t>
      </w:r>
      <w:r w:rsidRPr="00B3720E">
        <w:rPr>
          <w:rFonts w:asciiTheme="minorEastAsia" w:eastAsiaTheme="minorEastAsia" w:hAnsiTheme="minorEastAsia"/>
          <w:lang w:eastAsia="zh-CN"/>
        </w:rPr>
        <w:t>基金管理有限公司网站</w:t>
      </w:r>
      <w:r w:rsidRPr="00B3720E">
        <w:rPr>
          <w:rFonts w:asciiTheme="minorEastAsia" w:eastAsiaTheme="minorEastAsia" w:hAnsiTheme="minorEastAsia"/>
          <w:w w:val="99"/>
          <w:lang w:eastAsia="zh-CN"/>
        </w:rPr>
        <w:t>ww</w:t>
      </w:r>
      <w:r w:rsidRPr="00B3720E">
        <w:rPr>
          <w:rFonts w:asciiTheme="minorEastAsia" w:eastAsiaTheme="minorEastAsia" w:hAnsiTheme="minorEastAsia"/>
          <w:spacing w:val="-1"/>
          <w:w w:val="99"/>
          <w:lang w:eastAsia="zh-CN"/>
        </w:rPr>
        <w:t>w</w:t>
      </w:r>
      <w:r w:rsidRPr="00B3720E">
        <w:rPr>
          <w:rFonts w:asciiTheme="minorEastAsia" w:eastAsiaTheme="minorEastAsia" w:hAnsiTheme="minorEastAsia"/>
          <w:lang w:eastAsia="zh-CN"/>
        </w:rPr>
        <w:t>.</w:t>
      </w:r>
      <w:r w:rsidRPr="00B3720E">
        <w:rPr>
          <w:rFonts w:asciiTheme="minorEastAsia" w:eastAsiaTheme="minorEastAsia" w:hAnsiTheme="minorEastAsia" w:hint="eastAsia"/>
          <w:spacing w:val="-1"/>
          <w:lang w:eastAsia="zh-CN"/>
        </w:rPr>
        <w:t>foresight</w:t>
      </w:r>
      <w:r w:rsidRPr="00B3720E">
        <w:rPr>
          <w:rFonts w:asciiTheme="minorEastAsia" w:eastAsiaTheme="minorEastAsia" w:hAnsiTheme="minorEastAsia"/>
          <w:lang w:eastAsia="zh-CN"/>
        </w:rPr>
        <w:t>f</w:t>
      </w:r>
      <w:r w:rsidRPr="00B3720E">
        <w:rPr>
          <w:rFonts w:asciiTheme="minorEastAsia" w:eastAsiaTheme="minorEastAsia" w:hAnsiTheme="minorEastAsia"/>
          <w:spacing w:val="1"/>
          <w:lang w:eastAsia="zh-CN"/>
        </w:rPr>
        <w:t>u</w:t>
      </w:r>
      <w:r w:rsidRPr="00B3720E">
        <w:rPr>
          <w:rFonts w:asciiTheme="minorEastAsia" w:eastAsiaTheme="minorEastAsia" w:hAnsiTheme="minorEastAsia"/>
          <w:lang w:eastAsia="zh-CN"/>
        </w:rPr>
        <w:t>nd.</w:t>
      </w:r>
      <w:r w:rsidRPr="00B3720E">
        <w:rPr>
          <w:rFonts w:asciiTheme="minorEastAsia" w:eastAsiaTheme="minorEastAsia" w:hAnsiTheme="minorEastAsia"/>
          <w:spacing w:val="-1"/>
          <w:lang w:eastAsia="zh-CN"/>
        </w:rPr>
        <w:t>c</w:t>
      </w:r>
      <w:r w:rsidRPr="00B3720E">
        <w:rPr>
          <w:rFonts w:asciiTheme="minorEastAsia" w:eastAsiaTheme="minorEastAsia" w:hAnsiTheme="minorEastAsia"/>
          <w:lang w:eastAsia="zh-CN"/>
        </w:rPr>
        <w:t>om或客服热线400</w:t>
      </w:r>
      <w:r w:rsidRPr="00B3720E">
        <w:rPr>
          <w:rFonts w:asciiTheme="minorEastAsia" w:eastAsiaTheme="minorEastAsia" w:hAnsiTheme="minorEastAsia"/>
          <w:spacing w:val="-1"/>
          <w:lang w:eastAsia="zh-CN"/>
        </w:rPr>
        <w:t>-</w:t>
      </w:r>
      <w:r w:rsidRPr="00B3720E">
        <w:rPr>
          <w:rFonts w:asciiTheme="minorEastAsia" w:eastAsiaTheme="minorEastAsia" w:hAnsiTheme="minorEastAsia"/>
          <w:lang w:eastAsia="zh-CN"/>
        </w:rPr>
        <w:t>920</w:t>
      </w:r>
      <w:r w:rsidRPr="00B3720E">
        <w:rPr>
          <w:rFonts w:asciiTheme="minorEastAsia" w:eastAsiaTheme="minorEastAsia" w:hAnsiTheme="minorEastAsia"/>
          <w:spacing w:val="-1"/>
          <w:lang w:eastAsia="zh-CN"/>
        </w:rPr>
        <w:t>-</w:t>
      </w:r>
      <w:r w:rsidRPr="00B3720E">
        <w:rPr>
          <w:rFonts w:asciiTheme="minorEastAsia" w:eastAsiaTheme="minorEastAsia" w:hAnsiTheme="minorEastAsia"/>
          <w:lang w:eastAsia="zh-CN"/>
        </w:rPr>
        <w:t>1000咨询有关详情。</w:t>
      </w:r>
    </w:p>
    <w:p w:rsidR="00D94DAD" w:rsidRPr="00B3720E" w:rsidRDefault="00D94DAD" w:rsidP="00B96D96">
      <w:pPr>
        <w:pStyle w:val="a3"/>
        <w:spacing w:before="36" w:line="520" w:lineRule="exact"/>
        <w:ind w:left="120" w:right="353" w:firstLine="424"/>
        <w:jc w:val="both"/>
        <w:rPr>
          <w:rFonts w:asciiTheme="minorEastAsia" w:eastAsiaTheme="minorEastAsia" w:hAnsiTheme="minorEastAsia"/>
          <w:lang w:eastAsia="zh-CN"/>
        </w:rPr>
      </w:pPr>
    </w:p>
    <w:p w:rsidR="00F56762" w:rsidRPr="00B3720E" w:rsidRDefault="00F56762" w:rsidP="00F56762">
      <w:pPr>
        <w:pStyle w:val="a3"/>
        <w:spacing w:before="36" w:line="520" w:lineRule="exact"/>
        <w:ind w:left="120" w:right="353" w:firstLine="424"/>
        <w:jc w:val="both"/>
        <w:rPr>
          <w:rFonts w:asciiTheme="minorEastAsia" w:eastAsiaTheme="minorEastAsia" w:hAnsiTheme="minorEastAsia"/>
          <w:lang w:eastAsia="zh-CN"/>
        </w:rPr>
      </w:pPr>
      <w:r w:rsidRPr="00B3720E">
        <w:rPr>
          <w:rFonts w:asciiTheme="minorEastAsia" w:eastAsiaTheme="minorEastAsia" w:hAnsiTheme="minorEastAsia"/>
          <w:lang w:eastAsia="zh-CN"/>
        </w:rPr>
        <w:t>风险提示：基金管理人承诺依照诚实信用、勤勉尽职的原则管理和运用基金资产，但不保证基金一定盈利，也不保证最低收益。本基金的过往业绩及其净值高低并不预示其未来业绩表现。投资者投资本基金前应认真阅读基金合同、招募说明书等法律文件，了解拟投资基金的风险收益特征，并根据自身投资目的、投资期限、投资经验、资产状况等判断基金是否和投资者风险承受能力匹配。</w:t>
      </w:r>
    </w:p>
    <w:p w:rsidR="00F4554A" w:rsidRPr="00B3720E" w:rsidRDefault="00F4554A" w:rsidP="00B96D96">
      <w:pPr>
        <w:pStyle w:val="a3"/>
        <w:spacing w:line="520" w:lineRule="exact"/>
        <w:rPr>
          <w:rFonts w:asciiTheme="minorEastAsia" w:eastAsiaTheme="minorEastAsia" w:hAnsiTheme="minorEastAsia"/>
          <w:lang w:eastAsia="zh-CN"/>
        </w:rPr>
      </w:pPr>
      <w:bookmarkStart w:id="0" w:name="_GoBack"/>
      <w:bookmarkEnd w:id="0"/>
    </w:p>
    <w:p w:rsidR="00F4554A" w:rsidRPr="00B3720E" w:rsidRDefault="002A0F65" w:rsidP="00B96D96">
      <w:pPr>
        <w:pStyle w:val="a3"/>
        <w:spacing w:before="200" w:line="520" w:lineRule="exact"/>
        <w:ind w:right="356"/>
        <w:jc w:val="right"/>
        <w:rPr>
          <w:rFonts w:asciiTheme="minorEastAsia" w:eastAsiaTheme="minorEastAsia" w:hAnsiTheme="minorEastAsia"/>
          <w:lang w:eastAsia="zh-CN"/>
        </w:rPr>
      </w:pPr>
      <w:r w:rsidRPr="00B3720E">
        <w:rPr>
          <w:rFonts w:asciiTheme="minorEastAsia" w:eastAsiaTheme="minorEastAsia" w:hAnsiTheme="minorEastAsia" w:hint="eastAsia"/>
          <w:lang w:eastAsia="zh-CN"/>
        </w:rPr>
        <w:t>睿远</w:t>
      </w:r>
      <w:r w:rsidR="004E344C" w:rsidRPr="00B3720E">
        <w:rPr>
          <w:rFonts w:asciiTheme="minorEastAsia" w:eastAsiaTheme="minorEastAsia" w:hAnsiTheme="minorEastAsia"/>
          <w:lang w:eastAsia="zh-CN"/>
        </w:rPr>
        <w:t>基金管理有限公司</w:t>
      </w:r>
    </w:p>
    <w:p w:rsidR="00F4554A" w:rsidRPr="00B96D96" w:rsidRDefault="002C32AE" w:rsidP="00B96D96">
      <w:pPr>
        <w:pStyle w:val="a3"/>
        <w:spacing w:before="154" w:line="520" w:lineRule="exact"/>
        <w:ind w:right="356"/>
        <w:jc w:val="right"/>
        <w:rPr>
          <w:rFonts w:asciiTheme="minorEastAsia" w:eastAsiaTheme="minorEastAsia" w:hAnsiTheme="minorEastAsia"/>
          <w:lang w:eastAsia="zh-CN"/>
        </w:rPr>
      </w:pPr>
      <w:r w:rsidRPr="00B3720E">
        <w:rPr>
          <w:rFonts w:asciiTheme="minorEastAsia" w:eastAsiaTheme="minorEastAsia" w:hAnsiTheme="minorEastAsia"/>
          <w:lang w:eastAsia="zh-CN"/>
        </w:rPr>
        <w:t>20</w:t>
      </w:r>
      <w:r w:rsidR="00A53BE0" w:rsidRPr="00B3720E">
        <w:rPr>
          <w:rFonts w:asciiTheme="minorEastAsia" w:eastAsiaTheme="minorEastAsia" w:hAnsiTheme="minorEastAsia"/>
          <w:lang w:eastAsia="zh-CN"/>
        </w:rPr>
        <w:t>2</w:t>
      </w:r>
      <w:r w:rsidR="000B5F0F">
        <w:rPr>
          <w:rFonts w:asciiTheme="minorEastAsia" w:eastAsiaTheme="minorEastAsia" w:hAnsiTheme="minorEastAsia"/>
          <w:lang w:eastAsia="zh-CN"/>
        </w:rPr>
        <w:t>4</w:t>
      </w:r>
      <w:r w:rsidR="004E344C" w:rsidRPr="00B3720E">
        <w:rPr>
          <w:rFonts w:asciiTheme="minorEastAsia" w:eastAsiaTheme="minorEastAsia" w:hAnsiTheme="minorEastAsia"/>
          <w:lang w:eastAsia="zh-CN"/>
        </w:rPr>
        <w:t>年</w:t>
      </w:r>
      <w:r w:rsidR="004E1131" w:rsidRPr="00B3720E">
        <w:rPr>
          <w:rFonts w:asciiTheme="minorEastAsia" w:eastAsiaTheme="minorEastAsia" w:hAnsiTheme="minorEastAsia"/>
          <w:lang w:eastAsia="zh-CN"/>
        </w:rPr>
        <w:t>12</w:t>
      </w:r>
      <w:r w:rsidR="004E344C" w:rsidRPr="00B3720E">
        <w:rPr>
          <w:rFonts w:asciiTheme="minorEastAsia" w:eastAsiaTheme="minorEastAsia" w:hAnsiTheme="minorEastAsia"/>
          <w:lang w:eastAsia="zh-CN"/>
        </w:rPr>
        <w:t>月</w:t>
      </w:r>
      <w:r w:rsidR="000B5F0F">
        <w:rPr>
          <w:rFonts w:asciiTheme="minorEastAsia" w:eastAsiaTheme="minorEastAsia" w:hAnsiTheme="minorEastAsia"/>
          <w:lang w:eastAsia="zh-CN"/>
        </w:rPr>
        <w:t>27</w:t>
      </w:r>
      <w:r w:rsidR="004E344C" w:rsidRPr="00B3720E">
        <w:rPr>
          <w:rFonts w:asciiTheme="minorEastAsia" w:eastAsiaTheme="minorEastAsia" w:hAnsiTheme="minorEastAsia"/>
          <w:lang w:eastAsia="zh-CN"/>
        </w:rPr>
        <w:t>日</w:t>
      </w:r>
    </w:p>
    <w:sectPr w:rsidR="00F4554A" w:rsidRPr="00B96D96" w:rsidSect="00CA2DF7">
      <w:pgSz w:w="11910" w:h="16840"/>
      <w:pgMar w:top="1460" w:right="144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8F3" w:rsidRDefault="002458F3" w:rsidP="00584E31">
      <w:r>
        <w:separator/>
      </w:r>
    </w:p>
  </w:endnote>
  <w:endnote w:type="continuationSeparator" w:id="0">
    <w:p w:rsidR="002458F3" w:rsidRDefault="002458F3" w:rsidP="00584E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JhengHei">
    <w:charset w:val="88"/>
    <w:family w:val="swiss"/>
    <w:pitch w:val="variable"/>
    <w:sig w:usb0="000002A7" w:usb1="28CF4400" w:usb2="00000016" w:usb3="00000000" w:csb0="001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8F3" w:rsidRDefault="002458F3" w:rsidP="00584E31">
      <w:r>
        <w:separator/>
      </w:r>
    </w:p>
  </w:footnote>
  <w:footnote w:type="continuationSeparator" w:id="0">
    <w:p w:rsidR="002458F3" w:rsidRDefault="002458F3" w:rsidP="00584E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
  <w:rsids>
    <w:rsidRoot w:val="00F4554A"/>
    <w:rsid w:val="00012F85"/>
    <w:rsid w:val="00046C22"/>
    <w:rsid w:val="00046C9C"/>
    <w:rsid w:val="000520C3"/>
    <w:rsid w:val="00057997"/>
    <w:rsid w:val="00063332"/>
    <w:rsid w:val="000640E9"/>
    <w:rsid w:val="00071267"/>
    <w:rsid w:val="00097A73"/>
    <w:rsid w:val="000B5F0F"/>
    <w:rsid w:val="000F6E49"/>
    <w:rsid w:val="00116B6F"/>
    <w:rsid w:val="00120881"/>
    <w:rsid w:val="001247D1"/>
    <w:rsid w:val="00146E43"/>
    <w:rsid w:val="001868D6"/>
    <w:rsid w:val="001F150D"/>
    <w:rsid w:val="002006A1"/>
    <w:rsid w:val="002458F3"/>
    <w:rsid w:val="00254A34"/>
    <w:rsid w:val="00272950"/>
    <w:rsid w:val="002A0F65"/>
    <w:rsid w:val="002A3345"/>
    <w:rsid w:val="002C32AE"/>
    <w:rsid w:val="002D6755"/>
    <w:rsid w:val="00343BDD"/>
    <w:rsid w:val="00345328"/>
    <w:rsid w:val="00370095"/>
    <w:rsid w:val="003A78FF"/>
    <w:rsid w:val="003B21DA"/>
    <w:rsid w:val="003B4AB6"/>
    <w:rsid w:val="003E2FE2"/>
    <w:rsid w:val="0040572D"/>
    <w:rsid w:val="0047268C"/>
    <w:rsid w:val="00491304"/>
    <w:rsid w:val="004E1131"/>
    <w:rsid w:val="004E344C"/>
    <w:rsid w:val="00512D14"/>
    <w:rsid w:val="00523B95"/>
    <w:rsid w:val="0054209B"/>
    <w:rsid w:val="00584E31"/>
    <w:rsid w:val="005B297E"/>
    <w:rsid w:val="005E06B4"/>
    <w:rsid w:val="00662A01"/>
    <w:rsid w:val="0068528F"/>
    <w:rsid w:val="006C0FF6"/>
    <w:rsid w:val="00710C84"/>
    <w:rsid w:val="0076268E"/>
    <w:rsid w:val="007758CD"/>
    <w:rsid w:val="00791624"/>
    <w:rsid w:val="007E076E"/>
    <w:rsid w:val="007E350C"/>
    <w:rsid w:val="00831F43"/>
    <w:rsid w:val="00850986"/>
    <w:rsid w:val="00852192"/>
    <w:rsid w:val="00881D89"/>
    <w:rsid w:val="008907A3"/>
    <w:rsid w:val="008A0809"/>
    <w:rsid w:val="008B452B"/>
    <w:rsid w:val="008F6E0F"/>
    <w:rsid w:val="0099256F"/>
    <w:rsid w:val="009C6ED3"/>
    <w:rsid w:val="00A47BE0"/>
    <w:rsid w:val="00A53BE0"/>
    <w:rsid w:val="00AB000A"/>
    <w:rsid w:val="00AB6F34"/>
    <w:rsid w:val="00AD07E1"/>
    <w:rsid w:val="00AE79EF"/>
    <w:rsid w:val="00B16F05"/>
    <w:rsid w:val="00B3297B"/>
    <w:rsid w:val="00B3720E"/>
    <w:rsid w:val="00B619CC"/>
    <w:rsid w:val="00B8325F"/>
    <w:rsid w:val="00B96D96"/>
    <w:rsid w:val="00BA47F6"/>
    <w:rsid w:val="00BA7257"/>
    <w:rsid w:val="00BC7B53"/>
    <w:rsid w:val="00C4102B"/>
    <w:rsid w:val="00C64E99"/>
    <w:rsid w:val="00C719BD"/>
    <w:rsid w:val="00C758E7"/>
    <w:rsid w:val="00CA22D3"/>
    <w:rsid w:val="00CA2DF7"/>
    <w:rsid w:val="00CA7142"/>
    <w:rsid w:val="00CD171F"/>
    <w:rsid w:val="00D3067C"/>
    <w:rsid w:val="00D34007"/>
    <w:rsid w:val="00D37ACB"/>
    <w:rsid w:val="00D5650D"/>
    <w:rsid w:val="00D6378A"/>
    <w:rsid w:val="00D94DAD"/>
    <w:rsid w:val="00DF23C9"/>
    <w:rsid w:val="00E646C6"/>
    <w:rsid w:val="00E73D06"/>
    <w:rsid w:val="00E771D9"/>
    <w:rsid w:val="00E84D3B"/>
    <w:rsid w:val="00E94BCD"/>
    <w:rsid w:val="00EA2D2C"/>
    <w:rsid w:val="00F26CD1"/>
    <w:rsid w:val="00F4554A"/>
    <w:rsid w:val="00F46CAA"/>
    <w:rsid w:val="00F56762"/>
    <w:rsid w:val="00F8071F"/>
    <w:rsid w:val="00FA5214"/>
    <w:rsid w:val="00FE7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2DF7"/>
    <w:rPr>
      <w:rFonts w:ascii="宋体" w:eastAsia="宋体" w:hAnsi="宋体" w:cs="宋体"/>
    </w:rPr>
  </w:style>
  <w:style w:type="paragraph" w:styleId="1">
    <w:name w:val="heading 1"/>
    <w:basedOn w:val="a"/>
    <w:uiPriority w:val="1"/>
    <w:qFormat/>
    <w:rsid w:val="00CA2DF7"/>
    <w:pPr>
      <w:ind w:left="218"/>
      <w:outlineLvl w:val="0"/>
    </w:pPr>
    <w:rPr>
      <w:rFonts w:ascii="Microsoft JhengHei" w:eastAsia="Microsoft JhengHei" w:hAnsi="Microsoft JhengHei" w:cs="Microsoft JhengHei"/>
      <w:b/>
      <w:bCs/>
      <w:sz w:val="32"/>
      <w:szCs w:val="32"/>
    </w:rPr>
  </w:style>
  <w:style w:type="paragraph" w:styleId="2">
    <w:name w:val="heading 2"/>
    <w:basedOn w:val="a"/>
    <w:next w:val="a"/>
    <w:link w:val="2Char"/>
    <w:uiPriority w:val="9"/>
    <w:semiHidden/>
    <w:unhideWhenUsed/>
    <w:qFormat/>
    <w:rsid w:val="0047268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A2DF7"/>
    <w:tblPr>
      <w:tblInd w:w="0" w:type="dxa"/>
      <w:tblCellMar>
        <w:top w:w="0" w:type="dxa"/>
        <w:left w:w="0" w:type="dxa"/>
        <w:bottom w:w="0" w:type="dxa"/>
        <w:right w:w="0" w:type="dxa"/>
      </w:tblCellMar>
    </w:tblPr>
  </w:style>
  <w:style w:type="paragraph" w:styleId="a3">
    <w:name w:val="Body Text"/>
    <w:basedOn w:val="a"/>
    <w:uiPriority w:val="1"/>
    <w:qFormat/>
    <w:rsid w:val="00CA2DF7"/>
    <w:rPr>
      <w:sz w:val="24"/>
      <w:szCs w:val="24"/>
    </w:rPr>
  </w:style>
  <w:style w:type="paragraph" w:styleId="a4">
    <w:name w:val="List Paragraph"/>
    <w:basedOn w:val="a"/>
    <w:uiPriority w:val="1"/>
    <w:qFormat/>
    <w:rsid w:val="00CA2DF7"/>
  </w:style>
  <w:style w:type="paragraph" w:customStyle="1" w:styleId="TableParagraph">
    <w:name w:val="Table Paragraph"/>
    <w:basedOn w:val="a"/>
    <w:uiPriority w:val="1"/>
    <w:qFormat/>
    <w:rsid w:val="00CA2DF7"/>
    <w:pPr>
      <w:spacing w:line="266" w:lineRule="exact"/>
      <w:ind w:left="744" w:right="697"/>
      <w:jc w:val="center"/>
    </w:pPr>
  </w:style>
  <w:style w:type="table" w:styleId="a5">
    <w:name w:val="Table Grid"/>
    <w:basedOn w:val="a1"/>
    <w:uiPriority w:val="39"/>
    <w:rsid w:val="004E3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584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84E31"/>
    <w:rPr>
      <w:rFonts w:ascii="宋体" w:eastAsia="宋体" w:hAnsi="宋体" w:cs="宋体"/>
      <w:sz w:val="18"/>
      <w:szCs w:val="18"/>
    </w:rPr>
  </w:style>
  <w:style w:type="paragraph" w:styleId="a7">
    <w:name w:val="footer"/>
    <w:basedOn w:val="a"/>
    <w:link w:val="Char0"/>
    <w:uiPriority w:val="99"/>
    <w:unhideWhenUsed/>
    <w:rsid w:val="00584E31"/>
    <w:pPr>
      <w:tabs>
        <w:tab w:val="center" w:pos="4153"/>
        <w:tab w:val="right" w:pos="8306"/>
      </w:tabs>
      <w:snapToGrid w:val="0"/>
    </w:pPr>
    <w:rPr>
      <w:sz w:val="18"/>
      <w:szCs w:val="18"/>
    </w:rPr>
  </w:style>
  <w:style w:type="character" w:customStyle="1" w:styleId="Char0">
    <w:name w:val="页脚 Char"/>
    <w:basedOn w:val="a0"/>
    <w:link w:val="a7"/>
    <w:uiPriority w:val="99"/>
    <w:rsid w:val="00584E31"/>
    <w:rPr>
      <w:rFonts w:ascii="宋体" w:eastAsia="宋体" w:hAnsi="宋体" w:cs="宋体"/>
      <w:sz w:val="18"/>
      <w:szCs w:val="18"/>
    </w:rPr>
  </w:style>
  <w:style w:type="character" w:styleId="a8">
    <w:name w:val="Hyperlink"/>
    <w:basedOn w:val="a0"/>
    <w:uiPriority w:val="99"/>
    <w:unhideWhenUsed/>
    <w:rsid w:val="001F150D"/>
    <w:rPr>
      <w:color w:val="0000FF" w:themeColor="hyperlink"/>
      <w:u w:val="single"/>
    </w:rPr>
  </w:style>
  <w:style w:type="paragraph" w:styleId="a9">
    <w:name w:val="Balloon Text"/>
    <w:basedOn w:val="a"/>
    <w:link w:val="Char1"/>
    <w:uiPriority w:val="99"/>
    <w:semiHidden/>
    <w:unhideWhenUsed/>
    <w:rsid w:val="00F46CAA"/>
    <w:rPr>
      <w:sz w:val="18"/>
      <w:szCs w:val="18"/>
    </w:rPr>
  </w:style>
  <w:style w:type="character" w:customStyle="1" w:styleId="Char1">
    <w:name w:val="批注框文本 Char"/>
    <w:basedOn w:val="a0"/>
    <w:link w:val="a9"/>
    <w:uiPriority w:val="99"/>
    <w:semiHidden/>
    <w:rsid w:val="00F46CAA"/>
    <w:rPr>
      <w:rFonts w:ascii="宋体" w:eastAsia="宋体" w:hAnsi="宋体" w:cs="宋体"/>
      <w:sz w:val="18"/>
      <w:szCs w:val="18"/>
    </w:rPr>
  </w:style>
  <w:style w:type="character" w:customStyle="1" w:styleId="2Char">
    <w:name w:val="标题 2 Char"/>
    <w:basedOn w:val="a0"/>
    <w:link w:val="2"/>
    <w:uiPriority w:val="9"/>
    <w:semiHidden/>
    <w:rsid w:val="0047268C"/>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D94DAD"/>
    <w:rPr>
      <w:sz w:val="21"/>
      <w:szCs w:val="21"/>
    </w:rPr>
  </w:style>
  <w:style w:type="paragraph" w:styleId="ab">
    <w:name w:val="annotation text"/>
    <w:basedOn w:val="a"/>
    <w:link w:val="Char2"/>
    <w:uiPriority w:val="99"/>
    <w:semiHidden/>
    <w:unhideWhenUsed/>
    <w:rsid w:val="00D94DAD"/>
  </w:style>
  <w:style w:type="character" w:customStyle="1" w:styleId="Char2">
    <w:name w:val="批注文字 Char"/>
    <w:basedOn w:val="a0"/>
    <w:link w:val="ab"/>
    <w:uiPriority w:val="99"/>
    <w:semiHidden/>
    <w:rsid w:val="00D94DAD"/>
    <w:rPr>
      <w:rFonts w:ascii="宋体" w:eastAsia="宋体" w:hAnsi="宋体" w:cs="宋体"/>
    </w:rPr>
  </w:style>
  <w:style w:type="paragraph" w:styleId="ac">
    <w:name w:val="annotation subject"/>
    <w:basedOn w:val="ab"/>
    <w:next w:val="ab"/>
    <w:link w:val="Char3"/>
    <w:uiPriority w:val="99"/>
    <w:semiHidden/>
    <w:unhideWhenUsed/>
    <w:rsid w:val="00D94DAD"/>
    <w:rPr>
      <w:b/>
      <w:bCs/>
    </w:rPr>
  </w:style>
  <w:style w:type="character" w:customStyle="1" w:styleId="Char3">
    <w:name w:val="批注主题 Char"/>
    <w:basedOn w:val="Char2"/>
    <w:link w:val="ac"/>
    <w:uiPriority w:val="99"/>
    <w:semiHidden/>
    <w:rsid w:val="00D94DAD"/>
    <w:rPr>
      <w:rFonts w:ascii="宋体" w:eastAsia="宋体" w:hAnsi="宋体" w:cs="宋体"/>
      <w:b/>
      <w:bCs/>
    </w:rPr>
  </w:style>
</w:styles>
</file>

<file path=word/webSettings.xml><?xml version="1.0" encoding="utf-8"?>
<w:webSettings xmlns:r="http://schemas.openxmlformats.org/officeDocument/2006/relationships" xmlns:w="http://schemas.openxmlformats.org/wordprocessingml/2006/main">
  <w:divs>
    <w:div w:id="456949706">
      <w:bodyDiv w:val="1"/>
      <w:marLeft w:val="0"/>
      <w:marRight w:val="0"/>
      <w:marTop w:val="0"/>
      <w:marBottom w:val="0"/>
      <w:divBdr>
        <w:top w:val="none" w:sz="0" w:space="0" w:color="auto"/>
        <w:left w:val="none" w:sz="0" w:space="0" w:color="auto"/>
        <w:bottom w:val="none" w:sz="0" w:space="0" w:color="auto"/>
        <w:right w:val="none" w:sz="0" w:space="0" w:color="auto"/>
      </w:divBdr>
    </w:div>
    <w:div w:id="1317077598">
      <w:bodyDiv w:val="1"/>
      <w:marLeft w:val="0"/>
      <w:marRight w:val="0"/>
      <w:marTop w:val="0"/>
      <w:marBottom w:val="0"/>
      <w:divBdr>
        <w:top w:val="none" w:sz="0" w:space="0" w:color="auto"/>
        <w:left w:val="none" w:sz="0" w:space="0" w:color="auto"/>
        <w:bottom w:val="none" w:sz="0" w:space="0" w:color="auto"/>
        <w:right w:val="none" w:sz="0" w:space="0" w:color="auto"/>
      </w:divBdr>
    </w:div>
    <w:div w:id="1880973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1061</Characters>
  <Application>Microsoft Office Word</Application>
  <DocSecurity>4</DocSecurity>
  <Lines>8</Lines>
  <Paragraphs>2</Paragraphs>
  <ScaleCrop>false</ScaleCrop>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lixing</dc:creator>
  <cp:lastModifiedBy>ZHONGM</cp:lastModifiedBy>
  <cp:revision>2</cp:revision>
  <cp:lastPrinted>2024-12-26T05:19:00Z</cp:lastPrinted>
  <dcterms:created xsi:type="dcterms:W3CDTF">2024-12-26T16:01:00Z</dcterms:created>
  <dcterms:modified xsi:type="dcterms:W3CDTF">2024-12-26T16:01:00Z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2010</vt:lpwstr>
  </property>
  <property fmtid="{D5CDD505-2E9C-101B-9397-08002B2CF9AE}" pid="4" name="LastSaved">
    <vt:filetime>2019-06-17T00:00:00Z</vt:filetime>
  </property>
</Properties>
</file>