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D3555" w:rsidRDefault="003A738C">
      <w:pPr>
        <w:pStyle w:val="XBRL2"/>
        <w:spacing w:before="156"/>
        <w:rPr>
          <w:lang w:eastAsia="zh-CN"/>
        </w:rPr>
      </w:pPr>
      <w:bookmarkStart w:id="0" w:name="_Toc510201001"/>
      <w:bookmarkEnd w:id="0"/>
      <w:r>
        <w:rPr>
          <w:lang w:eastAsia="zh-CN"/>
        </w:rPr>
        <w:t xml:space="preserve">　</w:t>
      </w:r>
      <w:r>
        <w:rPr>
          <w:lang w:eastAsia="zh-CN"/>
        </w:rPr>
        <w:t xml:space="preserve"> </w:t>
      </w:r>
    </w:p>
    <w:p w:rsidR="00AD3555" w:rsidRDefault="003A738C">
      <w:pPr>
        <w:jc w:val="center"/>
      </w:pPr>
      <w:r>
        <w:rPr>
          <w:rFonts w:cs="Times New Roman" w:hint="eastAsia"/>
          <w:b/>
          <w:color w:val="000000"/>
          <w:sz w:val="32"/>
          <w:szCs w:val="32"/>
        </w:rPr>
        <w:t>关于华安CES港股通精选100交易型开放式指数证券投资基金联接基金因处于非港股通交易日暂停申购、赎回、转换转入和定期定额投资的公告</w:t>
      </w:r>
    </w:p>
    <w:p w:rsidR="00AD3555" w:rsidRDefault="003A738C">
      <w:pPr>
        <w:spacing w:line="360" w:lineRule="auto"/>
        <w:jc w:val="center"/>
      </w:pPr>
      <w:r>
        <w:rPr>
          <w:rFonts w:hint="eastAsia"/>
          <w:b/>
          <w:bCs/>
          <w:sz w:val="24"/>
          <w:szCs w:val="30"/>
        </w:rPr>
        <w:t>公告送出日期：2024年12月27日</w:t>
      </w:r>
    </w:p>
    <w:p w:rsidR="00AD3555" w:rsidRDefault="003A738C">
      <w:pPr>
        <w:pStyle w:val="XBRLTitle1"/>
        <w:spacing w:before="156"/>
        <w:jc w:val="left"/>
      </w:pPr>
      <w:bookmarkStart w:id="1" w:name="_Toc34322059"/>
      <w:bookmarkStart w:id="2" w:name="_Toc513295892"/>
      <w:bookmarkStart w:id="3" w:name="_Toc513295846"/>
      <w:bookmarkStart w:id="4" w:name="_Toc490050000"/>
      <w:bookmarkStart w:id="5" w:name="_Toc438646451"/>
      <w:bookmarkStart w:id="6" w:name="_Toc481075046"/>
      <w:bookmarkStart w:id="7" w:name="_Toc512519480"/>
      <w:bookmarkStart w:id="8" w:name="_Toc17897936"/>
      <w:bookmarkStart w:id="9" w:name="_Toc17898178"/>
      <w:bookmarkStart w:id="10" w:name="_Toc194311890"/>
      <w:bookmarkStart w:id="11" w:name="m01_01"/>
      <w:bookmarkStart w:id="12" w:name="m101"/>
      <w:r>
        <w:rPr>
          <w:rFonts w:hint="eastAsia"/>
          <w:szCs w:val="24"/>
        </w:rPr>
        <w:t>公告基本信息</w:t>
      </w:r>
      <w:bookmarkEnd w:id="1"/>
      <w:bookmarkEnd w:id="2"/>
      <w:bookmarkEnd w:id="3"/>
      <w:bookmarkEnd w:id="4"/>
      <w:bookmarkEnd w:id="5"/>
      <w:bookmarkEnd w:id="6"/>
      <w:bookmarkEnd w:id="7"/>
      <w:bookmarkEnd w:id="8"/>
      <w:bookmarkEnd w:id="9"/>
      <w:r>
        <w:rPr>
          <w:rFonts w:hint="eastAsia"/>
          <w:szCs w:val="24"/>
        </w:rPr>
        <w:t xml:space="preserve"> </w:t>
      </w:r>
      <w:bookmarkEnd w:id="10"/>
      <w:bookmarkEnd w:id="11"/>
      <w:bookmarkEnd w:id="12"/>
    </w:p>
    <w:tbl>
      <w:tblPr>
        <w:tblW w:w="861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CellMar>
          <w:left w:w="0" w:type="dxa"/>
          <w:right w:w="0" w:type="dxa"/>
        </w:tblCellMar>
        <w:tblLook w:val="04A0"/>
      </w:tblPr>
      <w:tblGrid>
        <w:gridCol w:w="2640"/>
        <w:gridCol w:w="2640"/>
        <w:gridCol w:w="1679"/>
        <w:gridCol w:w="1651"/>
      </w:tblGrid>
      <w:tr w:rsidR="00AD3555">
        <w:trPr>
          <w:divId w:val="930285590"/>
          <w:jc w:val="center"/>
        </w:trPr>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D3555" w:rsidRDefault="003A738C">
            <w:r>
              <w:rPr>
                <w:rFonts w:asciiTheme="minorHAnsi" w:eastAsiaTheme="minorEastAsia" w:hAnsiTheme="minorHAnsi" w:hint="eastAsia"/>
              </w:rPr>
              <w:t>基金名称</w:t>
            </w:r>
          </w:p>
        </w:tc>
        <w:tc>
          <w:tcPr>
            <w:tcW w:w="4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D3555" w:rsidRDefault="003A738C">
            <w:r>
              <w:rPr>
                <w:rFonts w:asciiTheme="minorEastAsia" w:eastAsiaTheme="minorEastAsia" w:hAnsiTheme="minorEastAsia" w:hint="eastAsia"/>
              </w:rPr>
              <w:t>华安CES港股通精选100交易型开放式指数证券投资基金联接基金</w:t>
            </w:r>
          </w:p>
        </w:tc>
      </w:tr>
      <w:tr w:rsidR="00AD3555">
        <w:trPr>
          <w:divId w:val="930285590"/>
          <w:jc w:val="center"/>
        </w:trPr>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D3555" w:rsidRDefault="003A738C">
            <w:r>
              <w:rPr>
                <w:rFonts w:asciiTheme="minorEastAsia" w:eastAsiaTheme="minorEastAsia" w:hAnsiTheme="minorEastAsia" w:hint="eastAsia"/>
              </w:rPr>
              <w:t xml:space="preserve">基金简称 </w:t>
            </w:r>
          </w:p>
        </w:tc>
        <w:tc>
          <w:tcPr>
            <w:tcW w:w="4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D3555" w:rsidRDefault="003A738C">
            <w:r>
              <w:rPr>
                <w:rFonts w:asciiTheme="minorEastAsia" w:eastAsiaTheme="minorEastAsia" w:hAnsiTheme="minorEastAsia" w:hint="eastAsia"/>
              </w:rPr>
              <w:t>华安CES港股通精选100ETF联接</w:t>
            </w:r>
          </w:p>
        </w:tc>
      </w:tr>
      <w:tr w:rsidR="00AD3555">
        <w:trPr>
          <w:divId w:val="930285590"/>
          <w:jc w:val="center"/>
        </w:trPr>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D3555" w:rsidRDefault="003A738C">
            <w:r>
              <w:rPr>
                <w:rFonts w:asciiTheme="minorEastAsia" w:eastAsiaTheme="minorEastAsia" w:hAnsiTheme="minorEastAsia" w:hint="eastAsia"/>
              </w:rPr>
              <w:t xml:space="preserve">基金主代码 </w:t>
            </w:r>
          </w:p>
        </w:tc>
        <w:tc>
          <w:tcPr>
            <w:tcW w:w="4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D3555" w:rsidRDefault="003A738C">
            <w:r>
              <w:rPr>
                <w:rFonts w:asciiTheme="minorEastAsia" w:eastAsiaTheme="minorEastAsia" w:hAnsiTheme="minorEastAsia" w:hint="eastAsia"/>
              </w:rPr>
              <w:t>005813</w:t>
            </w:r>
          </w:p>
        </w:tc>
      </w:tr>
      <w:tr w:rsidR="00AD3555">
        <w:trPr>
          <w:divId w:val="930285590"/>
          <w:jc w:val="center"/>
        </w:trPr>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D3555" w:rsidRDefault="003A738C">
            <w:r>
              <w:rPr>
                <w:rFonts w:asciiTheme="minorHAnsi" w:eastAsiaTheme="minorEastAsia" w:hAnsiTheme="minorHAnsi" w:hint="eastAsia"/>
              </w:rPr>
              <w:t>基金管理人名称</w:t>
            </w:r>
          </w:p>
        </w:tc>
        <w:tc>
          <w:tcPr>
            <w:tcW w:w="4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D3555" w:rsidRDefault="003A738C">
            <w:r>
              <w:rPr>
                <w:rFonts w:asciiTheme="minorEastAsia" w:eastAsiaTheme="minorEastAsia" w:hAnsiTheme="minorEastAsia" w:hint="eastAsia"/>
              </w:rPr>
              <w:t>华安基金管理有限公司</w:t>
            </w:r>
          </w:p>
        </w:tc>
      </w:tr>
      <w:tr w:rsidR="00AD3555" w:rsidRPr="00AC5122">
        <w:trPr>
          <w:divId w:val="930285590"/>
          <w:jc w:val="center"/>
        </w:trPr>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D3555" w:rsidRDefault="003A738C">
            <w:r>
              <w:rPr>
                <w:rFonts w:asciiTheme="minorHAnsi" w:eastAsiaTheme="minorEastAsia" w:hAnsiTheme="minorHAnsi" w:hint="eastAsia"/>
              </w:rPr>
              <w:t>公告依据</w:t>
            </w:r>
          </w:p>
        </w:tc>
        <w:tc>
          <w:tcPr>
            <w:tcW w:w="4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D3555" w:rsidRDefault="003A738C">
            <w:r>
              <w:rPr>
                <w:rFonts w:asciiTheme="minorEastAsia" w:eastAsiaTheme="minorEastAsia" w:hAnsiTheme="minorEastAsia" w:hint="eastAsia"/>
              </w:rPr>
              <w:t>根据《华安CES港股通精选100交易型开放式指数证券投资基金联接基金基金合同》和《华安CES港股通精选100交易型开放式指数证券投资基金联接基金招募说明书》的有关规定。</w:t>
            </w:r>
          </w:p>
        </w:tc>
        <w:bookmarkStart w:id="13" w:name="_GoBack"/>
        <w:bookmarkEnd w:id="13"/>
      </w:tr>
      <w:tr w:rsidR="00AD3555">
        <w:trPr>
          <w:divId w:val="930285590"/>
          <w:jc w:val="center"/>
        </w:trPr>
        <w:tc>
          <w:tcPr>
            <w:tcW w:w="68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D3555" w:rsidRDefault="003A738C">
            <w:r>
              <w:rPr>
                <w:rFonts w:asciiTheme="minorHAnsi" w:eastAsiaTheme="minorEastAsia" w:hAnsiTheme="minorHAnsi" w:cs="Times New Roman"/>
              </w:rPr>
              <w:t>暂停相关业务的起始日、金额及原因说明</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D3555" w:rsidRDefault="003A738C">
            <w:r>
              <w:rPr>
                <w:rFonts w:asciiTheme="minorHAnsi" w:eastAsiaTheme="minorEastAsia" w:hAnsiTheme="minorHAnsi" w:hint="eastAsia"/>
              </w:rPr>
              <w:t>暂停申购起始日</w:t>
            </w:r>
          </w:p>
        </w:tc>
        <w:tc>
          <w:tcPr>
            <w:tcW w:w="4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D3555" w:rsidRDefault="003A738C">
            <w:r>
              <w:rPr>
                <w:rFonts w:asciiTheme="minorEastAsia" w:eastAsiaTheme="minorEastAsia" w:hAnsiTheme="minorEastAsia" w:hint="eastAsia"/>
              </w:rPr>
              <w:t>2024年12月31日</w:t>
            </w:r>
          </w:p>
        </w:tc>
      </w:tr>
      <w:tr w:rsidR="00AD3555">
        <w:trPr>
          <w:divId w:val="930285590"/>
          <w:jc w:val="center"/>
        </w:trPr>
        <w:tc>
          <w:tcPr>
            <w:tcW w:w="68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3555" w:rsidRDefault="00AD3555">
            <w:pPr>
              <w:widowControl/>
              <w:jc w:val="left"/>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D3555" w:rsidRDefault="003A738C">
            <w:r>
              <w:rPr>
                <w:rFonts w:asciiTheme="minorHAnsi" w:eastAsiaTheme="minorEastAsia" w:hAnsiTheme="minorHAnsi" w:hint="eastAsia"/>
              </w:rPr>
              <w:t>暂停转换转入起始日</w:t>
            </w:r>
          </w:p>
        </w:tc>
        <w:tc>
          <w:tcPr>
            <w:tcW w:w="4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D3555" w:rsidRDefault="003A738C">
            <w:r>
              <w:rPr>
                <w:rFonts w:asciiTheme="minorEastAsia" w:eastAsiaTheme="minorEastAsia" w:hAnsiTheme="minorEastAsia" w:hint="eastAsia"/>
              </w:rPr>
              <w:t>2024年12月31日</w:t>
            </w:r>
          </w:p>
        </w:tc>
      </w:tr>
      <w:tr w:rsidR="00AD3555">
        <w:trPr>
          <w:divId w:val="930285590"/>
          <w:jc w:val="center"/>
        </w:trPr>
        <w:tc>
          <w:tcPr>
            <w:tcW w:w="68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3555" w:rsidRDefault="00AD3555">
            <w:pPr>
              <w:widowControl/>
              <w:jc w:val="left"/>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D3555" w:rsidRDefault="003A738C">
            <w:r>
              <w:rPr>
                <w:rFonts w:asciiTheme="minorHAnsi" w:eastAsiaTheme="minorEastAsia" w:hAnsiTheme="minorHAnsi" w:hint="eastAsia"/>
              </w:rPr>
              <w:t>暂停赎回起始日</w:t>
            </w:r>
          </w:p>
        </w:tc>
        <w:tc>
          <w:tcPr>
            <w:tcW w:w="4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D3555" w:rsidRDefault="003A738C">
            <w:r>
              <w:rPr>
                <w:rFonts w:asciiTheme="minorEastAsia" w:eastAsiaTheme="minorEastAsia" w:hAnsiTheme="minorEastAsia" w:hint="eastAsia"/>
              </w:rPr>
              <w:t>2024年12月31日</w:t>
            </w:r>
          </w:p>
        </w:tc>
      </w:tr>
      <w:tr w:rsidR="00AD3555">
        <w:trPr>
          <w:divId w:val="930285590"/>
          <w:jc w:val="center"/>
        </w:trPr>
        <w:tc>
          <w:tcPr>
            <w:tcW w:w="68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3555" w:rsidRDefault="00AD3555">
            <w:pPr>
              <w:widowControl/>
              <w:jc w:val="left"/>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D3555" w:rsidRDefault="003A738C">
            <w:r>
              <w:rPr>
                <w:rFonts w:asciiTheme="minorHAnsi" w:eastAsiaTheme="minorEastAsia" w:hAnsiTheme="minorHAnsi" w:hint="eastAsia"/>
              </w:rPr>
              <w:t>暂停定期定额投资起始日</w:t>
            </w:r>
          </w:p>
        </w:tc>
        <w:tc>
          <w:tcPr>
            <w:tcW w:w="4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D3555" w:rsidRDefault="003A738C">
            <w:r>
              <w:rPr>
                <w:rFonts w:asciiTheme="minorEastAsia" w:eastAsiaTheme="minorEastAsia" w:hAnsiTheme="minorEastAsia" w:hint="eastAsia"/>
              </w:rPr>
              <w:t>2024年12月31日</w:t>
            </w:r>
          </w:p>
        </w:tc>
      </w:tr>
      <w:tr w:rsidR="00AD3555">
        <w:trPr>
          <w:divId w:val="930285590"/>
          <w:jc w:val="center"/>
        </w:trPr>
        <w:tc>
          <w:tcPr>
            <w:tcW w:w="68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3555" w:rsidRDefault="00AD3555">
            <w:pPr>
              <w:widowControl/>
              <w:jc w:val="left"/>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D3555" w:rsidRDefault="003A738C">
            <w:r>
              <w:rPr>
                <w:rFonts w:asciiTheme="minorHAnsi" w:eastAsiaTheme="minorEastAsia" w:hAnsiTheme="minorHAnsi" w:cs="Times New Roman"/>
              </w:rPr>
              <w:t>暂停申购、赎回、转换转入、定期定额投资的原因说明</w:t>
            </w:r>
          </w:p>
        </w:tc>
        <w:tc>
          <w:tcPr>
            <w:tcW w:w="4345" w:type="dxa"/>
            <w:gridSpan w:val="2"/>
            <w:tcBorders>
              <w:top w:val="single" w:sz="4" w:space="0" w:color="000000" w:themeColor="text1"/>
              <w:left w:val="single" w:sz="4" w:space="0" w:color="000000" w:themeColor="text1"/>
              <w:bottom w:val="outset" w:sz="4" w:space="0" w:color="000000" w:themeColor="text1"/>
              <w:right w:val="single" w:sz="4" w:space="0" w:color="000000" w:themeColor="text1"/>
            </w:tcBorders>
            <w:tcMar>
              <w:top w:w="0" w:type="dxa"/>
              <w:left w:w="108" w:type="dxa"/>
              <w:bottom w:w="0" w:type="dxa"/>
              <w:right w:w="108" w:type="dxa"/>
            </w:tcMar>
            <w:vAlign w:val="center"/>
            <w:hideMark/>
          </w:tcPr>
          <w:p w:rsidR="00AD3555" w:rsidRDefault="003A738C">
            <w:r>
              <w:rPr>
                <w:rFonts w:asciiTheme="minorEastAsia" w:eastAsiaTheme="minorEastAsia" w:hAnsiTheme="minorEastAsia" w:hint="eastAsia"/>
              </w:rPr>
              <w:t>鉴于2024年12月31日为非港股通交易日，本基金投资所处的主要市场休市。</w:t>
            </w:r>
          </w:p>
        </w:tc>
      </w:tr>
      <w:tr w:rsidR="00AD3555">
        <w:trPr>
          <w:divId w:val="930285590"/>
          <w:jc w:val="center"/>
        </w:trPr>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D3555" w:rsidRDefault="003A738C">
            <w:r>
              <w:rPr>
                <w:rFonts w:asciiTheme="minorHAnsi" w:eastAsiaTheme="minorEastAsia" w:hAnsiTheme="minorHAnsi" w:hint="eastAsia"/>
              </w:rPr>
              <w:t>下属分级基金的基金简称</w:t>
            </w:r>
          </w:p>
        </w:tc>
        <w:tc>
          <w:tcPr>
            <w:tcW w:w="4345" w:type="dxa"/>
            <w:tcBorders>
              <w:top w:val="outset" w:sz="4" w:space="0" w:color="000000" w:themeColor="text1"/>
              <w:left w:val="single" w:sz="4" w:space="0" w:color="000000"/>
              <w:bottom w:val="outset" w:sz="4" w:space="0" w:color="000000" w:themeColor="text1"/>
              <w:right w:val="single" w:sz="4" w:space="0" w:color="auto"/>
            </w:tcBorders>
            <w:vAlign w:val="center"/>
            <w:hideMark/>
          </w:tcPr>
          <w:p w:rsidR="00AD3555" w:rsidRDefault="003A738C">
            <w:r>
              <w:rPr>
                <w:rFonts w:asciiTheme="minorEastAsia" w:eastAsiaTheme="minorEastAsia" w:hAnsiTheme="minorEastAsia" w:hint="eastAsia"/>
              </w:rPr>
              <w:t>华安CES港股通精选100ETF联接A</w:t>
            </w:r>
          </w:p>
        </w:tc>
        <w:tc>
          <w:tcPr>
            <w:tcW w:w="4345" w:type="dxa"/>
            <w:tcBorders>
              <w:top w:val="outset" w:sz="4" w:space="0" w:color="000000" w:themeColor="text1"/>
              <w:left w:val="single" w:sz="4" w:space="0" w:color="000000"/>
              <w:bottom w:val="outset" w:sz="4" w:space="0" w:color="000000" w:themeColor="text1"/>
              <w:right w:val="single" w:sz="4" w:space="0" w:color="auto"/>
            </w:tcBorders>
            <w:vAlign w:val="center"/>
            <w:hideMark/>
          </w:tcPr>
          <w:p w:rsidR="00AD3555" w:rsidRDefault="003A738C">
            <w:r>
              <w:rPr>
                <w:rFonts w:asciiTheme="minorEastAsia" w:eastAsiaTheme="minorEastAsia" w:hAnsiTheme="minorEastAsia" w:hint="eastAsia"/>
              </w:rPr>
              <w:t>华安CES港股通精选100ETF联接C</w:t>
            </w:r>
          </w:p>
        </w:tc>
      </w:tr>
      <w:tr w:rsidR="00AD3555">
        <w:trPr>
          <w:divId w:val="930285590"/>
          <w:jc w:val="center"/>
        </w:trPr>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D3555" w:rsidRDefault="003A738C">
            <w:r>
              <w:rPr>
                <w:rFonts w:asciiTheme="minorHAnsi" w:eastAsiaTheme="minorEastAsia" w:hAnsiTheme="minorHAnsi" w:hint="eastAsia"/>
              </w:rPr>
              <w:t>下属分级基金的交易代码</w:t>
            </w:r>
          </w:p>
        </w:tc>
        <w:tc>
          <w:tcPr>
            <w:tcW w:w="4345" w:type="dxa"/>
            <w:tcBorders>
              <w:top w:val="outset" w:sz="4" w:space="0" w:color="000000" w:themeColor="text1"/>
              <w:left w:val="single" w:sz="4" w:space="0" w:color="000000"/>
              <w:bottom w:val="outset" w:sz="4" w:space="0" w:color="000000" w:themeColor="text1"/>
              <w:right w:val="single" w:sz="4" w:space="0" w:color="auto"/>
            </w:tcBorders>
            <w:vAlign w:val="center"/>
            <w:hideMark/>
          </w:tcPr>
          <w:p w:rsidR="00AD3555" w:rsidRDefault="003A738C">
            <w:r>
              <w:rPr>
                <w:rFonts w:asciiTheme="minorEastAsia" w:eastAsiaTheme="minorEastAsia" w:hAnsiTheme="minorEastAsia" w:hint="eastAsia"/>
              </w:rPr>
              <w:t>005813</w:t>
            </w:r>
          </w:p>
        </w:tc>
        <w:tc>
          <w:tcPr>
            <w:tcW w:w="4345" w:type="dxa"/>
            <w:tcBorders>
              <w:top w:val="outset" w:sz="4" w:space="0" w:color="000000" w:themeColor="text1"/>
              <w:left w:val="single" w:sz="4" w:space="0" w:color="000000"/>
              <w:bottom w:val="outset" w:sz="4" w:space="0" w:color="000000" w:themeColor="text1"/>
              <w:right w:val="single" w:sz="4" w:space="0" w:color="auto"/>
            </w:tcBorders>
            <w:vAlign w:val="center"/>
            <w:hideMark/>
          </w:tcPr>
          <w:p w:rsidR="00AD3555" w:rsidRDefault="003A738C">
            <w:r>
              <w:rPr>
                <w:rFonts w:asciiTheme="minorEastAsia" w:eastAsiaTheme="minorEastAsia" w:hAnsiTheme="minorEastAsia" w:hint="eastAsia"/>
              </w:rPr>
              <w:t>005814</w:t>
            </w:r>
          </w:p>
        </w:tc>
      </w:tr>
      <w:tr w:rsidR="00AD3555">
        <w:trPr>
          <w:divId w:val="930285590"/>
          <w:jc w:val="center"/>
        </w:trPr>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D3555" w:rsidRDefault="003A738C">
            <w:r>
              <w:rPr>
                <w:rFonts w:asciiTheme="minorHAnsi" w:eastAsiaTheme="minorEastAsia" w:hAnsiTheme="minorHAnsi" w:cs="Times New Roman"/>
              </w:rPr>
              <w:t>该分级基金是否暂停申购、赎回、转换转入、定期定额投资</w:t>
            </w:r>
          </w:p>
        </w:tc>
        <w:tc>
          <w:tcPr>
            <w:tcW w:w="4345" w:type="dxa"/>
            <w:tcBorders>
              <w:top w:val="outset" w:sz="4" w:space="0" w:color="000000" w:themeColor="text1"/>
              <w:left w:val="single" w:sz="4" w:space="0" w:color="000000"/>
              <w:bottom w:val="outset" w:sz="4" w:space="0" w:color="000000" w:themeColor="text1"/>
              <w:right w:val="single" w:sz="4" w:space="0" w:color="auto"/>
            </w:tcBorders>
            <w:vAlign w:val="center"/>
            <w:hideMark/>
          </w:tcPr>
          <w:p w:rsidR="00AD3555" w:rsidRDefault="003A738C">
            <w:r>
              <w:rPr>
                <w:rFonts w:asciiTheme="minorEastAsia" w:eastAsiaTheme="minorEastAsia" w:hAnsiTheme="minorEastAsia" w:hint="eastAsia"/>
              </w:rPr>
              <w:t>是</w:t>
            </w:r>
          </w:p>
        </w:tc>
        <w:tc>
          <w:tcPr>
            <w:tcW w:w="4345" w:type="dxa"/>
            <w:tcBorders>
              <w:top w:val="outset" w:sz="4" w:space="0" w:color="000000" w:themeColor="text1"/>
              <w:left w:val="single" w:sz="4" w:space="0" w:color="000000"/>
              <w:bottom w:val="outset" w:sz="4" w:space="0" w:color="000000" w:themeColor="text1"/>
              <w:right w:val="single" w:sz="4" w:space="0" w:color="auto"/>
            </w:tcBorders>
            <w:vAlign w:val="center"/>
            <w:hideMark/>
          </w:tcPr>
          <w:p w:rsidR="00AD3555" w:rsidRDefault="003A738C">
            <w:r>
              <w:rPr>
                <w:rFonts w:asciiTheme="minorEastAsia" w:eastAsiaTheme="minorEastAsia" w:hAnsiTheme="minorEastAsia" w:hint="eastAsia"/>
              </w:rPr>
              <w:t>是</w:t>
            </w:r>
          </w:p>
        </w:tc>
      </w:tr>
    </w:tbl>
    <w:p w:rsidR="00AD3555" w:rsidRDefault="003A738C">
      <w:pPr>
        <w:pStyle w:val="XBRLTitle1"/>
        <w:spacing w:before="156" w:line="360" w:lineRule="auto"/>
        <w:jc w:val="left"/>
        <w:divId w:val="816458830"/>
      </w:pPr>
      <w:bookmarkStart w:id="14" w:name="_Toc34322063"/>
      <w:bookmarkStart w:id="15" w:name="_Toc513295941"/>
      <w:bookmarkStart w:id="16" w:name="_Toc513295878"/>
      <w:bookmarkStart w:id="17" w:name="_Toc438646481"/>
      <w:bookmarkStart w:id="18" w:name="_Toc481075097"/>
      <w:bookmarkStart w:id="19" w:name="_Toc490050049"/>
      <w:bookmarkStart w:id="20" w:name="_Toc512519529"/>
      <w:bookmarkStart w:id="21" w:name="_Toc17897969"/>
      <w:bookmarkStart w:id="22" w:name="_Toc17898228"/>
      <w:bookmarkStart w:id="23" w:name="m201_01"/>
      <w:r>
        <w:rPr>
          <w:rFonts w:hAnsi="宋体" w:hint="eastAsia"/>
          <w:szCs w:val="24"/>
        </w:rPr>
        <w:t>其他需要提示的事项</w:t>
      </w:r>
      <w:bookmarkEnd w:id="14"/>
      <w:bookmarkEnd w:id="15"/>
      <w:bookmarkEnd w:id="16"/>
      <w:bookmarkEnd w:id="17"/>
      <w:bookmarkEnd w:id="18"/>
      <w:bookmarkEnd w:id="19"/>
      <w:bookmarkEnd w:id="20"/>
      <w:bookmarkEnd w:id="21"/>
      <w:bookmarkEnd w:id="22"/>
      <w:r>
        <w:rPr>
          <w:rFonts w:hAnsi="宋体" w:hint="eastAsia"/>
          <w:szCs w:val="24"/>
        </w:rPr>
        <w:t xml:space="preserve"> </w:t>
      </w:r>
    </w:p>
    <w:p w:rsidR="00AD3555" w:rsidRDefault="003A738C">
      <w:pPr>
        <w:spacing w:line="360" w:lineRule="auto"/>
        <w:ind w:firstLineChars="200" w:firstLine="420"/>
        <w:jc w:val="left"/>
        <w:divId w:val="816458830"/>
      </w:pPr>
      <w:r>
        <w:rPr>
          <w:rFonts w:hint="eastAsia"/>
          <w:szCs w:val="21"/>
        </w:rPr>
        <w:t>1）本基金自2025年1月2日起恢复日常申购、赎回、转换转入、定期定额投资业务，届时不再另行公告。</w:t>
      </w:r>
      <w:r>
        <w:rPr>
          <w:rFonts w:hint="eastAsia"/>
          <w:szCs w:val="21"/>
        </w:rPr>
        <w:br/>
        <w:t xml:space="preserve">　　2）敬请投资人提前做好交易安排，避免因假期原因，带来不便。</w:t>
      </w:r>
      <w:r>
        <w:rPr>
          <w:rFonts w:hint="eastAsia"/>
          <w:szCs w:val="21"/>
        </w:rPr>
        <w:br/>
        <w:t xml:space="preserve">　　3）投资者可登录本基金管理人网站（www.huaan.com.cn），或拨打客户服务电话40088-50099咨询相关信息。</w:t>
      </w:r>
      <w:r>
        <w:rPr>
          <w:rFonts w:hint="eastAsia"/>
          <w:szCs w:val="21"/>
        </w:rPr>
        <w:br/>
      </w:r>
      <w:r>
        <w:rPr>
          <w:rFonts w:hint="eastAsia"/>
          <w:szCs w:val="21"/>
        </w:rPr>
        <w:lastRenderedPageBreak/>
        <w:t xml:space="preserve">　　</w:t>
      </w:r>
      <w:r>
        <w:rPr>
          <w:rFonts w:hint="eastAsia"/>
          <w:szCs w:val="21"/>
        </w:rPr>
        <w:br/>
        <w:t xml:space="preserve">　　特此公告</w:t>
      </w:r>
    </w:p>
    <w:p w:rsidR="00AD3555" w:rsidRDefault="003A738C">
      <w:pPr>
        <w:spacing w:line="360" w:lineRule="auto"/>
        <w:ind w:firstLineChars="600" w:firstLine="1446"/>
        <w:jc w:val="right"/>
        <w:rPr>
          <w:b/>
          <w:bCs/>
          <w:sz w:val="24"/>
          <w:szCs w:val="30"/>
        </w:rPr>
      </w:pPr>
      <w:r>
        <w:rPr>
          <w:rFonts w:hint="eastAsia"/>
          <w:b/>
          <w:bCs/>
          <w:sz w:val="24"/>
          <w:szCs w:val="30"/>
        </w:rPr>
        <w:t xml:space="preserve">　 </w:t>
      </w:r>
    </w:p>
    <w:p w:rsidR="00AD3555" w:rsidRDefault="003A738C">
      <w:pPr>
        <w:spacing w:line="360" w:lineRule="auto"/>
        <w:ind w:firstLineChars="600" w:firstLine="1446"/>
        <w:jc w:val="right"/>
        <w:rPr>
          <w:b/>
          <w:bCs/>
          <w:sz w:val="24"/>
          <w:szCs w:val="30"/>
        </w:rPr>
      </w:pPr>
      <w:r>
        <w:rPr>
          <w:rFonts w:hint="eastAsia"/>
          <w:b/>
          <w:bCs/>
          <w:sz w:val="24"/>
          <w:szCs w:val="30"/>
        </w:rPr>
        <w:t xml:space="preserve">　 </w:t>
      </w:r>
    </w:p>
    <w:p w:rsidR="00AD3555" w:rsidRDefault="003A738C">
      <w:pPr>
        <w:spacing w:line="360" w:lineRule="auto"/>
        <w:ind w:firstLineChars="600" w:firstLine="1446"/>
        <w:jc w:val="right"/>
      </w:pPr>
      <w:r>
        <w:rPr>
          <w:rFonts w:hint="eastAsia"/>
          <w:b/>
          <w:bCs/>
          <w:sz w:val="24"/>
          <w:szCs w:val="24"/>
        </w:rPr>
        <w:t>华安基金管理有限公司</w:t>
      </w:r>
    </w:p>
    <w:p w:rsidR="00AD3555" w:rsidRDefault="003A738C">
      <w:pPr>
        <w:spacing w:line="360" w:lineRule="auto"/>
        <w:ind w:firstLineChars="600" w:firstLine="1446"/>
        <w:jc w:val="right"/>
      </w:pPr>
      <w:r>
        <w:rPr>
          <w:rFonts w:hint="eastAsia"/>
          <w:b/>
          <w:bCs/>
          <w:sz w:val="24"/>
          <w:szCs w:val="24"/>
        </w:rPr>
        <w:t>2024年12月27日</w:t>
      </w:r>
      <w:bookmarkEnd w:id="23"/>
      <w:r>
        <w:rPr>
          <w:rFonts w:hint="eastAsia"/>
          <w:b/>
          <w:bCs/>
          <w:sz w:val="24"/>
          <w:szCs w:val="24"/>
        </w:rPr>
        <w:t xml:space="preserve"> </w:t>
      </w:r>
    </w:p>
    <w:sectPr w:rsidR="00AD3555" w:rsidSect="00D85513">
      <w:footerReference w:type="default" r:id="rId8"/>
      <w:footerReference w:type="first" r:id="rId9"/>
      <w:pgSz w:w="11907" w:h="16839"/>
      <w:pgMar w:top="1440" w:right="1531" w:bottom="1134"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555" w:rsidRDefault="003A738C">
      <w:pPr>
        <w:rPr>
          <w:rFonts w:ascii="Times New Roman" w:hAnsi="Times New Roman" w:cs="Times New Roman"/>
          <w:szCs w:val="21"/>
        </w:rPr>
      </w:pPr>
      <w:r>
        <w:rPr>
          <w:rFonts w:ascii="Times New Roman" w:hAnsi="Times New Roman" w:cs="Times New Roman"/>
          <w:szCs w:val="21"/>
        </w:rPr>
        <w:separator/>
      </w:r>
      <w:r>
        <w:rPr>
          <w:rFonts w:ascii="Times New Roman" w:hAnsi="Times New Roman" w:cs="Times New Roman"/>
          <w:szCs w:val="21"/>
        </w:rPr>
        <w:t xml:space="preserve"> </w:t>
      </w:r>
    </w:p>
  </w:endnote>
  <w:endnote w:type="continuationSeparator" w:id="0">
    <w:p w:rsidR="00AD3555" w:rsidRDefault="003A738C">
      <w:pPr>
        <w:rPr>
          <w:rFonts w:ascii="Times New Roman" w:hAnsi="Times New Roman" w:cs="Times New Roman"/>
          <w:szCs w:val="21"/>
        </w:rPr>
      </w:pPr>
      <w:r>
        <w:rPr>
          <w:rFonts w:ascii="Times New Roman" w:hAnsi="Times New Roman" w:cs="Times New Roman"/>
          <w:szCs w:val="21"/>
        </w:rPr>
        <w:continuationSeparator/>
      </w:r>
      <w:r>
        <w:rPr>
          <w:rFonts w:ascii="Times New Roman" w:hAnsi="Times New Roman" w:cs="Times New Roman"/>
          <w:szCs w:val="21"/>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icrosoft YaHei UI">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仿宋">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555" w:rsidRDefault="003A738C">
    <w:pPr>
      <w:jc w:val="center"/>
    </w:pPr>
    <w:r>
      <w:rPr>
        <w:rFonts w:hint="eastAsia"/>
        <w:sz w:val="18"/>
        <w:szCs w:val="18"/>
      </w:rPr>
      <w:t>第</w:t>
    </w:r>
    <w:r>
      <w:rPr>
        <w:rFonts w:hint="eastAsia"/>
      </w:rPr>
      <w:t xml:space="preserve"> </w:t>
    </w:r>
    <w:r w:rsidR="00D85513">
      <w:rPr>
        <w:rFonts w:hint="eastAsia"/>
        <w:sz w:val="18"/>
        <w:szCs w:val="18"/>
      </w:rPr>
      <w:fldChar w:fldCharType="begin"/>
    </w:r>
    <w:r>
      <w:rPr>
        <w:rFonts w:hint="eastAsia"/>
        <w:sz w:val="18"/>
        <w:szCs w:val="18"/>
      </w:rPr>
      <w:instrText xml:space="preserve"> PAGE </w:instrText>
    </w:r>
    <w:r w:rsidR="00D85513">
      <w:rPr>
        <w:rFonts w:hint="eastAsia"/>
        <w:sz w:val="18"/>
        <w:szCs w:val="18"/>
      </w:rPr>
      <w:fldChar w:fldCharType="separate"/>
    </w:r>
    <w:r w:rsidR="00007759">
      <w:rPr>
        <w:noProof/>
        <w:sz w:val="18"/>
        <w:szCs w:val="18"/>
      </w:rPr>
      <w:t>2</w:t>
    </w:r>
    <w:r w:rsidR="00D85513">
      <w:rPr>
        <w:rFonts w:hint="eastAsia"/>
        <w:sz w:val="18"/>
        <w:szCs w:val="18"/>
      </w:rPr>
      <w:fldChar w:fldCharType="end"/>
    </w:r>
    <w:r>
      <w:rPr>
        <w:rFonts w:hint="eastAsia"/>
        <w:sz w:val="18"/>
        <w:szCs w:val="18"/>
        <w:lang w:val="zh-CN"/>
      </w:rPr>
      <w:t>页 共</w:t>
    </w:r>
    <w:r>
      <w:rPr>
        <w:rFonts w:hint="eastAsia"/>
      </w:rPr>
      <w:t xml:space="preserve"> </w:t>
    </w:r>
    <w:r w:rsidR="00D85513">
      <w:rPr>
        <w:rFonts w:hint="eastAsia"/>
        <w:sz w:val="18"/>
        <w:szCs w:val="18"/>
      </w:rPr>
      <w:fldChar w:fldCharType="begin"/>
    </w:r>
    <w:r>
      <w:rPr>
        <w:rFonts w:hint="eastAsia"/>
        <w:sz w:val="18"/>
        <w:szCs w:val="18"/>
      </w:rPr>
      <w:instrText xml:space="preserve"> NUMPAGES  </w:instrText>
    </w:r>
    <w:r w:rsidR="00D85513">
      <w:rPr>
        <w:rFonts w:hint="eastAsia"/>
        <w:sz w:val="18"/>
        <w:szCs w:val="18"/>
      </w:rPr>
      <w:fldChar w:fldCharType="separate"/>
    </w:r>
    <w:r w:rsidR="00007759">
      <w:rPr>
        <w:noProof/>
        <w:sz w:val="18"/>
        <w:szCs w:val="18"/>
      </w:rPr>
      <w:t>2</w:t>
    </w:r>
    <w:r w:rsidR="00D85513">
      <w:rPr>
        <w:rFonts w:hint="eastAsia"/>
        <w:sz w:val="18"/>
        <w:szCs w:val="18"/>
      </w:rPr>
      <w:fldChar w:fldCharType="end"/>
    </w:r>
    <w:r>
      <w:rPr>
        <w:rFonts w:hint="eastAsia"/>
        <w:sz w:val="18"/>
        <w:szCs w:val="18"/>
      </w:rPr>
      <w:t>页</w:t>
    </w:r>
    <w:r>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555" w:rsidRDefault="00AD3555">
    <w:pPr>
      <w:pStyle w:val="aa"/>
    </w:pPr>
  </w:p>
  <w:p w:rsidR="00AD3555" w:rsidRDefault="003A738C">
    <w:pPr>
      <w:jc w:val="center"/>
    </w:pPr>
    <w:r>
      <w:rPr>
        <w:rFonts w:hint="eastAsia"/>
        <w:sz w:val="18"/>
        <w:szCs w:val="18"/>
      </w:rPr>
      <w:t>第</w:t>
    </w:r>
    <w:r>
      <w:rPr>
        <w:rFonts w:hint="eastAsia"/>
      </w:rPr>
      <w:t xml:space="preserve"> </w:t>
    </w:r>
    <w:r w:rsidR="00D85513">
      <w:rPr>
        <w:rFonts w:hint="eastAsia"/>
        <w:sz w:val="18"/>
        <w:szCs w:val="18"/>
      </w:rPr>
      <w:fldChar w:fldCharType="begin"/>
    </w:r>
    <w:r>
      <w:rPr>
        <w:rFonts w:hint="eastAsia"/>
        <w:sz w:val="18"/>
        <w:szCs w:val="18"/>
      </w:rPr>
      <w:instrText xml:space="preserve"> PAGE </w:instrText>
    </w:r>
    <w:r w:rsidR="00D85513">
      <w:rPr>
        <w:rFonts w:hint="eastAsia"/>
        <w:sz w:val="18"/>
        <w:szCs w:val="18"/>
      </w:rPr>
      <w:fldChar w:fldCharType="separate"/>
    </w:r>
    <w:r w:rsidR="00007759">
      <w:rPr>
        <w:noProof/>
        <w:sz w:val="18"/>
        <w:szCs w:val="18"/>
      </w:rPr>
      <w:t>1</w:t>
    </w:r>
    <w:r w:rsidR="00D85513">
      <w:rPr>
        <w:rFonts w:hint="eastAsia"/>
        <w:sz w:val="18"/>
        <w:szCs w:val="18"/>
      </w:rPr>
      <w:fldChar w:fldCharType="end"/>
    </w:r>
    <w:r>
      <w:rPr>
        <w:rFonts w:hint="eastAsia"/>
        <w:sz w:val="18"/>
        <w:szCs w:val="18"/>
        <w:lang w:val="zh-CN"/>
      </w:rPr>
      <w:t>页 共</w:t>
    </w:r>
    <w:r>
      <w:rPr>
        <w:rFonts w:hint="eastAsia"/>
      </w:rPr>
      <w:t xml:space="preserve"> </w:t>
    </w:r>
    <w:r w:rsidR="00D85513">
      <w:rPr>
        <w:rFonts w:hint="eastAsia"/>
        <w:sz w:val="18"/>
        <w:szCs w:val="18"/>
      </w:rPr>
      <w:fldChar w:fldCharType="begin"/>
    </w:r>
    <w:r>
      <w:rPr>
        <w:rFonts w:hint="eastAsia"/>
        <w:sz w:val="18"/>
        <w:szCs w:val="18"/>
      </w:rPr>
      <w:instrText xml:space="preserve"> NUMPAGES  </w:instrText>
    </w:r>
    <w:r w:rsidR="00D85513">
      <w:rPr>
        <w:rFonts w:hint="eastAsia"/>
        <w:sz w:val="18"/>
        <w:szCs w:val="18"/>
      </w:rPr>
      <w:fldChar w:fldCharType="separate"/>
    </w:r>
    <w:r w:rsidR="00007759">
      <w:rPr>
        <w:noProof/>
        <w:sz w:val="18"/>
        <w:szCs w:val="18"/>
      </w:rPr>
      <w:t>1</w:t>
    </w:r>
    <w:r w:rsidR="00D85513">
      <w:rPr>
        <w:rFonts w:hint="eastAsia"/>
        <w:sz w:val="18"/>
        <w:szCs w:val="18"/>
      </w:rPr>
      <w:fldChar w:fldCharType="end"/>
    </w:r>
    <w:r>
      <w:rPr>
        <w:rFonts w:hint="eastAsia"/>
        <w:sz w:val="18"/>
        <w:szCs w:val="18"/>
      </w:rPr>
      <w:t>页</w:t>
    </w:r>
    <w:r>
      <w:rPr>
        <w:rFonts w:hint="eastAsia"/>
      </w:rPr>
      <w:t xml:space="preserve"> </w:t>
    </w:r>
  </w:p>
  <w:p w:rsidR="00AD3555" w:rsidRDefault="00AD355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555" w:rsidRDefault="003A738C">
      <w:pPr>
        <w:rPr>
          <w:rFonts w:ascii="Times New Roman" w:hAnsi="Times New Roman" w:cs="Times New Roman"/>
          <w:szCs w:val="21"/>
        </w:rPr>
      </w:pPr>
      <w:r>
        <w:rPr>
          <w:rFonts w:ascii="Times New Roman" w:hAnsi="Times New Roman" w:cs="Times New Roman"/>
          <w:szCs w:val="21"/>
        </w:rPr>
        <w:separator/>
      </w:r>
      <w:r>
        <w:rPr>
          <w:rFonts w:ascii="Times New Roman" w:hAnsi="Times New Roman" w:cs="Times New Roman"/>
          <w:szCs w:val="21"/>
        </w:rPr>
        <w:t xml:space="preserve"> </w:t>
      </w:r>
    </w:p>
  </w:footnote>
  <w:footnote w:type="continuationSeparator" w:id="0">
    <w:p w:rsidR="00AD3555" w:rsidRDefault="003A738C">
      <w:pPr>
        <w:rPr>
          <w:rFonts w:ascii="Times New Roman" w:hAnsi="Times New Roman" w:cs="Times New Roman"/>
          <w:szCs w:val="21"/>
        </w:rPr>
      </w:pPr>
      <w:r>
        <w:rPr>
          <w:rFonts w:ascii="Times New Roman" w:hAnsi="Times New Roman" w:cs="Times New Roman"/>
          <w:szCs w:val="21"/>
        </w:rPr>
        <w:continuationSeparator/>
      </w:r>
      <w:r>
        <w:rPr>
          <w:rFonts w:ascii="Times New Roman" w:hAnsi="Times New Roman" w:cs="Times New Roman"/>
          <w:szCs w:val="21"/>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04A17E2"/>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969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738C"/>
    <w:rsid w:val="00007759"/>
    <w:rsid w:val="003A738C"/>
    <w:rsid w:val="00AC5122"/>
    <w:rsid w:val="00AD3555"/>
    <w:rsid w:val="00D85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page number" w:semiHidden="0" w:unhideWhenUsed="0"/>
    <w:lsdException w:name="Title" w:semiHidden="0" w:uiPriority="10" w:unhideWhenUsed="0" w:qFormat="1"/>
    <w:lsdException w:name="Default Paragraph Font" w:semiHidden="0" w:uiPriority="1" w:unhideWhenUsed="0"/>
    <w:lsdException w:name="Subtitle" w:semiHidden="0" w:uiPriority="0" w:unhideWhenUsed="0" w:qFormat="1"/>
    <w:lsdException w:name="Date"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513"/>
    <w:pPr>
      <w:widowControl w:val="0"/>
      <w:jc w:val="both"/>
    </w:pPr>
    <w:rPr>
      <w:rFonts w:cs="宋体"/>
      <w:kern w:val="2"/>
      <w:sz w:val="21"/>
    </w:rPr>
  </w:style>
  <w:style w:type="paragraph" w:styleId="1">
    <w:name w:val="heading 1"/>
    <w:basedOn w:val="a"/>
    <w:next w:val="a"/>
    <w:link w:val="1Char1"/>
    <w:uiPriority w:val="9"/>
    <w:qFormat/>
    <w:rsid w:val="00D85513"/>
    <w:pPr>
      <w:keepNext/>
      <w:keepLines/>
      <w:spacing w:before="340" w:after="330" w:line="576" w:lineRule="auto"/>
      <w:outlineLvl w:val="0"/>
    </w:pPr>
    <w:rPr>
      <w:b/>
      <w:bCs/>
      <w:kern w:val="44"/>
      <w:sz w:val="44"/>
      <w:szCs w:val="44"/>
      <w:lang/>
    </w:rPr>
  </w:style>
  <w:style w:type="paragraph" w:styleId="2">
    <w:name w:val="heading 2"/>
    <w:basedOn w:val="a"/>
    <w:next w:val="a"/>
    <w:link w:val="2Char1"/>
    <w:uiPriority w:val="9"/>
    <w:qFormat/>
    <w:rsid w:val="00D85513"/>
    <w:pPr>
      <w:keepNext/>
      <w:keepLines/>
      <w:spacing w:before="260" w:after="260" w:line="408" w:lineRule="auto"/>
      <w:outlineLvl w:val="1"/>
    </w:pPr>
    <w:rPr>
      <w:rFonts w:ascii="Cambria" w:hAnsi="Cambria"/>
      <w:b/>
      <w:bCs/>
      <w:kern w:val="0"/>
      <w:sz w:val="32"/>
      <w:szCs w:val="32"/>
      <w:lang/>
    </w:rPr>
  </w:style>
  <w:style w:type="paragraph" w:styleId="3">
    <w:name w:val="heading 3"/>
    <w:basedOn w:val="a"/>
    <w:next w:val="a"/>
    <w:link w:val="3Char1"/>
    <w:uiPriority w:val="9"/>
    <w:qFormat/>
    <w:rsid w:val="00D85513"/>
    <w:pPr>
      <w:keepNext/>
      <w:keepLines/>
      <w:spacing w:before="260" w:after="260" w:line="408" w:lineRule="auto"/>
      <w:outlineLvl w:val="2"/>
    </w:pPr>
    <w:rPr>
      <w:b/>
      <w:bCs/>
      <w:kern w:val="0"/>
      <w:sz w:val="32"/>
      <w:szCs w:val="32"/>
      <w:lang/>
    </w:rPr>
  </w:style>
  <w:style w:type="paragraph" w:styleId="4">
    <w:name w:val="heading 4"/>
    <w:basedOn w:val="a"/>
    <w:next w:val="a"/>
    <w:link w:val="4Char1"/>
    <w:qFormat/>
    <w:rsid w:val="00D85513"/>
    <w:pPr>
      <w:keepNext/>
      <w:keepLines/>
      <w:spacing w:before="240" w:after="290" w:line="372" w:lineRule="auto"/>
      <w:outlineLvl w:val="3"/>
    </w:pPr>
    <w:rPr>
      <w:rFonts w:ascii="Cambria" w:hAnsi="Cambria"/>
      <w:b/>
      <w:bCs/>
      <w:kern w:val="0"/>
      <w:sz w:val="24"/>
      <w:szCs w:val="24"/>
      <w:lang/>
    </w:rPr>
  </w:style>
  <w:style w:type="paragraph" w:styleId="5">
    <w:name w:val="heading 5"/>
    <w:basedOn w:val="a"/>
    <w:next w:val="a"/>
    <w:link w:val="5Char1"/>
    <w:uiPriority w:val="9"/>
    <w:semiHidden/>
    <w:unhideWhenUsed/>
    <w:qFormat/>
    <w:rsid w:val="00D85513"/>
    <w:pPr>
      <w:keepNext/>
      <w:keepLines/>
      <w:spacing w:before="240" w:after="290" w:line="372" w:lineRule="auto"/>
      <w:outlineLvl w:val="4"/>
    </w:pPr>
    <w:rPr>
      <w:b/>
      <w:bCs/>
      <w:sz w:val="24"/>
      <w:szCs w:val="24"/>
    </w:rPr>
  </w:style>
  <w:style w:type="paragraph" w:styleId="6">
    <w:name w:val="heading 6"/>
    <w:basedOn w:val="a"/>
    <w:next w:val="a"/>
    <w:link w:val="6Char1"/>
    <w:uiPriority w:val="9"/>
    <w:semiHidden/>
    <w:unhideWhenUsed/>
    <w:qFormat/>
    <w:rsid w:val="00D85513"/>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5513"/>
    <w:rPr>
      <w:color w:val="0000FF"/>
      <w:u w:val="single"/>
    </w:rPr>
  </w:style>
  <w:style w:type="character" w:styleId="a4">
    <w:name w:val="FollowedHyperlink"/>
    <w:basedOn w:val="a0"/>
    <w:uiPriority w:val="99"/>
    <w:semiHidden/>
    <w:unhideWhenUsed/>
    <w:rsid w:val="00D85513"/>
    <w:rPr>
      <w:color w:val="800080" w:themeColor="followedHyperlink"/>
      <w:u w:val="single"/>
    </w:rPr>
  </w:style>
  <w:style w:type="character" w:customStyle="1" w:styleId="10">
    <w:name w:val="标题 1 字符"/>
    <w:basedOn w:val="a0"/>
    <w:uiPriority w:val="9"/>
    <w:locked/>
    <w:rsid w:val="00D85513"/>
    <w:rPr>
      <w:b/>
      <w:bCs/>
      <w:kern w:val="44"/>
      <w:sz w:val="44"/>
      <w:szCs w:val="44"/>
    </w:rPr>
  </w:style>
  <w:style w:type="character" w:customStyle="1" w:styleId="20">
    <w:name w:val="标题 2 字符"/>
    <w:basedOn w:val="a0"/>
    <w:uiPriority w:val="9"/>
    <w:locked/>
    <w:rsid w:val="00D85513"/>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sid w:val="00D85513"/>
    <w:rPr>
      <w:b/>
      <w:bCs/>
      <w:kern w:val="2"/>
      <w:sz w:val="32"/>
      <w:szCs w:val="32"/>
    </w:rPr>
  </w:style>
  <w:style w:type="character" w:customStyle="1" w:styleId="40">
    <w:name w:val="标题 4 字符"/>
    <w:basedOn w:val="a0"/>
    <w:locked/>
    <w:rsid w:val="00D85513"/>
    <w:rPr>
      <w:rFonts w:asciiTheme="majorHAnsi" w:eastAsiaTheme="majorEastAsia" w:hAnsiTheme="majorHAnsi" w:cstheme="majorBidi" w:hint="default"/>
      <w:b/>
      <w:bCs/>
      <w:kern w:val="2"/>
      <w:sz w:val="24"/>
      <w:szCs w:val="24"/>
    </w:rPr>
  </w:style>
  <w:style w:type="character" w:customStyle="1" w:styleId="50">
    <w:name w:val="标题 5 字符"/>
    <w:basedOn w:val="a0"/>
    <w:uiPriority w:val="9"/>
    <w:semiHidden/>
    <w:rsid w:val="00D85513"/>
    <w:rPr>
      <w:rFonts w:cs="宋体"/>
      <w:b/>
      <w:bCs/>
      <w:kern w:val="2"/>
      <w:sz w:val="28"/>
      <w:szCs w:val="28"/>
    </w:rPr>
  </w:style>
  <w:style w:type="character" w:customStyle="1" w:styleId="60">
    <w:name w:val="标题 6 字符"/>
    <w:basedOn w:val="a0"/>
    <w:uiPriority w:val="9"/>
    <w:semiHidden/>
    <w:rsid w:val="00D85513"/>
    <w:rPr>
      <w:rFonts w:asciiTheme="majorHAnsi" w:eastAsiaTheme="majorEastAsia" w:hAnsiTheme="majorHAnsi" w:cstheme="majorBidi"/>
      <w:b/>
      <w:bCs/>
      <w:kern w:val="2"/>
      <w:sz w:val="24"/>
      <w:szCs w:val="24"/>
    </w:rPr>
  </w:style>
  <w:style w:type="paragraph" w:customStyle="1" w:styleId="msonormal0">
    <w:name w:val="msonormal"/>
    <w:basedOn w:val="a"/>
    <w:rsid w:val="00D85513"/>
    <w:pPr>
      <w:widowControl/>
      <w:spacing w:before="100" w:beforeAutospacing="1" w:after="100" w:afterAutospacing="1"/>
      <w:jc w:val="left"/>
    </w:pPr>
    <w:rPr>
      <w:kern w:val="0"/>
      <w:sz w:val="24"/>
    </w:rPr>
  </w:style>
  <w:style w:type="paragraph" w:styleId="a5">
    <w:name w:val="Normal (Web)"/>
    <w:basedOn w:val="a"/>
    <w:rsid w:val="00D85513"/>
    <w:pPr>
      <w:widowControl/>
      <w:spacing w:before="100" w:beforeAutospacing="1" w:after="100" w:afterAutospacing="1"/>
      <w:jc w:val="left"/>
    </w:pPr>
    <w:rPr>
      <w:kern w:val="0"/>
      <w:sz w:val="24"/>
    </w:rPr>
  </w:style>
  <w:style w:type="paragraph" w:styleId="11">
    <w:name w:val="toc 1"/>
    <w:basedOn w:val="a"/>
    <w:next w:val="a"/>
    <w:autoRedefine/>
    <w:uiPriority w:val="39"/>
    <w:semiHidden/>
    <w:unhideWhenUsed/>
    <w:rsid w:val="00D85513"/>
    <w:pPr>
      <w:tabs>
        <w:tab w:val="right" w:leader="dot" w:pos="8835"/>
      </w:tabs>
    </w:pPr>
    <w:rPr>
      <w:noProof/>
    </w:rPr>
  </w:style>
  <w:style w:type="paragraph" w:styleId="21">
    <w:name w:val="toc 2"/>
    <w:basedOn w:val="a"/>
    <w:next w:val="a"/>
    <w:autoRedefine/>
    <w:uiPriority w:val="39"/>
    <w:semiHidden/>
    <w:unhideWhenUsed/>
    <w:rsid w:val="00D85513"/>
    <w:pPr>
      <w:ind w:leftChars="200" w:left="420"/>
    </w:pPr>
  </w:style>
  <w:style w:type="paragraph" w:styleId="31">
    <w:name w:val="toc 3"/>
    <w:basedOn w:val="a"/>
    <w:next w:val="a"/>
    <w:autoRedefine/>
    <w:uiPriority w:val="39"/>
    <w:semiHidden/>
    <w:unhideWhenUsed/>
    <w:rsid w:val="00D85513"/>
  </w:style>
  <w:style w:type="paragraph" w:styleId="a6">
    <w:name w:val="footnote text"/>
    <w:basedOn w:val="a"/>
    <w:link w:val="Char1"/>
    <w:rsid w:val="00D85513"/>
    <w:pPr>
      <w:snapToGrid w:val="0"/>
      <w:jc w:val="left"/>
    </w:pPr>
    <w:rPr>
      <w:sz w:val="18"/>
      <w:szCs w:val="18"/>
    </w:rPr>
  </w:style>
  <w:style w:type="character" w:customStyle="1" w:styleId="a7">
    <w:name w:val="脚注文本 字符"/>
    <w:basedOn w:val="a0"/>
    <w:locked/>
    <w:rsid w:val="00D85513"/>
    <w:rPr>
      <w:kern w:val="2"/>
      <w:sz w:val="18"/>
      <w:szCs w:val="18"/>
    </w:rPr>
  </w:style>
  <w:style w:type="paragraph" w:styleId="a8">
    <w:name w:val="header"/>
    <w:basedOn w:val="a"/>
    <w:link w:val="Char10"/>
    <w:uiPriority w:val="99"/>
    <w:rsid w:val="00D85513"/>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sid w:val="00D85513"/>
    <w:rPr>
      <w:kern w:val="2"/>
      <w:sz w:val="18"/>
      <w:szCs w:val="18"/>
    </w:rPr>
  </w:style>
  <w:style w:type="paragraph" w:styleId="aa">
    <w:name w:val="footer"/>
    <w:basedOn w:val="a"/>
    <w:link w:val="Char2"/>
    <w:uiPriority w:val="99"/>
    <w:rsid w:val="00D85513"/>
    <w:pPr>
      <w:tabs>
        <w:tab w:val="center" w:pos="4153"/>
        <w:tab w:val="right" w:pos="8306"/>
      </w:tabs>
      <w:snapToGrid w:val="0"/>
      <w:jc w:val="left"/>
    </w:pPr>
    <w:rPr>
      <w:sz w:val="18"/>
      <w:szCs w:val="18"/>
    </w:rPr>
  </w:style>
  <w:style w:type="character" w:customStyle="1" w:styleId="ab">
    <w:name w:val="页脚 字符"/>
    <w:basedOn w:val="a0"/>
    <w:uiPriority w:val="99"/>
    <w:locked/>
    <w:rsid w:val="00D85513"/>
    <w:rPr>
      <w:kern w:val="2"/>
      <w:sz w:val="18"/>
      <w:szCs w:val="18"/>
    </w:rPr>
  </w:style>
  <w:style w:type="paragraph" w:styleId="ac">
    <w:name w:val="Title"/>
    <w:basedOn w:val="1"/>
    <w:next w:val="2"/>
    <w:link w:val="Char11"/>
    <w:uiPriority w:val="10"/>
    <w:qFormat/>
    <w:rsid w:val="00D85513"/>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sid w:val="00D85513"/>
    <w:rPr>
      <w:rFonts w:asciiTheme="majorHAnsi" w:eastAsiaTheme="majorEastAsia" w:hAnsiTheme="majorHAnsi" w:cstheme="majorBidi" w:hint="default"/>
      <w:b/>
      <w:bCs/>
      <w:kern w:val="2"/>
      <w:sz w:val="32"/>
      <w:szCs w:val="32"/>
    </w:rPr>
  </w:style>
  <w:style w:type="paragraph" w:styleId="ae">
    <w:name w:val="Subtitle"/>
    <w:basedOn w:val="2"/>
    <w:next w:val="3"/>
    <w:link w:val="Char12"/>
    <w:qFormat/>
    <w:rsid w:val="00D85513"/>
    <w:pPr>
      <w:spacing w:before="240" w:after="60" w:line="312" w:lineRule="auto"/>
      <w:jc w:val="left"/>
    </w:pPr>
    <w:rPr>
      <w:bCs w:val="0"/>
      <w:kern w:val="24"/>
      <w:sz w:val="24"/>
    </w:rPr>
  </w:style>
  <w:style w:type="character" w:customStyle="1" w:styleId="af">
    <w:name w:val="副标题 字符"/>
    <w:basedOn w:val="a0"/>
    <w:locked/>
    <w:rsid w:val="00D85513"/>
    <w:rPr>
      <w:rFonts w:asciiTheme="minorHAnsi" w:eastAsiaTheme="minorEastAsia" w:hAnsiTheme="minorHAnsi" w:cstheme="minorBidi" w:hint="default"/>
      <w:b/>
      <w:bCs/>
      <w:kern w:val="24"/>
      <w:sz w:val="32"/>
      <w:szCs w:val="32"/>
    </w:rPr>
  </w:style>
  <w:style w:type="paragraph" w:styleId="af0">
    <w:name w:val="Date"/>
    <w:basedOn w:val="a"/>
    <w:next w:val="a"/>
    <w:link w:val="Char13"/>
    <w:rsid w:val="00D85513"/>
    <w:rPr>
      <w:sz w:val="32"/>
      <w:lang/>
    </w:rPr>
  </w:style>
  <w:style w:type="character" w:customStyle="1" w:styleId="af1">
    <w:name w:val="日期 字符"/>
    <w:basedOn w:val="a0"/>
    <w:locked/>
    <w:rsid w:val="00D85513"/>
    <w:rPr>
      <w:kern w:val="2"/>
      <w:sz w:val="21"/>
    </w:rPr>
  </w:style>
  <w:style w:type="paragraph" w:styleId="af2">
    <w:name w:val="Document Map"/>
    <w:basedOn w:val="a"/>
    <w:link w:val="Char14"/>
    <w:rsid w:val="00D85513"/>
    <w:pPr>
      <w:shd w:val="clear" w:color="auto" w:fill="000080"/>
    </w:pPr>
  </w:style>
  <w:style w:type="character" w:customStyle="1" w:styleId="af3">
    <w:name w:val="文档结构图 字符"/>
    <w:basedOn w:val="a0"/>
    <w:locked/>
    <w:rsid w:val="00D85513"/>
    <w:rPr>
      <w:rFonts w:ascii="Microsoft YaHei UI" w:eastAsia="Microsoft YaHei UI" w:hAnsi="Microsoft YaHei UI" w:hint="eastAsia"/>
      <w:kern w:val="2"/>
      <w:sz w:val="18"/>
      <w:szCs w:val="18"/>
    </w:rPr>
  </w:style>
  <w:style w:type="paragraph" w:styleId="af4">
    <w:name w:val="Balloon Text"/>
    <w:basedOn w:val="a"/>
    <w:link w:val="Char15"/>
    <w:uiPriority w:val="99"/>
    <w:semiHidden/>
    <w:unhideWhenUsed/>
    <w:rsid w:val="00D85513"/>
    <w:rPr>
      <w:sz w:val="18"/>
      <w:szCs w:val="18"/>
    </w:rPr>
  </w:style>
  <w:style w:type="character" w:customStyle="1" w:styleId="af5">
    <w:name w:val="批注框文本 字符"/>
    <w:basedOn w:val="a0"/>
    <w:uiPriority w:val="99"/>
    <w:semiHidden/>
    <w:locked/>
    <w:rsid w:val="00D85513"/>
    <w:rPr>
      <w:kern w:val="2"/>
      <w:sz w:val="18"/>
      <w:szCs w:val="18"/>
    </w:rPr>
  </w:style>
  <w:style w:type="paragraph" w:styleId="TOC">
    <w:name w:val="TOC Heading"/>
    <w:basedOn w:val="1"/>
    <w:next w:val="a"/>
    <w:uiPriority w:val="39"/>
    <w:semiHidden/>
    <w:unhideWhenUsed/>
    <w:qFormat/>
    <w:rsid w:val="00D85513"/>
    <w:pPr>
      <w:widowControl/>
      <w:spacing w:before="480" w:after="0" w:line="276" w:lineRule="auto"/>
      <w:jc w:val="left"/>
      <w:outlineLvl w:val="9"/>
    </w:pPr>
    <w:rPr>
      <w:rFonts w:ascii="Cambria" w:hAnsi="Cambria"/>
      <w:color w:val="365F91"/>
      <w:kern w:val="0"/>
      <w:sz w:val="24"/>
      <w:szCs w:val="24"/>
      <w:lang w:val="en-US" w:eastAsia="zh-CN"/>
    </w:rPr>
  </w:style>
  <w:style w:type="paragraph" w:customStyle="1" w:styleId="XBRLTitle6">
    <w:name w:val="XBRLTitle6"/>
    <w:basedOn w:val="ae"/>
    <w:next w:val="4"/>
    <w:qFormat/>
    <w:rsid w:val="00D85513"/>
    <w:pPr>
      <w:numPr>
        <w:ilvl w:val="5"/>
        <w:numId w:val="2"/>
      </w:numPr>
      <w:spacing w:beforeLines="50" w:after="0" w:line="240" w:lineRule="auto"/>
      <w:outlineLvl w:val="9"/>
    </w:pPr>
    <w:rPr>
      <w:bCs/>
    </w:rPr>
  </w:style>
  <w:style w:type="paragraph" w:customStyle="1" w:styleId="af6">
    <w:name w:val="次标题"/>
    <w:basedOn w:val="3"/>
    <w:next w:val="a"/>
    <w:rsid w:val="00D85513"/>
    <w:pPr>
      <w:spacing w:before="120" w:after="120"/>
      <w:jc w:val="left"/>
    </w:pPr>
    <w:rPr>
      <w:sz w:val="21"/>
    </w:rPr>
  </w:style>
  <w:style w:type="paragraph" w:customStyle="1" w:styleId="XBRL6">
    <w:name w:val="XBRL标题6"/>
    <w:basedOn w:val="ae"/>
    <w:next w:val="4"/>
    <w:qFormat/>
    <w:rsid w:val="00D85513"/>
    <w:pPr>
      <w:spacing w:beforeLines="50" w:after="0" w:line="240" w:lineRule="auto"/>
      <w:outlineLvl w:val="9"/>
    </w:pPr>
    <w:rPr>
      <w:bCs/>
    </w:rPr>
  </w:style>
  <w:style w:type="paragraph" w:customStyle="1" w:styleId="XBRL2">
    <w:name w:val="XBRL标题2"/>
    <w:basedOn w:val="ae"/>
    <w:next w:val="4"/>
    <w:qFormat/>
    <w:rsid w:val="00D85513"/>
    <w:pPr>
      <w:spacing w:beforeLines="50" w:after="0" w:line="240" w:lineRule="auto"/>
    </w:pPr>
    <w:rPr>
      <w:bCs/>
    </w:rPr>
  </w:style>
  <w:style w:type="paragraph" w:customStyle="1" w:styleId="XBRL3">
    <w:name w:val="XBRL标题3"/>
    <w:basedOn w:val="ae"/>
    <w:next w:val="4"/>
    <w:qFormat/>
    <w:rsid w:val="00D85513"/>
    <w:pPr>
      <w:spacing w:beforeLines="50" w:after="0" w:line="240" w:lineRule="auto"/>
      <w:outlineLvl w:val="9"/>
    </w:pPr>
    <w:rPr>
      <w:bCs/>
    </w:rPr>
  </w:style>
  <w:style w:type="paragraph" w:customStyle="1" w:styleId="XBRLTitle1">
    <w:name w:val="XBRLTitle1"/>
    <w:basedOn w:val="1"/>
    <w:next w:val="2"/>
    <w:qFormat/>
    <w:rsid w:val="00D85513"/>
    <w:pPr>
      <w:keepNext w:val="0"/>
      <w:keepLines w:val="0"/>
      <w:numPr>
        <w:numId w:val="2"/>
      </w:numPr>
      <w:spacing w:beforeLines="50" w:after="0" w:line="240" w:lineRule="auto"/>
      <w:jc w:val="center"/>
    </w:pPr>
    <w:rPr>
      <w:rFonts w:hAnsi="Cambria"/>
      <w:sz w:val="24"/>
    </w:rPr>
  </w:style>
  <w:style w:type="paragraph" w:customStyle="1" w:styleId="XBRLTitle2">
    <w:name w:val="XBRLTitle2"/>
    <w:basedOn w:val="ae"/>
    <w:next w:val="4"/>
    <w:qFormat/>
    <w:rsid w:val="00D85513"/>
    <w:pPr>
      <w:keepNext w:val="0"/>
      <w:keepLines w:val="0"/>
      <w:numPr>
        <w:ilvl w:val="1"/>
        <w:numId w:val="2"/>
      </w:numPr>
      <w:spacing w:beforeLines="50" w:after="0" w:line="240" w:lineRule="auto"/>
      <w:ind w:left="454"/>
    </w:pPr>
    <w:rPr>
      <w:rFonts w:ascii="宋体"/>
      <w:bCs/>
    </w:rPr>
  </w:style>
  <w:style w:type="paragraph" w:customStyle="1" w:styleId="XBRLTitle5">
    <w:name w:val="XBRLTitle5"/>
    <w:basedOn w:val="ae"/>
    <w:next w:val="4"/>
    <w:qFormat/>
    <w:rsid w:val="00D85513"/>
    <w:pPr>
      <w:numPr>
        <w:ilvl w:val="4"/>
        <w:numId w:val="2"/>
      </w:numPr>
      <w:spacing w:beforeLines="50" w:after="0" w:line="240" w:lineRule="auto"/>
      <w:outlineLvl w:val="9"/>
    </w:pPr>
    <w:rPr>
      <w:bCs/>
    </w:rPr>
  </w:style>
  <w:style w:type="paragraph" w:customStyle="1" w:styleId="Char">
    <w:name w:val="Char"/>
    <w:basedOn w:val="a"/>
    <w:rsid w:val="00D85513"/>
  </w:style>
  <w:style w:type="paragraph" w:customStyle="1" w:styleId="CharCharCharCharCharChar1CharCharChar">
    <w:name w:val="Char Char Char Char Char Char1 Char Char Char"/>
    <w:basedOn w:val="a"/>
    <w:rsid w:val="00D85513"/>
    <w:pPr>
      <w:autoSpaceDE w:val="0"/>
      <w:autoSpaceDN w:val="0"/>
      <w:adjustRightInd w:val="0"/>
      <w:jc w:val="left"/>
    </w:pPr>
  </w:style>
  <w:style w:type="paragraph" w:customStyle="1" w:styleId="XBRL1">
    <w:name w:val="XBRL标题1"/>
    <w:basedOn w:val="1"/>
    <w:next w:val="2"/>
    <w:qFormat/>
    <w:rsid w:val="00D85513"/>
    <w:pPr>
      <w:spacing w:beforeLines="50" w:after="0" w:line="240" w:lineRule="auto"/>
      <w:jc w:val="center"/>
    </w:pPr>
    <w:rPr>
      <w:rFonts w:ascii="Cambria" w:hAnsi="Cambria"/>
      <w:sz w:val="24"/>
    </w:rPr>
  </w:style>
  <w:style w:type="paragraph" w:customStyle="1" w:styleId="XBRL5">
    <w:name w:val="XBRL标题5"/>
    <w:basedOn w:val="ae"/>
    <w:next w:val="4"/>
    <w:qFormat/>
    <w:rsid w:val="00D85513"/>
    <w:pPr>
      <w:spacing w:beforeLines="50" w:after="0" w:line="240" w:lineRule="auto"/>
      <w:outlineLvl w:val="9"/>
    </w:pPr>
    <w:rPr>
      <w:bCs/>
    </w:rPr>
  </w:style>
  <w:style w:type="paragraph" w:customStyle="1" w:styleId="XBRL4">
    <w:name w:val="XBRL标题4"/>
    <w:basedOn w:val="ae"/>
    <w:next w:val="4"/>
    <w:qFormat/>
    <w:rsid w:val="00D85513"/>
    <w:pPr>
      <w:spacing w:beforeLines="50" w:after="0" w:line="240" w:lineRule="auto"/>
      <w:outlineLvl w:val="9"/>
    </w:pPr>
    <w:rPr>
      <w:bCs/>
    </w:rPr>
  </w:style>
  <w:style w:type="paragraph" w:customStyle="1" w:styleId="XBRLTitle4">
    <w:name w:val="XBRLTitle4"/>
    <w:basedOn w:val="ae"/>
    <w:next w:val="4"/>
    <w:qFormat/>
    <w:rsid w:val="00D85513"/>
    <w:pPr>
      <w:numPr>
        <w:ilvl w:val="3"/>
        <w:numId w:val="2"/>
      </w:numPr>
      <w:spacing w:beforeLines="50" w:after="0" w:line="240" w:lineRule="auto"/>
      <w:outlineLvl w:val="9"/>
    </w:pPr>
    <w:rPr>
      <w:bCs/>
    </w:rPr>
  </w:style>
  <w:style w:type="paragraph" w:customStyle="1" w:styleId="xl33">
    <w:name w:val="xl33"/>
    <w:basedOn w:val="a"/>
    <w:rsid w:val="00D8551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rsid w:val="00D85513"/>
    <w:pPr>
      <w:keepNext w:val="0"/>
      <w:keepLines w:val="0"/>
      <w:numPr>
        <w:ilvl w:val="2"/>
        <w:numId w:val="2"/>
      </w:numPr>
      <w:spacing w:beforeLines="50" w:after="0" w:line="360" w:lineRule="auto"/>
      <w:ind w:left="0" w:firstLine="0"/>
      <w:outlineLvl w:val="9"/>
    </w:pPr>
    <w:rPr>
      <w:rFonts w:ascii="宋体"/>
      <w:bCs/>
    </w:rPr>
  </w:style>
  <w:style w:type="paragraph" w:customStyle="1" w:styleId="Default">
    <w:name w:val="Default"/>
    <w:basedOn w:val="a"/>
    <w:rsid w:val="00D85513"/>
    <w:pPr>
      <w:autoSpaceDE w:val="0"/>
      <w:autoSpaceDN w:val="0"/>
      <w:adjustRightInd w:val="0"/>
      <w:jc w:val="left"/>
    </w:pPr>
    <w:rPr>
      <w:rFonts w:ascii="仿宋" w:eastAsia="仿宋" w:hAnsi="仿宋"/>
      <w:color w:val="000000"/>
      <w:kern w:val="0"/>
      <w:sz w:val="24"/>
      <w:szCs w:val="24"/>
    </w:rPr>
  </w:style>
  <w:style w:type="character" w:styleId="af7">
    <w:name w:val="footnote reference"/>
    <w:rsid w:val="00D85513"/>
    <w:rPr>
      <w:vertAlign w:val="superscript"/>
    </w:rPr>
  </w:style>
  <w:style w:type="character" w:customStyle="1" w:styleId="1Char">
    <w:name w:val="标题 1 Char"/>
    <w:basedOn w:val="a0"/>
    <w:uiPriority w:val="9"/>
    <w:locked/>
    <w:rsid w:val="00D85513"/>
    <w:rPr>
      <w:b/>
      <w:bCs/>
      <w:kern w:val="44"/>
      <w:sz w:val="44"/>
      <w:szCs w:val="44"/>
    </w:rPr>
  </w:style>
  <w:style w:type="character" w:customStyle="1" w:styleId="2Char">
    <w:name w:val="标题 2 Char"/>
    <w:basedOn w:val="a0"/>
    <w:uiPriority w:val="9"/>
    <w:locked/>
    <w:rsid w:val="00D85513"/>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sid w:val="00D85513"/>
    <w:rPr>
      <w:b/>
      <w:bCs/>
      <w:kern w:val="2"/>
      <w:sz w:val="32"/>
      <w:szCs w:val="32"/>
    </w:rPr>
  </w:style>
  <w:style w:type="character" w:customStyle="1" w:styleId="4Char">
    <w:name w:val="标题 4 Char"/>
    <w:basedOn w:val="a0"/>
    <w:locked/>
    <w:rsid w:val="00D85513"/>
    <w:rPr>
      <w:rFonts w:asciiTheme="majorHAnsi" w:eastAsiaTheme="majorEastAsia" w:hAnsiTheme="majorHAnsi" w:cstheme="majorBidi" w:hint="default"/>
      <w:b/>
      <w:bCs/>
      <w:kern w:val="2"/>
      <w:sz w:val="24"/>
      <w:szCs w:val="24"/>
    </w:rPr>
  </w:style>
  <w:style w:type="character" w:customStyle="1" w:styleId="5Char">
    <w:name w:val="标题 5 Char"/>
    <w:basedOn w:val="a0"/>
    <w:uiPriority w:val="9"/>
    <w:semiHidden/>
    <w:locked/>
    <w:rsid w:val="00D85513"/>
    <w:rPr>
      <w:b/>
      <w:bCs/>
      <w:kern w:val="2"/>
      <w:sz w:val="24"/>
      <w:szCs w:val="24"/>
    </w:rPr>
  </w:style>
  <w:style w:type="character" w:customStyle="1" w:styleId="6Char">
    <w:name w:val="标题 6 Char"/>
    <w:basedOn w:val="a0"/>
    <w:uiPriority w:val="9"/>
    <w:semiHidden/>
    <w:locked/>
    <w:rsid w:val="00D85513"/>
    <w:rPr>
      <w:rFonts w:asciiTheme="majorHAnsi" w:eastAsiaTheme="majorEastAsia" w:hAnsiTheme="majorHAnsi" w:cstheme="majorBidi" w:hint="default"/>
      <w:b/>
      <w:bCs/>
      <w:kern w:val="2"/>
      <w:sz w:val="24"/>
      <w:szCs w:val="24"/>
    </w:rPr>
  </w:style>
  <w:style w:type="character" w:customStyle="1" w:styleId="Char0">
    <w:name w:val="脚注文本 Char"/>
    <w:basedOn w:val="a0"/>
    <w:locked/>
    <w:rsid w:val="00D85513"/>
    <w:rPr>
      <w:kern w:val="2"/>
      <w:sz w:val="18"/>
      <w:szCs w:val="18"/>
    </w:rPr>
  </w:style>
  <w:style w:type="character" w:customStyle="1" w:styleId="Char3">
    <w:name w:val="页眉 Char"/>
    <w:basedOn w:val="a0"/>
    <w:uiPriority w:val="99"/>
    <w:locked/>
    <w:rsid w:val="00D85513"/>
    <w:rPr>
      <w:kern w:val="2"/>
      <w:sz w:val="18"/>
      <w:szCs w:val="18"/>
    </w:rPr>
  </w:style>
  <w:style w:type="character" w:customStyle="1" w:styleId="Char4">
    <w:name w:val="页脚 Char"/>
    <w:basedOn w:val="a0"/>
    <w:uiPriority w:val="99"/>
    <w:locked/>
    <w:rsid w:val="00D85513"/>
    <w:rPr>
      <w:kern w:val="2"/>
      <w:sz w:val="18"/>
      <w:szCs w:val="18"/>
    </w:rPr>
  </w:style>
  <w:style w:type="character" w:customStyle="1" w:styleId="Char5">
    <w:name w:val="标题 Char"/>
    <w:basedOn w:val="a0"/>
    <w:uiPriority w:val="10"/>
    <w:locked/>
    <w:rsid w:val="00D85513"/>
    <w:rPr>
      <w:rFonts w:asciiTheme="majorHAnsi" w:hAnsiTheme="majorHAnsi" w:cstheme="majorBidi" w:hint="default"/>
      <w:b/>
      <w:bCs/>
      <w:kern w:val="2"/>
      <w:sz w:val="32"/>
      <w:szCs w:val="32"/>
    </w:rPr>
  </w:style>
  <w:style w:type="character" w:customStyle="1" w:styleId="Char6">
    <w:name w:val="副标题 Char"/>
    <w:basedOn w:val="a0"/>
    <w:locked/>
    <w:rsid w:val="00D85513"/>
    <w:rPr>
      <w:rFonts w:asciiTheme="majorHAnsi" w:hAnsiTheme="majorHAnsi" w:cstheme="majorBidi" w:hint="default"/>
      <w:b/>
      <w:bCs/>
      <w:kern w:val="24"/>
      <w:sz w:val="32"/>
      <w:szCs w:val="32"/>
    </w:rPr>
  </w:style>
  <w:style w:type="character" w:customStyle="1" w:styleId="Char7">
    <w:name w:val="日期 Char"/>
    <w:basedOn w:val="a0"/>
    <w:locked/>
    <w:rsid w:val="00D85513"/>
    <w:rPr>
      <w:kern w:val="2"/>
      <w:sz w:val="21"/>
    </w:rPr>
  </w:style>
  <w:style w:type="character" w:customStyle="1" w:styleId="Char8">
    <w:name w:val="文档结构图 Char"/>
    <w:basedOn w:val="a0"/>
    <w:locked/>
    <w:rsid w:val="00D85513"/>
    <w:rPr>
      <w:rFonts w:ascii="宋体" w:eastAsia="宋体" w:hAnsi="宋体" w:hint="eastAsia"/>
      <w:kern w:val="2"/>
      <w:sz w:val="18"/>
      <w:szCs w:val="18"/>
    </w:rPr>
  </w:style>
  <w:style w:type="character" w:customStyle="1" w:styleId="Char9">
    <w:name w:val="批注框文本 Char"/>
    <w:basedOn w:val="a0"/>
    <w:uiPriority w:val="99"/>
    <w:semiHidden/>
    <w:locked/>
    <w:rsid w:val="00D85513"/>
    <w:rPr>
      <w:kern w:val="2"/>
      <w:sz w:val="18"/>
      <w:szCs w:val="18"/>
    </w:rPr>
  </w:style>
  <w:style w:type="character" w:customStyle="1" w:styleId="1Char1">
    <w:name w:val="标题 1 Char1"/>
    <w:link w:val="1"/>
    <w:uiPriority w:val="9"/>
    <w:locked/>
    <w:rsid w:val="00D85513"/>
    <w:rPr>
      <w:b/>
      <w:bCs/>
      <w:kern w:val="44"/>
      <w:sz w:val="44"/>
      <w:szCs w:val="44"/>
    </w:rPr>
  </w:style>
  <w:style w:type="character" w:customStyle="1" w:styleId="2Char1">
    <w:name w:val="标题 2 Char1"/>
    <w:link w:val="2"/>
    <w:uiPriority w:val="9"/>
    <w:locked/>
    <w:rsid w:val="00D85513"/>
    <w:rPr>
      <w:rFonts w:ascii="Cambria" w:eastAsia="宋体" w:hAnsi="Cambria" w:cs="宋体" w:hint="default"/>
      <w:b/>
      <w:bCs/>
      <w:sz w:val="32"/>
      <w:szCs w:val="32"/>
    </w:rPr>
  </w:style>
  <w:style w:type="character" w:customStyle="1" w:styleId="3Char1">
    <w:name w:val="标题 3 Char1"/>
    <w:link w:val="3"/>
    <w:uiPriority w:val="9"/>
    <w:locked/>
    <w:rsid w:val="00D85513"/>
    <w:rPr>
      <w:b/>
      <w:bCs/>
      <w:sz w:val="32"/>
      <w:szCs w:val="32"/>
    </w:rPr>
  </w:style>
  <w:style w:type="character" w:customStyle="1" w:styleId="4Char1">
    <w:name w:val="标题 4 Char1"/>
    <w:link w:val="4"/>
    <w:semiHidden/>
    <w:locked/>
    <w:rsid w:val="00D85513"/>
    <w:rPr>
      <w:rFonts w:ascii="Cambria" w:eastAsia="宋体" w:hAnsi="Cambria" w:cs="宋体" w:hint="default"/>
      <w:b/>
      <w:bCs/>
      <w:sz w:val="24"/>
      <w:szCs w:val="24"/>
    </w:rPr>
  </w:style>
  <w:style w:type="character" w:customStyle="1" w:styleId="Char1">
    <w:name w:val="脚注文本 Char1"/>
    <w:basedOn w:val="a0"/>
    <w:link w:val="a6"/>
    <w:locked/>
    <w:rsid w:val="00D85513"/>
    <w:rPr>
      <w:kern w:val="2"/>
      <w:sz w:val="18"/>
      <w:szCs w:val="18"/>
    </w:rPr>
  </w:style>
  <w:style w:type="character" w:customStyle="1" w:styleId="Char10">
    <w:name w:val="页眉 Char1"/>
    <w:basedOn w:val="a0"/>
    <w:link w:val="a8"/>
    <w:locked/>
    <w:rsid w:val="00D85513"/>
    <w:rPr>
      <w:kern w:val="2"/>
      <w:sz w:val="18"/>
      <w:szCs w:val="18"/>
    </w:rPr>
  </w:style>
  <w:style w:type="character" w:customStyle="1" w:styleId="Char2">
    <w:name w:val="页脚 Char2"/>
    <w:basedOn w:val="a0"/>
    <w:link w:val="aa"/>
    <w:uiPriority w:val="99"/>
    <w:locked/>
    <w:rsid w:val="00D85513"/>
    <w:rPr>
      <w:kern w:val="2"/>
      <w:sz w:val="18"/>
      <w:szCs w:val="18"/>
    </w:rPr>
  </w:style>
  <w:style w:type="character" w:customStyle="1" w:styleId="Char11">
    <w:name w:val="标题 Char1"/>
    <w:link w:val="ac"/>
    <w:uiPriority w:val="10"/>
    <w:locked/>
    <w:rsid w:val="00D85513"/>
    <w:rPr>
      <w:rFonts w:ascii="Cambria" w:hAnsi="Cambria" w:cs="宋体" w:hint="default"/>
      <w:b/>
      <w:bCs/>
      <w:sz w:val="32"/>
      <w:szCs w:val="32"/>
    </w:rPr>
  </w:style>
  <w:style w:type="character" w:customStyle="1" w:styleId="Char12">
    <w:name w:val="副标题 Char1"/>
    <w:link w:val="ae"/>
    <w:locked/>
    <w:rsid w:val="00D85513"/>
    <w:rPr>
      <w:rFonts w:ascii="Cambria" w:eastAsia="宋体" w:hAnsi="Cambria" w:cs="宋体" w:hint="default"/>
      <w:b/>
      <w:bCs w:val="0"/>
      <w:kern w:val="24"/>
      <w:sz w:val="24"/>
      <w:szCs w:val="32"/>
    </w:rPr>
  </w:style>
  <w:style w:type="character" w:customStyle="1" w:styleId="Char13">
    <w:name w:val="日期 Char1"/>
    <w:link w:val="af0"/>
    <w:locked/>
    <w:rsid w:val="00D85513"/>
    <w:rPr>
      <w:rFonts w:ascii="宋体" w:eastAsia="宋体" w:hAnsi="宋体" w:hint="eastAsia"/>
      <w:kern w:val="2"/>
      <w:sz w:val="32"/>
    </w:rPr>
  </w:style>
  <w:style w:type="character" w:customStyle="1" w:styleId="Char14">
    <w:name w:val="文档结构图 Char1"/>
    <w:basedOn w:val="a0"/>
    <w:link w:val="af2"/>
    <w:locked/>
    <w:rsid w:val="00D85513"/>
    <w:rPr>
      <w:rFonts w:ascii="宋体" w:eastAsia="宋体" w:hAnsi="宋体" w:hint="eastAsia"/>
      <w:kern w:val="2"/>
      <w:sz w:val="18"/>
      <w:szCs w:val="18"/>
    </w:rPr>
  </w:style>
  <w:style w:type="character" w:customStyle="1" w:styleId="Char15">
    <w:name w:val="批注框文本 Char1"/>
    <w:basedOn w:val="a0"/>
    <w:link w:val="af4"/>
    <w:uiPriority w:val="99"/>
    <w:semiHidden/>
    <w:locked/>
    <w:rsid w:val="00D85513"/>
    <w:rPr>
      <w:kern w:val="2"/>
      <w:sz w:val="18"/>
      <w:szCs w:val="18"/>
    </w:rPr>
  </w:style>
  <w:style w:type="character" w:customStyle="1" w:styleId="5Char1">
    <w:name w:val="标题 5 Char1"/>
    <w:basedOn w:val="a0"/>
    <w:link w:val="5"/>
    <w:uiPriority w:val="9"/>
    <w:semiHidden/>
    <w:locked/>
    <w:rsid w:val="00D85513"/>
    <w:rPr>
      <w:b/>
      <w:bCs/>
      <w:kern w:val="2"/>
      <w:sz w:val="24"/>
      <w:szCs w:val="24"/>
    </w:rPr>
  </w:style>
  <w:style w:type="character" w:customStyle="1" w:styleId="6Char1">
    <w:name w:val="标题 6 Char1"/>
    <w:basedOn w:val="a0"/>
    <w:link w:val="6"/>
    <w:uiPriority w:val="9"/>
    <w:semiHidden/>
    <w:locked/>
    <w:rsid w:val="00D85513"/>
    <w:rPr>
      <w:rFonts w:asciiTheme="majorHAnsi" w:eastAsiaTheme="majorEastAsia" w:hAnsiTheme="majorHAnsi" w:cstheme="majorBidi" w:hint="default"/>
      <w:b/>
      <w:bCs/>
      <w:kern w:val="2"/>
      <w:sz w:val="24"/>
      <w:szCs w:val="24"/>
    </w:rPr>
  </w:style>
  <w:style w:type="character" w:customStyle="1" w:styleId="12">
    <w:name w:val="页眉 字符1"/>
    <w:basedOn w:val="a0"/>
    <w:locked/>
    <w:rsid w:val="00D85513"/>
    <w:rPr>
      <w:kern w:val="2"/>
      <w:sz w:val="18"/>
      <w:szCs w:val="18"/>
    </w:rPr>
  </w:style>
  <w:style w:type="table" w:styleId="af8">
    <w:name w:val="Table Grid"/>
    <w:basedOn w:val="a1"/>
    <w:uiPriority w:val="59"/>
    <w:rsid w:val="00D855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movednode">
    <w:name w:val="removednode"/>
    <w:basedOn w:val="a"/>
    <w:rsid w:val="00D85513"/>
    <w:pPr>
      <w:widowControl/>
      <w:spacing w:before="100" w:beforeAutospacing="1" w:after="100" w:afterAutospacing="1"/>
      <w:jc w:val="left"/>
    </w:pPr>
    <w:rPr>
      <w:kern w:val="0"/>
      <w:sz w:val="24"/>
    </w:rPr>
  </w:style>
  <w:style w:type="character" w:customStyle="1" w:styleId="Char16">
    <w:name w:val="页脚 Char1"/>
    <w:basedOn w:val="a0"/>
    <w:uiPriority w:val="99"/>
    <w:locked/>
    <w:rsid w:val="00D85513"/>
    <w:rPr>
      <w:kern w:val="2"/>
      <w:sz w:val="18"/>
      <w:szCs w:val="18"/>
    </w:rPr>
  </w:style>
</w:styles>
</file>

<file path=word/webSettings.xml><?xml version="1.0" encoding="utf-8"?>
<w:webSettings xmlns:r="http://schemas.openxmlformats.org/officeDocument/2006/relationships" xmlns:w="http://schemas.openxmlformats.org/wordprocessingml/2006/main">
  <w:divs>
    <w:div w:id="816458830">
      <w:marLeft w:val="0"/>
      <w:marRight w:val="0"/>
      <w:marTop w:val="0"/>
      <w:marBottom w:val="0"/>
      <w:divBdr>
        <w:top w:val="none" w:sz="0" w:space="0" w:color="auto"/>
        <w:left w:val="none" w:sz="0" w:space="0" w:color="auto"/>
        <w:bottom w:val="none" w:sz="0" w:space="0" w:color="auto"/>
        <w:right w:val="none" w:sz="0" w:space="0" w:color="auto"/>
      </w:divBdr>
    </w:div>
    <w:div w:id="9302855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CDC93-15F1-4A78-BE9A-2DFE1F549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658</Characters>
  <Application>Microsoft Office Word</Application>
  <DocSecurity>4</DocSecurity>
  <Lines>5</Lines>
  <Paragraphs>1</Paragraphs>
  <ScaleCrop>false</ScaleCrop>
  <Company/>
  <LinksUpToDate>false</LinksUpToDate>
  <CharactersWithSpaces>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ZHONGM</cp:lastModifiedBy>
  <cp:revision>2</cp:revision>
  <dcterms:created xsi:type="dcterms:W3CDTF">2024-12-26T16:01:00Z</dcterms:created>
  <dcterms:modified xsi:type="dcterms:W3CDTF">2024-12-26T16:01:00Z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