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122" w:rsidRDefault="005C015E">
      <w:pPr>
        <w:widowControl/>
        <w:shd w:val="clear" w:color="auto" w:fill="FFFFFF"/>
        <w:spacing w:before="225" w:after="225"/>
        <w:jc w:val="center"/>
        <w:outlineLvl w:val="3"/>
        <w:rPr>
          <w:rFonts w:ascii="宋体" w:hAnsi="宋体" w:cs="宋体"/>
          <w:bCs/>
          <w:color w:val="333333"/>
          <w:kern w:val="0"/>
          <w:sz w:val="30"/>
          <w:szCs w:val="30"/>
        </w:rPr>
      </w:pPr>
      <w:r>
        <w:rPr>
          <w:rFonts w:ascii="宋体" w:hAnsi="宋体" w:cs="宋体" w:hint="eastAsia"/>
          <w:bCs/>
          <w:color w:val="333333"/>
          <w:kern w:val="0"/>
          <w:sz w:val="30"/>
          <w:szCs w:val="30"/>
        </w:rPr>
        <w:t>工银瑞信基金管理有限公司关于旗下工银瑞信如意货币市场基金</w:t>
      </w:r>
      <w:r>
        <w:rPr>
          <w:rFonts w:ascii="宋体" w:hAnsi="宋体" w:cs="宋体" w:hint="eastAsia"/>
          <w:bCs/>
          <w:color w:val="333333"/>
          <w:kern w:val="0"/>
          <w:sz w:val="30"/>
          <w:szCs w:val="30"/>
        </w:rPr>
        <w:t>D</w:t>
      </w:r>
      <w:r>
        <w:rPr>
          <w:rFonts w:ascii="宋体" w:hAnsi="宋体" w:cs="宋体" w:hint="eastAsia"/>
          <w:bCs/>
          <w:color w:val="333333"/>
          <w:kern w:val="0"/>
          <w:sz w:val="30"/>
          <w:szCs w:val="30"/>
        </w:rPr>
        <w:t>类份额调整首次申购最低金额的公告</w:t>
      </w:r>
    </w:p>
    <w:p w:rsidR="001E3122" w:rsidRDefault="005C015E" w:rsidP="005C015E">
      <w:pPr>
        <w:widowControl/>
        <w:shd w:val="clear" w:color="auto" w:fill="FFFFFF"/>
        <w:spacing w:afterLines="100"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为向投资人提供更好的投资服务，根据相关基金基金合同、更新的招募说明书等法律文件的规定，工银瑞信基金管理有限公司（以下简称“本公司”）决定自</w:t>
      </w:r>
      <w:r>
        <w:rPr>
          <w:rFonts w:ascii="宋体" w:hAnsi="宋体" w:cs="宋体" w:hint="eastAsia"/>
          <w:color w:val="000000"/>
          <w:kern w:val="0"/>
          <w:sz w:val="24"/>
          <w:szCs w:val="24"/>
        </w:rPr>
        <w:t>2024</w:t>
      </w:r>
      <w:r>
        <w:rPr>
          <w:rFonts w:ascii="宋体" w:hAnsi="宋体" w:cs="宋体" w:hint="eastAsia"/>
          <w:color w:val="000000"/>
          <w:kern w:val="0"/>
          <w:sz w:val="24"/>
          <w:szCs w:val="24"/>
        </w:rPr>
        <w:t>年</w:t>
      </w:r>
      <w:r>
        <w:rPr>
          <w:rFonts w:ascii="宋体" w:hAnsi="宋体" w:cs="宋体" w:hint="eastAsia"/>
          <w:color w:val="000000"/>
          <w:kern w:val="0"/>
          <w:sz w:val="24"/>
          <w:szCs w:val="24"/>
        </w:rPr>
        <w:t>12</w:t>
      </w:r>
      <w:r>
        <w:rPr>
          <w:rFonts w:ascii="宋体" w:hAnsi="宋体" w:cs="宋体"/>
          <w:color w:val="000000"/>
          <w:kern w:val="0"/>
          <w:sz w:val="24"/>
          <w:szCs w:val="24"/>
        </w:rPr>
        <w:t>月</w:t>
      </w:r>
      <w:r>
        <w:rPr>
          <w:rFonts w:ascii="宋体" w:hAnsi="宋体" w:cs="宋体" w:hint="eastAsia"/>
          <w:color w:val="000000"/>
          <w:kern w:val="0"/>
          <w:sz w:val="24"/>
          <w:szCs w:val="24"/>
        </w:rPr>
        <w:t>30</w:t>
      </w:r>
      <w:r>
        <w:rPr>
          <w:rFonts w:ascii="宋体" w:hAnsi="宋体" w:cs="宋体" w:hint="eastAsia"/>
          <w:color w:val="000000"/>
          <w:kern w:val="0"/>
          <w:sz w:val="24"/>
          <w:szCs w:val="24"/>
        </w:rPr>
        <w:t>日起调整工银瑞信如意货币市场基金</w:t>
      </w:r>
      <w:r>
        <w:rPr>
          <w:rFonts w:ascii="宋体" w:hAnsi="宋体" w:cs="宋体" w:hint="eastAsia"/>
          <w:color w:val="000000"/>
          <w:kern w:val="0"/>
          <w:sz w:val="24"/>
          <w:szCs w:val="24"/>
        </w:rPr>
        <w:t>D</w:t>
      </w:r>
      <w:r>
        <w:rPr>
          <w:rFonts w:ascii="宋体" w:hAnsi="宋体" w:cs="宋体" w:hint="eastAsia"/>
          <w:color w:val="000000"/>
          <w:kern w:val="0"/>
          <w:sz w:val="24"/>
          <w:szCs w:val="24"/>
        </w:rPr>
        <w:t>类份额（以下简称“本基金”）首次申购最低金额，详情如下：</w:t>
      </w:r>
    </w:p>
    <w:p w:rsidR="001E3122" w:rsidRDefault="005C015E" w:rsidP="005C015E">
      <w:pPr>
        <w:widowControl/>
        <w:shd w:val="clear" w:color="auto" w:fill="FFFFFF"/>
        <w:spacing w:afterLines="100"/>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一、调整内容</w:t>
      </w:r>
    </w:p>
    <w:p w:rsidR="001E3122" w:rsidRDefault="005C015E" w:rsidP="005C015E">
      <w:pPr>
        <w:widowControl/>
        <w:shd w:val="clear" w:color="auto" w:fill="FFFFFF"/>
        <w:spacing w:afterLines="100"/>
        <w:ind w:firstLineChars="200" w:firstLine="480"/>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、适用基金产品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6146"/>
      </w:tblGrid>
      <w:tr w:rsidR="001E3122">
        <w:trPr>
          <w:trHeight w:val="489"/>
          <w:jc w:val="center"/>
        </w:trPr>
        <w:tc>
          <w:tcPr>
            <w:tcW w:w="2376" w:type="dxa"/>
            <w:vAlign w:val="center"/>
          </w:tcPr>
          <w:p w:rsidR="001E3122" w:rsidRDefault="005C015E">
            <w:pPr>
              <w:widowControl/>
              <w:jc w:val="center"/>
              <w:rPr>
                <w:rFonts w:ascii="宋体" w:hAnsi="宋体" w:cs="宋体"/>
                <w:kern w:val="0"/>
                <w:sz w:val="24"/>
                <w:szCs w:val="24"/>
              </w:rPr>
            </w:pPr>
            <w:r>
              <w:rPr>
                <w:rFonts w:ascii="宋体" w:hAnsi="宋体" w:cs="宋体" w:hint="eastAsia"/>
                <w:kern w:val="0"/>
                <w:sz w:val="24"/>
                <w:szCs w:val="24"/>
              </w:rPr>
              <w:t>基金代码</w:t>
            </w:r>
          </w:p>
        </w:tc>
        <w:tc>
          <w:tcPr>
            <w:tcW w:w="6146" w:type="dxa"/>
            <w:vAlign w:val="center"/>
          </w:tcPr>
          <w:p w:rsidR="001E3122" w:rsidRDefault="005C015E">
            <w:pPr>
              <w:widowControl/>
              <w:jc w:val="center"/>
              <w:rPr>
                <w:rFonts w:ascii="宋体" w:hAnsi="宋体" w:cs="宋体"/>
                <w:kern w:val="0"/>
                <w:sz w:val="24"/>
                <w:szCs w:val="24"/>
              </w:rPr>
            </w:pPr>
            <w:r>
              <w:rPr>
                <w:rFonts w:ascii="宋体" w:hAnsi="宋体" w:cs="宋体" w:hint="eastAsia"/>
                <w:kern w:val="0"/>
                <w:sz w:val="24"/>
                <w:szCs w:val="24"/>
              </w:rPr>
              <w:t>基金名称</w:t>
            </w:r>
          </w:p>
        </w:tc>
      </w:tr>
      <w:tr w:rsidR="001E3122">
        <w:trPr>
          <w:trHeight w:val="397"/>
          <w:jc w:val="center"/>
        </w:trPr>
        <w:tc>
          <w:tcPr>
            <w:tcW w:w="2376" w:type="dxa"/>
            <w:vAlign w:val="center"/>
          </w:tcPr>
          <w:p w:rsidR="001E3122" w:rsidRDefault="005C015E">
            <w:pPr>
              <w:widowControl/>
              <w:jc w:val="center"/>
              <w:rPr>
                <w:rFonts w:ascii="宋体" w:hAnsi="宋体" w:cs="宋体"/>
                <w:kern w:val="0"/>
                <w:sz w:val="24"/>
                <w:szCs w:val="24"/>
              </w:rPr>
            </w:pPr>
            <w:r>
              <w:rPr>
                <w:rFonts w:ascii="仿宋" w:eastAsia="仿宋" w:hAnsi="仿宋" w:cs="宋体" w:hint="eastAsia"/>
                <w:kern w:val="0"/>
                <w:sz w:val="24"/>
              </w:rPr>
              <w:t>020945</w:t>
            </w:r>
          </w:p>
        </w:tc>
        <w:tc>
          <w:tcPr>
            <w:tcW w:w="6146" w:type="dxa"/>
            <w:vAlign w:val="center"/>
          </w:tcPr>
          <w:p w:rsidR="001E3122" w:rsidRDefault="005C015E">
            <w:pPr>
              <w:widowControl/>
              <w:jc w:val="center"/>
              <w:rPr>
                <w:rFonts w:ascii="宋体" w:hAnsi="宋体" w:cs="宋体"/>
                <w:kern w:val="0"/>
                <w:sz w:val="24"/>
                <w:szCs w:val="24"/>
              </w:rPr>
            </w:pPr>
            <w:r>
              <w:rPr>
                <w:rFonts w:ascii="仿宋" w:eastAsia="仿宋" w:hAnsi="仿宋" w:cs="宋体" w:hint="eastAsia"/>
                <w:kern w:val="0"/>
                <w:sz w:val="24"/>
              </w:rPr>
              <w:t>工银瑞信如意货币市场基金（</w:t>
            </w:r>
            <w:r>
              <w:rPr>
                <w:rFonts w:ascii="仿宋" w:eastAsia="仿宋" w:hAnsi="仿宋" w:cs="宋体" w:hint="eastAsia"/>
                <w:kern w:val="0"/>
                <w:sz w:val="24"/>
              </w:rPr>
              <w:t>D</w:t>
            </w:r>
            <w:r>
              <w:rPr>
                <w:rFonts w:ascii="仿宋" w:eastAsia="仿宋" w:hAnsi="仿宋" w:cs="宋体" w:hint="eastAsia"/>
                <w:kern w:val="0"/>
                <w:sz w:val="24"/>
              </w:rPr>
              <w:t>类份额）</w:t>
            </w:r>
          </w:p>
        </w:tc>
      </w:tr>
    </w:tbl>
    <w:p w:rsidR="001E3122" w:rsidRDefault="001E3122">
      <w:pPr>
        <w:widowControl/>
        <w:jc w:val="center"/>
        <w:rPr>
          <w:rFonts w:ascii="宋体" w:hAnsi="宋体" w:cs="宋体"/>
          <w:kern w:val="0"/>
          <w:sz w:val="24"/>
          <w:szCs w:val="24"/>
          <w:lang/>
        </w:rPr>
      </w:pPr>
    </w:p>
    <w:p w:rsidR="001E3122" w:rsidRDefault="005C015E" w:rsidP="005C015E">
      <w:pPr>
        <w:widowControl/>
        <w:shd w:val="clear" w:color="auto" w:fill="FFFFFF"/>
        <w:spacing w:afterLines="100"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自</w:t>
      </w:r>
      <w:r>
        <w:rPr>
          <w:rFonts w:ascii="宋体" w:hAnsi="宋体" w:cs="宋体" w:hint="eastAsia"/>
          <w:color w:val="000000"/>
          <w:kern w:val="0"/>
          <w:sz w:val="24"/>
          <w:szCs w:val="24"/>
        </w:rPr>
        <w:t>2024</w:t>
      </w:r>
      <w:r>
        <w:rPr>
          <w:rFonts w:ascii="宋体" w:hAnsi="宋体" w:cs="宋体" w:hint="eastAsia"/>
          <w:color w:val="000000"/>
          <w:kern w:val="0"/>
          <w:sz w:val="24"/>
          <w:szCs w:val="24"/>
        </w:rPr>
        <w:t>年</w:t>
      </w:r>
      <w:r>
        <w:rPr>
          <w:rFonts w:ascii="宋体" w:hAnsi="宋体" w:cs="宋体" w:hint="eastAsia"/>
          <w:color w:val="000000"/>
          <w:kern w:val="0"/>
          <w:sz w:val="24"/>
          <w:szCs w:val="24"/>
        </w:rPr>
        <w:t>12</w:t>
      </w:r>
      <w:r>
        <w:rPr>
          <w:rFonts w:ascii="宋体" w:hAnsi="宋体" w:cs="宋体" w:hint="eastAsia"/>
          <w:color w:val="000000"/>
          <w:kern w:val="0"/>
          <w:sz w:val="24"/>
          <w:szCs w:val="24"/>
        </w:rPr>
        <w:t>月</w:t>
      </w:r>
      <w:r>
        <w:rPr>
          <w:rFonts w:ascii="宋体" w:hAnsi="宋体" w:cs="宋体" w:hint="eastAsia"/>
          <w:color w:val="000000"/>
          <w:kern w:val="0"/>
          <w:sz w:val="24"/>
          <w:szCs w:val="24"/>
        </w:rPr>
        <w:t>30</w:t>
      </w:r>
      <w:r>
        <w:rPr>
          <w:rFonts w:ascii="宋体" w:hAnsi="宋体" w:cs="宋体" w:hint="eastAsia"/>
          <w:color w:val="000000"/>
          <w:kern w:val="0"/>
          <w:sz w:val="24"/>
          <w:szCs w:val="24"/>
        </w:rPr>
        <w:t>日起，投资者首次申购本基金最低申购金额调整为</w:t>
      </w:r>
      <w:r>
        <w:rPr>
          <w:rFonts w:ascii="宋体" w:hAnsi="宋体" w:cs="宋体" w:hint="eastAsia"/>
          <w:color w:val="000000"/>
          <w:kern w:val="0"/>
          <w:sz w:val="24"/>
          <w:szCs w:val="24"/>
        </w:rPr>
        <w:t>1000</w:t>
      </w:r>
      <w:r>
        <w:rPr>
          <w:rFonts w:ascii="宋体" w:hAnsi="宋体" w:cs="宋体" w:hint="eastAsia"/>
          <w:color w:val="000000"/>
          <w:kern w:val="0"/>
          <w:sz w:val="24"/>
          <w:szCs w:val="24"/>
        </w:rPr>
        <w:t>万元人民币，追加申购上述基金的最低金额仍为</w:t>
      </w:r>
      <w:r>
        <w:rPr>
          <w:rFonts w:ascii="宋体" w:hAnsi="宋体" w:cs="宋体" w:hint="eastAsia"/>
          <w:color w:val="000000"/>
          <w:kern w:val="0"/>
          <w:sz w:val="24"/>
          <w:szCs w:val="24"/>
        </w:rPr>
        <w:t>0.01</w:t>
      </w:r>
      <w:r>
        <w:rPr>
          <w:rFonts w:ascii="宋体" w:hAnsi="宋体" w:cs="宋体" w:hint="eastAsia"/>
          <w:color w:val="000000"/>
          <w:kern w:val="0"/>
          <w:sz w:val="24"/>
          <w:szCs w:val="24"/>
        </w:rPr>
        <w:t>元人民币。实际操作中，以各销售机构的具体规定为准。</w:t>
      </w:r>
    </w:p>
    <w:p w:rsidR="001E3122" w:rsidRDefault="005C015E" w:rsidP="005C015E">
      <w:pPr>
        <w:widowControl/>
        <w:shd w:val="clear" w:color="auto" w:fill="FFFFFF"/>
        <w:spacing w:afterLines="100"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、投资者将当期分配的基金收益再投资时，不受最低申购金额的限制。</w:t>
      </w:r>
    </w:p>
    <w:p w:rsidR="001E3122" w:rsidRDefault="005C015E" w:rsidP="005C015E">
      <w:pPr>
        <w:widowControl/>
        <w:shd w:val="clear" w:color="auto" w:fill="FFFFFF"/>
        <w:spacing w:afterLines="100" w:line="360" w:lineRule="auto"/>
        <w:ind w:firstLineChars="200" w:firstLine="480"/>
        <w:rPr>
          <w:rFonts w:ascii="宋体" w:hAnsi="宋体" w:cs="Arial"/>
          <w:bCs/>
          <w:kern w:val="0"/>
          <w:sz w:val="24"/>
          <w:szCs w:val="24"/>
          <w:lang/>
        </w:rPr>
      </w:pPr>
      <w:r>
        <w:rPr>
          <w:rFonts w:ascii="宋体" w:hAnsi="宋体" w:cs="Arial" w:hint="eastAsia"/>
          <w:bCs/>
          <w:kern w:val="0"/>
          <w:sz w:val="24"/>
          <w:szCs w:val="24"/>
          <w:lang/>
        </w:rPr>
        <w:t>3</w:t>
      </w:r>
      <w:r>
        <w:rPr>
          <w:rFonts w:ascii="宋体" w:hAnsi="宋体" w:cs="Arial" w:hint="eastAsia"/>
          <w:bCs/>
          <w:kern w:val="0"/>
          <w:sz w:val="24"/>
          <w:szCs w:val="24"/>
          <w:lang/>
        </w:rPr>
        <w:t>、本公司将按照《公开募集证券投资基金信息披露管理办法》，对招募说明书相关内容进行更新。</w:t>
      </w:r>
    </w:p>
    <w:p w:rsidR="001E3122" w:rsidRDefault="005C015E" w:rsidP="005C015E">
      <w:pPr>
        <w:widowControl/>
        <w:shd w:val="clear" w:color="auto" w:fill="FFFFFF"/>
        <w:spacing w:afterLines="100" w:line="360" w:lineRule="auto"/>
        <w:ind w:firstLineChars="200" w:firstLine="480"/>
        <w:rPr>
          <w:rFonts w:ascii="宋体" w:hAnsi="宋体" w:cs="Arial"/>
          <w:bCs/>
          <w:kern w:val="0"/>
          <w:sz w:val="24"/>
          <w:szCs w:val="24"/>
          <w:lang/>
        </w:rPr>
      </w:pPr>
      <w:r>
        <w:rPr>
          <w:rFonts w:ascii="宋体" w:hAnsi="宋体" w:cs="Arial" w:hint="eastAsia"/>
          <w:bCs/>
          <w:kern w:val="0"/>
          <w:sz w:val="24"/>
          <w:szCs w:val="24"/>
          <w:lang/>
        </w:rPr>
        <w:t>二、投资者可通过以下途径了解或咨询详情</w:t>
      </w:r>
    </w:p>
    <w:p w:rsidR="001E3122" w:rsidRDefault="005C015E" w:rsidP="005C015E">
      <w:pPr>
        <w:widowControl/>
        <w:shd w:val="clear" w:color="auto" w:fill="FFFFFF"/>
        <w:spacing w:afterLines="100"/>
        <w:ind w:firstLineChars="200" w:firstLine="480"/>
        <w:rPr>
          <w:rFonts w:ascii="宋体" w:hAnsi="宋体" w:cs="Arial"/>
          <w:bCs/>
          <w:kern w:val="0"/>
          <w:sz w:val="24"/>
          <w:szCs w:val="24"/>
          <w:lang/>
        </w:rPr>
      </w:pPr>
      <w:r>
        <w:rPr>
          <w:rFonts w:ascii="宋体" w:hAnsi="宋体" w:cs="Arial" w:hint="eastAsia"/>
          <w:bCs/>
          <w:kern w:val="0"/>
          <w:sz w:val="24"/>
          <w:szCs w:val="24"/>
          <w:lang/>
        </w:rPr>
        <w:t>工银瑞信基金管理有限公司</w:t>
      </w:r>
    </w:p>
    <w:p w:rsidR="001E3122" w:rsidRDefault="005C015E" w:rsidP="005C015E">
      <w:pPr>
        <w:widowControl/>
        <w:shd w:val="clear" w:color="auto" w:fill="FFFFFF"/>
        <w:spacing w:afterLines="100"/>
        <w:ind w:firstLineChars="200" w:firstLine="480"/>
        <w:rPr>
          <w:rFonts w:ascii="宋体" w:hAnsi="宋体" w:cs="Arial"/>
          <w:bCs/>
          <w:kern w:val="0"/>
          <w:sz w:val="24"/>
          <w:szCs w:val="24"/>
          <w:lang/>
        </w:rPr>
      </w:pPr>
      <w:r>
        <w:rPr>
          <w:rFonts w:ascii="宋体" w:hAnsi="宋体" w:cs="Arial" w:hint="eastAsia"/>
          <w:bCs/>
          <w:kern w:val="0"/>
          <w:sz w:val="24"/>
          <w:szCs w:val="24"/>
          <w:lang/>
        </w:rPr>
        <w:t>客户服务电话：</w:t>
      </w:r>
      <w:r>
        <w:rPr>
          <w:rFonts w:ascii="宋体" w:hAnsi="宋体" w:cs="Arial" w:hint="eastAsia"/>
          <w:bCs/>
          <w:kern w:val="0"/>
          <w:sz w:val="24"/>
          <w:szCs w:val="24"/>
          <w:lang/>
        </w:rPr>
        <w:t>400-811-9999</w:t>
      </w:r>
    </w:p>
    <w:p w:rsidR="001E3122" w:rsidRDefault="005C015E" w:rsidP="005C015E">
      <w:pPr>
        <w:widowControl/>
        <w:shd w:val="clear" w:color="auto" w:fill="FFFFFF"/>
        <w:spacing w:afterLines="100"/>
        <w:ind w:firstLineChars="200" w:firstLine="480"/>
        <w:rPr>
          <w:rFonts w:ascii="宋体" w:hAnsi="宋体" w:cs="Arial"/>
          <w:bCs/>
          <w:kern w:val="0"/>
          <w:sz w:val="24"/>
          <w:szCs w:val="24"/>
          <w:lang/>
        </w:rPr>
      </w:pPr>
      <w:r>
        <w:rPr>
          <w:rFonts w:ascii="宋体" w:hAnsi="宋体" w:cs="Arial" w:hint="eastAsia"/>
          <w:bCs/>
          <w:kern w:val="0"/>
          <w:sz w:val="24"/>
          <w:szCs w:val="24"/>
          <w:lang/>
        </w:rPr>
        <w:t>网站：</w:t>
      </w:r>
      <w:r>
        <w:rPr>
          <w:rFonts w:ascii="宋体" w:hAnsi="宋体" w:cs="Arial"/>
          <w:bCs/>
          <w:kern w:val="0"/>
          <w:sz w:val="24"/>
          <w:szCs w:val="24"/>
          <w:lang/>
        </w:rPr>
        <w:t>http://</w:t>
      </w:r>
      <w:r>
        <w:rPr>
          <w:rFonts w:ascii="宋体" w:hAnsi="宋体" w:cs="Arial" w:hint="eastAsia"/>
          <w:bCs/>
          <w:kern w:val="0"/>
          <w:sz w:val="24"/>
          <w:szCs w:val="24"/>
          <w:lang/>
        </w:rPr>
        <w:t>www.icbccs.com.cn</w:t>
      </w:r>
    </w:p>
    <w:p w:rsidR="001E3122" w:rsidRDefault="005C015E" w:rsidP="005C015E">
      <w:pPr>
        <w:widowControl/>
        <w:shd w:val="clear" w:color="auto" w:fill="FFFFFF"/>
        <w:spacing w:afterLines="100"/>
        <w:ind w:firstLineChars="200" w:firstLine="480"/>
        <w:rPr>
          <w:rFonts w:ascii="宋体" w:hAnsi="宋体" w:cs="Arial"/>
          <w:bCs/>
          <w:kern w:val="0"/>
          <w:sz w:val="24"/>
          <w:szCs w:val="24"/>
          <w:lang/>
        </w:rPr>
      </w:pPr>
      <w:r>
        <w:rPr>
          <w:rFonts w:ascii="宋体" w:hAnsi="宋体" w:cs="Arial" w:hint="eastAsia"/>
          <w:bCs/>
          <w:kern w:val="0"/>
          <w:sz w:val="24"/>
          <w:szCs w:val="24"/>
          <w:lang/>
        </w:rPr>
        <w:t>三、上述业务的解释权归工银瑞信基金管理有限公司。</w:t>
      </w:r>
    </w:p>
    <w:p w:rsidR="001E3122" w:rsidRDefault="005C015E" w:rsidP="005C015E">
      <w:pPr>
        <w:widowControl/>
        <w:shd w:val="clear" w:color="auto" w:fill="FFFFFF"/>
        <w:spacing w:afterLines="100"/>
        <w:ind w:firstLineChars="200" w:firstLine="480"/>
        <w:rPr>
          <w:rFonts w:ascii="宋体" w:hAnsi="宋体" w:cs="Arial"/>
          <w:bCs/>
          <w:kern w:val="0"/>
          <w:sz w:val="24"/>
          <w:szCs w:val="24"/>
          <w:lang/>
        </w:rPr>
      </w:pPr>
      <w:r>
        <w:rPr>
          <w:rFonts w:ascii="宋体" w:hAnsi="宋体" w:cs="Arial" w:hint="eastAsia"/>
          <w:bCs/>
          <w:kern w:val="0"/>
          <w:sz w:val="24"/>
          <w:szCs w:val="24"/>
          <w:lang/>
        </w:rPr>
        <w:t>四、风险提示</w:t>
      </w:r>
    </w:p>
    <w:p w:rsidR="001E3122" w:rsidRDefault="005C015E" w:rsidP="005C015E">
      <w:pPr>
        <w:widowControl/>
        <w:shd w:val="clear" w:color="auto" w:fill="FFFFFF"/>
        <w:spacing w:afterLines="100" w:line="360" w:lineRule="auto"/>
        <w:ind w:firstLineChars="200" w:firstLine="480"/>
        <w:rPr>
          <w:rFonts w:ascii="宋体" w:hAnsi="宋体" w:cs="Arial"/>
          <w:bCs/>
          <w:kern w:val="0"/>
          <w:sz w:val="24"/>
          <w:szCs w:val="24"/>
          <w:lang/>
        </w:rPr>
      </w:pPr>
      <w:r>
        <w:rPr>
          <w:rFonts w:ascii="宋体" w:hAnsi="宋体" w:cs="Arial" w:hint="eastAsia"/>
          <w:bCs/>
          <w:kern w:val="0"/>
          <w:sz w:val="24"/>
          <w:szCs w:val="24"/>
          <w:lang/>
        </w:rPr>
        <w:lastRenderedPageBreak/>
        <w:t>本公司承诺以诚实信用、勤勉尽责的原则管理和运用基金资产，购买货币市场基金并不等于将资金作为存款存放在银行或者存款类金融机构，不保证基金一定盈利，也不保证最低收益。敬请投资人注意投资风险。投资者投资基金前应认真阅读基金的基金合同、更新的招募说明书、基金产品资料概要等法律文件，并选择适合自身风险承受能力的投资品种进行投资。</w:t>
      </w:r>
    </w:p>
    <w:p w:rsidR="001E3122" w:rsidRDefault="005C015E" w:rsidP="005C015E">
      <w:pPr>
        <w:widowControl/>
        <w:shd w:val="clear" w:color="auto" w:fill="FFFFFF"/>
        <w:spacing w:afterLines="100" w:line="480" w:lineRule="auto"/>
        <w:ind w:firstLineChars="200" w:firstLine="480"/>
        <w:rPr>
          <w:rFonts w:ascii="宋体" w:hAnsi="宋体" w:cs="Arial"/>
          <w:bCs/>
          <w:kern w:val="0"/>
          <w:sz w:val="24"/>
          <w:szCs w:val="24"/>
          <w:lang/>
        </w:rPr>
      </w:pPr>
      <w:r>
        <w:rPr>
          <w:rFonts w:ascii="宋体" w:hAnsi="宋体" w:cs="Arial" w:hint="eastAsia"/>
          <w:bCs/>
          <w:kern w:val="0"/>
          <w:sz w:val="24"/>
          <w:szCs w:val="24"/>
          <w:lang/>
        </w:rPr>
        <w:t>特此公告。</w:t>
      </w:r>
    </w:p>
    <w:p w:rsidR="001E3122" w:rsidRDefault="005C015E" w:rsidP="005C015E">
      <w:pPr>
        <w:widowControl/>
        <w:shd w:val="clear" w:color="auto" w:fill="FFFFFF"/>
        <w:spacing w:afterLines="100" w:line="360" w:lineRule="auto"/>
        <w:ind w:firstLineChars="250" w:firstLine="600"/>
        <w:jc w:val="right"/>
        <w:rPr>
          <w:rFonts w:ascii="宋体" w:hAnsi="宋体" w:cs="宋体"/>
          <w:color w:val="000000"/>
          <w:kern w:val="0"/>
          <w:sz w:val="24"/>
          <w:szCs w:val="24"/>
        </w:rPr>
      </w:pPr>
      <w:r>
        <w:rPr>
          <w:rFonts w:ascii="宋体" w:hAnsi="宋体" w:cs="宋体" w:hint="eastAsia"/>
          <w:color w:val="000000"/>
          <w:kern w:val="0"/>
          <w:sz w:val="24"/>
          <w:szCs w:val="24"/>
        </w:rPr>
        <w:t>工银瑞信基金管理有限公司</w:t>
      </w:r>
    </w:p>
    <w:p w:rsidR="001E3122" w:rsidRDefault="005C015E" w:rsidP="005C015E">
      <w:pPr>
        <w:widowControl/>
        <w:shd w:val="clear" w:color="auto" w:fill="FFFFFF"/>
        <w:spacing w:afterLines="100" w:line="360" w:lineRule="auto"/>
        <w:ind w:firstLineChars="250" w:firstLine="600"/>
        <w:jc w:val="right"/>
        <w:rPr>
          <w:rFonts w:ascii="宋体" w:hAnsi="宋体" w:cs="宋体"/>
          <w:color w:val="333333"/>
          <w:kern w:val="0"/>
          <w:sz w:val="24"/>
          <w:szCs w:val="24"/>
        </w:rPr>
      </w:pPr>
      <w:r>
        <w:rPr>
          <w:rFonts w:ascii="宋体" w:hAnsi="宋体" w:cs="宋体" w:hint="eastAsia"/>
          <w:color w:val="000000"/>
          <w:kern w:val="0"/>
          <w:sz w:val="24"/>
          <w:szCs w:val="24"/>
        </w:rPr>
        <w:t>2024</w:t>
      </w:r>
      <w:r>
        <w:rPr>
          <w:rFonts w:ascii="宋体" w:hAnsi="宋体" w:cs="宋体" w:hint="eastAsia"/>
          <w:color w:val="000000"/>
          <w:kern w:val="0"/>
          <w:sz w:val="24"/>
          <w:szCs w:val="24"/>
        </w:rPr>
        <w:t>年</w:t>
      </w:r>
      <w:r>
        <w:rPr>
          <w:rFonts w:ascii="宋体" w:hAnsi="宋体" w:cs="宋体" w:hint="eastAsia"/>
          <w:color w:val="000000"/>
          <w:kern w:val="0"/>
          <w:sz w:val="24"/>
          <w:szCs w:val="24"/>
        </w:rPr>
        <w:t>12</w:t>
      </w:r>
      <w:r>
        <w:rPr>
          <w:rFonts w:ascii="宋体" w:hAnsi="宋体" w:cs="宋体" w:hint="eastAsia"/>
          <w:color w:val="000000"/>
          <w:kern w:val="0"/>
          <w:sz w:val="24"/>
          <w:szCs w:val="24"/>
        </w:rPr>
        <w:t>月</w:t>
      </w:r>
      <w:r>
        <w:rPr>
          <w:rFonts w:ascii="宋体" w:hAnsi="宋体" w:cs="宋体" w:hint="eastAsia"/>
          <w:color w:val="000000"/>
          <w:kern w:val="0"/>
          <w:sz w:val="24"/>
          <w:szCs w:val="24"/>
        </w:rPr>
        <w:t>2</w:t>
      </w:r>
      <w:r>
        <w:rPr>
          <w:rFonts w:ascii="宋体" w:hAnsi="宋体" w:cs="宋体" w:hint="eastAsia"/>
          <w:color w:val="000000"/>
          <w:kern w:val="0"/>
          <w:sz w:val="24"/>
          <w:szCs w:val="24"/>
        </w:rPr>
        <w:t>5</w:t>
      </w:r>
      <w:bookmarkStart w:id="0" w:name="_GoBack"/>
      <w:bookmarkEnd w:id="0"/>
      <w:r>
        <w:rPr>
          <w:rFonts w:ascii="宋体" w:hAnsi="宋体" w:cs="宋体" w:hint="eastAsia"/>
          <w:color w:val="000000"/>
          <w:kern w:val="0"/>
          <w:sz w:val="24"/>
          <w:szCs w:val="24"/>
        </w:rPr>
        <w:t>日</w:t>
      </w:r>
    </w:p>
    <w:p w:rsidR="001E3122" w:rsidRDefault="001E3122">
      <w:pPr>
        <w:rPr>
          <w:b/>
          <w:bCs/>
        </w:rPr>
      </w:pPr>
    </w:p>
    <w:sectPr w:rsidR="001E3122" w:rsidSect="001E31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122" w:rsidRDefault="001E3122"/>
  </w:endnote>
  <w:endnote w:type="continuationSeparator" w:id="0">
    <w:p w:rsidR="001E3122" w:rsidRDefault="001E312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122" w:rsidRDefault="001E3122"/>
  </w:footnote>
  <w:footnote w:type="continuationSeparator" w:id="0">
    <w:p w:rsidR="001E3122" w:rsidRDefault="001E3122"/>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93C5BC5"/>
    <w:rsid w:val="CF973022"/>
    <w:rsid w:val="ED7B2D26"/>
    <w:rsid w:val="F5DEDA3E"/>
    <w:rsid w:val="FF1F01CD"/>
    <w:rsid w:val="00071E7B"/>
    <w:rsid w:val="0009158E"/>
    <w:rsid w:val="00122312"/>
    <w:rsid w:val="00147D37"/>
    <w:rsid w:val="001E3122"/>
    <w:rsid w:val="00271822"/>
    <w:rsid w:val="0027728A"/>
    <w:rsid w:val="00292DFF"/>
    <w:rsid w:val="003E67CC"/>
    <w:rsid w:val="00432378"/>
    <w:rsid w:val="00460E07"/>
    <w:rsid w:val="004F425A"/>
    <w:rsid w:val="00545142"/>
    <w:rsid w:val="00565745"/>
    <w:rsid w:val="005C015E"/>
    <w:rsid w:val="00651FCB"/>
    <w:rsid w:val="00696BE2"/>
    <w:rsid w:val="007437FF"/>
    <w:rsid w:val="00760667"/>
    <w:rsid w:val="0088055E"/>
    <w:rsid w:val="008E5245"/>
    <w:rsid w:val="009935A7"/>
    <w:rsid w:val="00E20F88"/>
    <w:rsid w:val="00EC04CC"/>
    <w:rsid w:val="00FA799A"/>
    <w:rsid w:val="0354443E"/>
    <w:rsid w:val="05867A39"/>
    <w:rsid w:val="093C5BC5"/>
    <w:rsid w:val="133023FB"/>
    <w:rsid w:val="2BC075BB"/>
    <w:rsid w:val="2C8542DC"/>
    <w:rsid w:val="3A312D95"/>
    <w:rsid w:val="3CC2573A"/>
    <w:rsid w:val="3D3C2837"/>
    <w:rsid w:val="49EB188F"/>
    <w:rsid w:val="4D8863CA"/>
    <w:rsid w:val="530631CE"/>
    <w:rsid w:val="63A710B8"/>
    <w:rsid w:val="6C0C5496"/>
    <w:rsid w:val="7B1E532A"/>
    <w:rsid w:val="7C4D7667"/>
    <w:rsid w:val="7C7A6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312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1E3122"/>
    <w:pPr>
      <w:jc w:val="left"/>
    </w:pPr>
  </w:style>
  <w:style w:type="paragraph" w:styleId="a4">
    <w:name w:val="Balloon Text"/>
    <w:basedOn w:val="a"/>
    <w:link w:val="Char0"/>
    <w:qFormat/>
    <w:rsid w:val="001E3122"/>
    <w:rPr>
      <w:sz w:val="18"/>
      <w:szCs w:val="18"/>
    </w:rPr>
  </w:style>
  <w:style w:type="paragraph" w:styleId="a5">
    <w:name w:val="annotation subject"/>
    <w:basedOn w:val="a3"/>
    <w:next w:val="a3"/>
    <w:link w:val="Char1"/>
    <w:qFormat/>
    <w:rsid w:val="001E3122"/>
    <w:rPr>
      <w:b/>
      <w:bCs/>
    </w:rPr>
  </w:style>
  <w:style w:type="character" w:styleId="a6">
    <w:name w:val="annotation reference"/>
    <w:basedOn w:val="a0"/>
    <w:qFormat/>
    <w:rsid w:val="001E3122"/>
    <w:rPr>
      <w:sz w:val="21"/>
      <w:szCs w:val="21"/>
    </w:rPr>
  </w:style>
  <w:style w:type="character" w:customStyle="1" w:styleId="Char">
    <w:name w:val="批注文字 Char"/>
    <w:basedOn w:val="a0"/>
    <w:link w:val="a3"/>
    <w:qFormat/>
    <w:rsid w:val="001E3122"/>
    <w:rPr>
      <w:rFonts w:ascii="Calibri" w:eastAsia="宋体" w:hAnsi="Calibri" w:cs="Times New Roman"/>
      <w:kern w:val="2"/>
      <w:sz w:val="21"/>
      <w:szCs w:val="22"/>
    </w:rPr>
  </w:style>
  <w:style w:type="character" w:customStyle="1" w:styleId="Char1">
    <w:name w:val="批注主题 Char"/>
    <w:basedOn w:val="Char"/>
    <w:link w:val="a5"/>
    <w:qFormat/>
    <w:rsid w:val="001E3122"/>
    <w:rPr>
      <w:rFonts w:ascii="Calibri" w:eastAsia="宋体" w:hAnsi="Calibri" w:cs="Times New Roman"/>
      <w:b/>
      <w:bCs/>
      <w:kern w:val="2"/>
      <w:sz w:val="21"/>
      <w:szCs w:val="22"/>
    </w:rPr>
  </w:style>
  <w:style w:type="character" w:customStyle="1" w:styleId="Char0">
    <w:name w:val="批注框文本 Char"/>
    <w:basedOn w:val="a0"/>
    <w:link w:val="a4"/>
    <w:qFormat/>
    <w:rsid w:val="001E3122"/>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594</Characters>
  <Application>Microsoft Office Word</Application>
  <DocSecurity>4</DocSecurity>
  <Lines>4</Lines>
  <Paragraphs>1</Paragraphs>
  <ScaleCrop>false</ScaleCrop>
  <Company>ICBC.V20200907.01</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ZHONGM</cp:lastModifiedBy>
  <cp:revision>2</cp:revision>
  <dcterms:created xsi:type="dcterms:W3CDTF">2024-12-24T16:03:00Z</dcterms:created>
  <dcterms:modified xsi:type="dcterms:W3CDTF">2024-12-24T16:03:00Z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F5050E91A4E740A6A981333763593A1F</vt:lpwstr>
  </property>
</Properties>
</file>