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2024年12月24日</w:t>
      </w:r>
      <w:bookmarkEnd w:id="0"/>
    </w:p>
    <w:p w:rsidR="00DA2749" w:rsidRDefault="00426411" w:rsidP="004D526A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936A44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936A44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936A44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936A44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936A44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2024年12月24日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2024年12月24日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936A44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2024年12月24日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936A44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936A44" w:rsidRDefault="00936A44" w:rsidP="00936A44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936A44" w:rsidRPr="00EB764E" w:rsidRDefault="00936A44" w:rsidP="00936A44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936A44" w:rsidRPr="000C7A08" w:rsidRDefault="00936A44" w:rsidP="00936A44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936A44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为充分保护基金持有人利益</w:t>
            </w:r>
          </w:p>
        </w:tc>
        <w:bookmarkStart w:id="1" w:name="_GoBack"/>
        <w:bookmarkEnd w:id="1"/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3948"/>
        <w:gridCol w:w="1708"/>
        <w:gridCol w:w="1708"/>
        <w:gridCol w:w="1708"/>
      </w:tblGrid>
      <w:tr w:rsidR="00936A44" w:rsidTr="00936A44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同泰恒利纯债D</w:t>
            </w:r>
          </w:p>
        </w:tc>
      </w:tr>
      <w:tr w:rsidR="00936A44" w:rsidTr="00936A44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008728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008729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020710</w:t>
            </w:r>
          </w:p>
        </w:tc>
      </w:tr>
      <w:tr w:rsidR="00936A44" w:rsidTr="00936A44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是</w:t>
            </w:r>
          </w:p>
        </w:tc>
      </w:tr>
      <w:tr w:rsidR="00936A44" w:rsidTr="00936A44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  <w:tr w:rsidR="00936A44" w:rsidTr="00936A44">
        <w:trPr>
          <w:jc w:val="center"/>
        </w:trPr>
        <w:tc>
          <w:tcPr>
            <w:tcW w:w="3945" w:type="dxa"/>
            <w:tcMar>
              <w:left w:w="85" w:type="dxa"/>
              <w:right w:w="85" w:type="dxa"/>
            </w:tcMar>
            <w:vAlign w:val="center"/>
          </w:tcPr>
          <w:p w:rsidR="00281DD4" w:rsidRPr="00946FD3" w:rsidRDefault="00281DD4" w:rsidP="00281DD4">
            <w:pPr>
              <w:jc w:val="both"/>
            </w:pPr>
            <w:r w:rsidRPr="00946FD3">
              <w:rPr>
                <w:rFonts w:hint="eastAsia"/>
              </w:rPr>
              <w:t>下属分类基金的限制转换转入金额（单</w:t>
            </w:r>
            <w:r w:rsidRPr="00946FD3">
              <w:rPr>
                <w:rFonts w:hint="eastAsia"/>
              </w:rPr>
              <w:lastRenderedPageBreak/>
              <w:t>位：人民币元）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lastRenderedPageBreak/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706" w:type="dxa"/>
            <w:tcMar>
              <w:left w:w="85" w:type="dxa"/>
              <w:right w:w="85" w:type="dxa"/>
            </w:tcMar>
            <w:vAlign w:val="center"/>
          </w:tcPr>
          <w:p w:rsidR="00281DD4" w:rsidRPr="00690B12" w:rsidRDefault="00281DD4" w:rsidP="00281DD4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注：恢复大额申购、转换转入、定期定额投资起始日：2024年12月25日。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4D526A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 xml:space="preserve">(1)本基金于2024年12月24日暂停大额申购、转换转入、定期定额投资，单个账户每一开放日申购、转换转入、定期定额投资累计不得超过100万元(不含100万元)。本基金于2024年12月25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2024年12月24日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28" w:rsidRDefault="00306628" w:rsidP="00426411">
      <w:r>
        <w:separator/>
      </w:r>
    </w:p>
  </w:endnote>
  <w:endnote w:type="continuationSeparator" w:id="0">
    <w:p w:rsidR="00306628" w:rsidRDefault="00306628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1F02EB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1F02EB">
      <w:fldChar w:fldCharType="separate"/>
    </w:r>
    <w:r w:rsidR="004D526A">
      <w:rPr>
        <w:noProof/>
      </w:rPr>
      <w:t>1</w:t>
    </w:r>
    <w:r w:rsidR="001F02EB">
      <w:fldChar w:fldCharType="end"/>
    </w:r>
    <w:r w:rsidRPr="00912507">
      <w:rPr>
        <w:rFonts w:hint="eastAsia"/>
      </w:rPr>
      <w:t>页 共</w:t>
    </w:r>
    <w:fldSimple w:instr=" NUMPAGES   \* MERGEFORMAT ">
      <w:r w:rsidR="004D526A">
        <w:rPr>
          <w:noProof/>
        </w:rPr>
        <w:t>2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28" w:rsidRDefault="00306628" w:rsidP="00426411">
      <w:r>
        <w:separator/>
      </w:r>
    </w:p>
  </w:footnote>
  <w:footnote w:type="continuationSeparator" w:id="0">
    <w:p w:rsidR="00306628" w:rsidRDefault="00306628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CD" w:rsidRDefault="00D13766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143FCD" w:rsidRDefault="00143FCD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96EE0"/>
    <w:rsid w:val="000F2376"/>
    <w:rsid w:val="000F646B"/>
    <w:rsid w:val="00104940"/>
    <w:rsid w:val="00143FCD"/>
    <w:rsid w:val="00166BB5"/>
    <w:rsid w:val="001954E5"/>
    <w:rsid w:val="001B68FF"/>
    <w:rsid w:val="001D1FEC"/>
    <w:rsid w:val="001F02EB"/>
    <w:rsid w:val="00204B9E"/>
    <w:rsid w:val="00253457"/>
    <w:rsid w:val="00261960"/>
    <w:rsid w:val="002764F5"/>
    <w:rsid w:val="00281DD4"/>
    <w:rsid w:val="0028618B"/>
    <w:rsid w:val="002B0D3B"/>
    <w:rsid w:val="002B1E2C"/>
    <w:rsid w:val="002C40DA"/>
    <w:rsid w:val="003009B4"/>
    <w:rsid w:val="00306628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4016B8"/>
    <w:rsid w:val="00426411"/>
    <w:rsid w:val="00455466"/>
    <w:rsid w:val="00460244"/>
    <w:rsid w:val="004D526A"/>
    <w:rsid w:val="0054420B"/>
    <w:rsid w:val="005C6647"/>
    <w:rsid w:val="005D2061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55E4C"/>
    <w:rsid w:val="00862EFB"/>
    <w:rsid w:val="008839B3"/>
    <w:rsid w:val="00887C00"/>
    <w:rsid w:val="008C09CC"/>
    <w:rsid w:val="008C57FA"/>
    <w:rsid w:val="008D4E8A"/>
    <w:rsid w:val="00912507"/>
    <w:rsid w:val="00936A44"/>
    <w:rsid w:val="0094280C"/>
    <w:rsid w:val="00955A97"/>
    <w:rsid w:val="00974789"/>
    <w:rsid w:val="00975E72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13766"/>
    <w:rsid w:val="00D45412"/>
    <w:rsid w:val="00D651DB"/>
    <w:rsid w:val="00DA2749"/>
    <w:rsid w:val="00E01C9B"/>
    <w:rsid w:val="00E33A18"/>
    <w:rsid w:val="00E40B6D"/>
    <w:rsid w:val="00E942A7"/>
    <w:rsid w:val="00EB53C0"/>
    <w:rsid w:val="00EC222A"/>
    <w:rsid w:val="00EF3257"/>
    <w:rsid w:val="00F018F1"/>
    <w:rsid w:val="00F24A63"/>
    <w:rsid w:val="00F37F37"/>
    <w:rsid w:val="00F55506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0FAF49B-25D4-4492-9DF6-AAB4BA78E218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4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2024-12-23T16:02:00Z</dcterms:created>
  <dcterms:modified xsi:type="dcterms:W3CDTF">2024-12-23T16:02:00Z</dcterms:modified>
</cp:coreProperties>
</file>