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63" w:rsidRDefault="00AF4663">
      <w:pPr>
        <w:jc w:val="center"/>
        <w:rPr>
          <w:rFonts w:ascii="宋体" w:hAnsi="宋体"/>
          <w:b/>
          <w:color w:val="000000" w:themeColor="text1"/>
          <w:szCs w:val="24"/>
        </w:rPr>
      </w:pPr>
      <w:bookmarkStart w:id="0" w:name="FM_KS_1"/>
      <w:bookmarkStart w:id="1" w:name="_GoBack"/>
      <w:bookmarkEnd w:id="0"/>
      <w:bookmarkEnd w:id="1"/>
    </w:p>
    <w:p w:rsidR="00AF4663" w:rsidRDefault="00AF4663">
      <w:pPr>
        <w:jc w:val="center"/>
        <w:rPr>
          <w:rFonts w:ascii="宋体" w:hAnsi="宋体"/>
          <w:b/>
          <w:color w:val="000000" w:themeColor="text1"/>
          <w:szCs w:val="24"/>
        </w:rPr>
      </w:pPr>
    </w:p>
    <w:p w:rsidR="00AF4663" w:rsidRDefault="00723C69">
      <w:pPr>
        <w:jc w:val="center"/>
        <w:rPr>
          <w:rFonts w:ascii="宋体" w:hAnsi="宋体"/>
          <w:b/>
          <w:color w:val="000000" w:themeColor="text1"/>
          <w:sz w:val="24"/>
          <w:szCs w:val="24"/>
        </w:rPr>
      </w:pPr>
      <w:r>
        <w:rPr>
          <w:rFonts w:ascii="宋体" w:hAnsi="宋体" w:hint="eastAsia"/>
          <w:b/>
          <w:color w:val="000000" w:themeColor="text1"/>
          <w:sz w:val="24"/>
          <w:szCs w:val="24"/>
        </w:rPr>
        <w:t>前海开源沪港深乐享生活灵活配置混合型证券投资基金</w:t>
      </w:r>
      <w:r>
        <w:rPr>
          <w:rFonts w:ascii="宋体" w:hAnsi="宋体" w:hint="eastAsia"/>
          <w:b/>
          <w:color w:val="000000" w:themeColor="text1"/>
          <w:sz w:val="24"/>
          <w:szCs w:val="24"/>
        </w:rPr>
        <w:br/>
        <w:t>基金经理变更公告</w:t>
      </w:r>
    </w:p>
    <w:p w:rsidR="00AF4663" w:rsidRDefault="00AF4663">
      <w:pPr>
        <w:jc w:val="center"/>
        <w:rPr>
          <w:rFonts w:ascii="宋体" w:hAnsi="宋体"/>
          <w:b/>
          <w:color w:val="000000" w:themeColor="text1"/>
          <w:sz w:val="24"/>
          <w:szCs w:val="24"/>
        </w:rPr>
      </w:pPr>
    </w:p>
    <w:p w:rsidR="00AF4663" w:rsidRDefault="00AF4663">
      <w:pPr>
        <w:jc w:val="center"/>
        <w:rPr>
          <w:rFonts w:ascii="宋体" w:hAnsi="宋体"/>
          <w:b/>
          <w:color w:val="000000" w:themeColor="text1"/>
          <w:sz w:val="24"/>
          <w:szCs w:val="24"/>
        </w:rPr>
      </w:pPr>
    </w:p>
    <w:p w:rsidR="00AF4663" w:rsidRDefault="00723C69">
      <w:pPr>
        <w:adjustRightInd w:val="0"/>
        <w:snapToGrid w:val="0"/>
        <w:spacing w:line="460" w:lineRule="exact"/>
        <w:jc w:val="center"/>
        <w:rPr>
          <w:rFonts w:ascii="宋体" w:hAnsi="宋体"/>
          <w:b/>
          <w:color w:val="000000" w:themeColor="text1"/>
          <w:sz w:val="24"/>
          <w:szCs w:val="24"/>
        </w:rPr>
      </w:pPr>
      <w:r>
        <w:rPr>
          <w:rFonts w:ascii="宋体" w:hAnsi="宋体" w:hint="eastAsia"/>
          <w:b/>
          <w:color w:val="000000" w:themeColor="text1"/>
          <w:sz w:val="24"/>
          <w:szCs w:val="24"/>
        </w:rPr>
        <w:t>公告送出日期：2024年12月21日</w:t>
      </w:r>
      <w:bookmarkStart w:id="2" w:name="FM_JS_1"/>
      <w:bookmarkEnd w:id="2"/>
    </w:p>
    <w:p w:rsidR="00AF4663" w:rsidRDefault="00AF4663">
      <w:pPr>
        <w:adjustRightInd w:val="0"/>
        <w:snapToGrid w:val="0"/>
        <w:spacing w:line="460" w:lineRule="exact"/>
        <w:ind w:firstLineChars="1000" w:firstLine="2108"/>
        <w:rPr>
          <w:rFonts w:ascii="宋体" w:hAnsi="宋体"/>
          <w:b/>
          <w:color w:val="000000" w:themeColor="text1"/>
          <w:szCs w:val="24"/>
        </w:rPr>
      </w:pPr>
    </w:p>
    <w:p w:rsidR="00AF4663" w:rsidRDefault="00AF4663">
      <w:pPr>
        <w:adjustRightInd w:val="0"/>
        <w:snapToGrid w:val="0"/>
        <w:spacing w:line="460" w:lineRule="exact"/>
        <w:ind w:firstLineChars="1000" w:firstLine="2108"/>
        <w:rPr>
          <w:rFonts w:ascii="宋体" w:hAnsi="宋体"/>
          <w:b/>
          <w:color w:val="000000" w:themeColor="text1"/>
          <w:szCs w:val="24"/>
        </w:rPr>
      </w:pPr>
    </w:p>
    <w:p w:rsidR="00AF4663" w:rsidRDefault="00723C69">
      <w:pPr>
        <w:pStyle w:val="1"/>
        <w:numPr>
          <w:ilvl w:val="0"/>
          <w:numId w:val="4"/>
        </w:numPr>
        <w:spacing w:before="0" w:after="0" w:line="240" w:lineRule="auto"/>
        <w:rPr>
          <w:sz w:val="21"/>
          <w:szCs w:val="21"/>
        </w:rPr>
      </w:pPr>
      <w:bookmarkStart w:id="3" w:name="ZJ_1_KS"/>
      <w:bookmarkEnd w:id="3"/>
      <w:r>
        <w:rPr>
          <w:rFonts w:hint="eastAsia"/>
          <w:sz w:val="21"/>
          <w:szCs w:val="21"/>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基金名称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前海开源沪港深乐享生活灵活配置混合型证券投资基金</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基金简称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前海开源沪港深乐享生活</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基金主代码</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004320</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基金管理人名称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前海开源基金管理有限公司</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公告依据</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《公开募集证券投资基金信息披露管理办法》</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基金经理变更类型</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增聘基金经理</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4" w:name="YSH_XN_9104_KS_1"/>
            <w:bookmarkEnd w:id="4"/>
            <w:r>
              <w:rPr>
                <w:rFonts w:ascii="宋体" w:hAnsi="宋体" w:hint="eastAsia"/>
                <w:szCs w:val="21"/>
              </w:rPr>
              <w:t>新任基金经理姓名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cs="宋体"/>
                <w:kern w:val="0"/>
                <w:szCs w:val="21"/>
              </w:rPr>
            </w:pPr>
            <w:r>
              <w:rPr>
                <w:rFonts w:ascii="宋体" w:hAnsi="宋体" w:hint="eastAsia"/>
                <w:szCs w:val="21"/>
              </w:rPr>
              <w:t>梁策</w:t>
            </w:r>
            <w:bookmarkStart w:id="5" w:name="YSH_XN_9104_JS_1"/>
            <w:bookmarkEnd w:id="5"/>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6" w:name="YSH_2841_KS_1"/>
            <w:bookmarkEnd w:id="6"/>
            <w:r>
              <w:rPr>
                <w:rFonts w:hint="eastAsia"/>
                <w:color w:val="000000"/>
                <w:szCs w:val="21"/>
              </w:rPr>
              <w:t>共同管理本基金的其他基金经理姓名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魏淳</w:t>
            </w:r>
            <w:bookmarkStart w:id="7" w:name="YSH_2841_JS_1"/>
            <w:bookmarkEnd w:id="7"/>
          </w:p>
        </w:tc>
      </w:tr>
    </w:tbl>
    <w:p w:rsidR="00AF4663" w:rsidRDefault="00723C69" w:rsidP="006B12CF">
      <w:pPr>
        <w:pStyle w:val="1"/>
        <w:numPr>
          <w:ilvl w:val="0"/>
          <w:numId w:val="4"/>
        </w:numPr>
        <w:spacing w:beforeLines="100" w:after="0" w:line="240" w:lineRule="auto"/>
        <w:rPr>
          <w:sz w:val="21"/>
          <w:szCs w:val="21"/>
        </w:rPr>
      </w:pPr>
      <w:bookmarkStart w:id="8" w:name="ZJ_2_KS"/>
      <w:bookmarkEnd w:id="8"/>
      <w:r>
        <w:rPr>
          <w:rFonts w:hint="eastAsia"/>
          <w:sz w:val="21"/>
          <w:szCs w:val="21"/>
        </w:rPr>
        <w:t>新任基金经理基本信息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238"/>
        <w:gridCol w:w="1163"/>
        <w:gridCol w:w="1163"/>
        <w:gridCol w:w="1164"/>
      </w:tblGrid>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9" w:name="DYBG_2_BG1_KS"/>
            <w:bookmarkEnd w:id="9"/>
            <w:r>
              <w:rPr>
                <w:rFonts w:ascii="宋体" w:hAnsi="宋体" w:hint="eastAsia"/>
                <w:szCs w:val="21"/>
              </w:rPr>
              <w:t>新任基金经理姓名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梁策</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10" w:name="YSH_2703_KS_2_1"/>
            <w:bookmarkEnd w:id="10"/>
            <w:r>
              <w:rPr>
                <w:rFonts w:ascii="宋体" w:hAnsi="宋体" w:hint="eastAsia"/>
                <w:szCs w:val="21"/>
              </w:rPr>
              <w:t>任职日期</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2024年12月20日</w:t>
            </w:r>
            <w:bookmarkStart w:id="11" w:name="YSH_2703_JS_2_1"/>
            <w:bookmarkEnd w:id="11"/>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12" w:name="YSH_2704_KS_2_1"/>
            <w:bookmarkEnd w:id="12"/>
            <w:r>
              <w:rPr>
                <w:rFonts w:ascii="宋体" w:hAnsi="宋体" w:hint="eastAsia"/>
                <w:szCs w:val="21"/>
              </w:rPr>
              <w:t>证券从业年限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4年</w:t>
            </w:r>
            <w:bookmarkStart w:id="13" w:name="YSH_2704_JS_2_1"/>
            <w:bookmarkEnd w:id="13"/>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14" w:name="YSH_2705_KS_2_1"/>
            <w:bookmarkEnd w:id="14"/>
            <w:r>
              <w:rPr>
                <w:rFonts w:ascii="宋体" w:hAnsi="宋体" w:hint="eastAsia"/>
                <w:szCs w:val="21"/>
              </w:rPr>
              <w:t>证券投资管理从业年限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4年</w:t>
            </w:r>
            <w:bookmarkStart w:id="15" w:name="YSH_2705_JS_2_1"/>
            <w:bookmarkEnd w:id="15"/>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16" w:name="YSH_2706_KS_2_1"/>
            <w:bookmarkEnd w:id="16"/>
            <w:r>
              <w:rPr>
                <w:rFonts w:ascii="宋体" w:hAnsi="宋体" w:hint="eastAsia"/>
                <w:szCs w:val="21"/>
              </w:rPr>
              <w:t>过往从业经历</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梁策先生，中央财经大学硕士。2020年6月加盟前海开源基金管理有限公司，现任公司基金经理。</w:t>
            </w:r>
            <w:bookmarkStart w:id="17" w:name="YSH_2706_JS_2_1"/>
            <w:bookmarkEnd w:id="17"/>
          </w:p>
        </w:tc>
      </w:tr>
      <w:tr w:rsidR="00AF4663">
        <w:trPr>
          <w:trHeight w:val="179"/>
        </w:trPr>
        <w:tc>
          <w:tcPr>
            <w:tcW w:w="3794" w:type="dxa"/>
            <w:vMerge w:val="restart"/>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r>
              <w:rPr>
                <w:rFonts w:ascii="宋体" w:hAnsi="宋体" w:hint="eastAsia"/>
                <w:szCs w:val="21"/>
              </w:rPr>
              <w:t>其中:管理过公募基金的名称及期间</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center"/>
              <w:rPr>
                <w:rFonts w:ascii="宋体" w:hAnsi="宋体"/>
                <w:szCs w:val="21"/>
              </w:rPr>
            </w:pPr>
            <w:r>
              <w:rPr>
                <w:rFonts w:ascii="宋体" w:hAnsi="宋体" w:hint="eastAsia"/>
                <w:szCs w:val="21"/>
              </w:rPr>
              <w:t>基金主代码</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center"/>
              <w:rPr>
                <w:rFonts w:ascii="宋体" w:hAnsi="宋体"/>
                <w:szCs w:val="21"/>
              </w:rPr>
            </w:pPr>
            <w:r>
              <w:rPr>
                <w:rFonts w:ascii="宋体" w:hAnsi="宋体" w:hint="eastAsia"/>
                <w:szCs w:val="21"/>
              </w:rPr>
              <w:t>基金名称</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center"/>
              <w:rPr>
                <w:rFonts w:ascii="宋体" w:hAnsi="宋体"/>
                <w:szCs w:val="21"/>
              </w:rPr>
            </w:pPr>
            <w:r>
              <w:rPr>
                <w:rFonts w:ascii="宋体" w:hAnsi="宋体" w:hint="eastAsia"/>
                <w:szCs w:val="21"/>
              </w:rPr>
              <w:t>任职日期</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center"/>
              <w:rPr>
                <w:rFonts w:ascii="宋体" w:hAnsi="宋体"/>
                <w:szCs w:val="21"/>
              </w:rPr>
            </w:pPr>
            <w:r>
              <w:rPr>
                <w:rFonts w:ascii="宋体" w:hAnsi="宋体" w:hint="eastAsia"/>
                <w:szCs w:val="21"/>
              </w:rPr>
              <w:t>离任日期</w:t>
            </w:r>
          </w:p>
        </w:tc>
      </w:tr>
      <w:tr w:rsidR="00AF4663">
        <w:trPr>
          <w:trHeight w:val="1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4663" w:rsidRDefault="00AF4663">
            <w:pPr>
              <w:widowControl/>
              <w:jc w:val="left"/>
              <w:rPr>
                <w:rFonts w:ascii="宋体" w:hAnsi="宋体"/>
                <w:szCs w:val="21"/>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w:t>
            </w:r>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18" w:name="YSH_2898_KS_2_1"/>
            <w:bookmarkEnd w:id="18"/>
            <w:r>
              <w:rPr>
                <w:rFonts w:hint="eastAsia"/>
                <w:szCs w:val="21"/>
              </w:rPr>
              <w:t>是否曾被监管机构予以行政处罚或采取行政监管措施</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否</w:t>
            </w:r>
            <w:bookmarkStart w:id="19" w:name="YSH_2898_JS_2_1"/>
            <w:bookmarkEnd w:id="19"/>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szCs w:val="21"/>
              </w:rPr>
            </w:pPr>
            <w:bookmarkStart w:id="20" w:name="YSH_2707_KS_2_1"/>
            <w:bookmarkEnd w:id="20"/>
            <w:r>
              <w:rPr>
                <w:rFonts w:hint="eastAsia"/>
                <w:szCs w:val="21"/>
              </w:rPr>
              <w:t>是否已取得基金从业资格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是</w:t>
            </w:r>
            <w:bookmarkStart w:id="21" w:name="YSH_2707_JS_2_1"/>
            <w:bookmarkEnd w:id="21"/>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22" w:name="YSH_2708_KS_2_1"/>
            <w:bookmarkEnd w:id="22"/>
            <w:r>
              <w:rPr>
                <w:rFonts w:ascii="宋体" w:hAnsi="宋体" w:hint="eastAsia"/>
                <w:szCs w:val="21"/>
              </w:rPr>
              <w:t>取得的其他相关从业资格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w:t>
            </w:r>
            <w:bookmarkStart w:id="23" w:name="YSH_2708_JS_2_1"/>
            <w:bookmarkEnd w:id="23"/>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24" w:name="YSH_2709_KS_2_1"/>
            <w:bookmarkEnd w:id="24"/>
            <w:r>
              <w:rPr>
                <w:rFonts w:ascii="宋体" w:hAnsi="宋体" w:hint="eastAsia"/>
                <w:szCs w:val="21"/>
              </w:rPr>
              <w:t>国籍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中国</w:t>
            </w:r>
            <w:bookmarkStart w:id="25" w:name="YSH_2709_JS_2_1"/>
            <w:bookmarkEnd w:id="25"/>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26" w:name="YSH_2710_KS_2_1"/>
            <w:bookmarkEnd w:id="26"/>
            <w:r>
              <w:rPr>
                <w:rFonts w:ascii="宋体" w:hAnsi="宋体" w:hint="eastAsia"/>
                <w:szCs w:val="21"/>
              </w:rPr>
              <w:t>学历、学位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硕士研究生</w:t>
            </w:r>
            <w:bookmarkStart w:id="27" w:name="YSH_2710_JS_2_1"/>
            <w:bookmarkEnd w:id="27"/>
          </w:p>
        </w:tc>
      </w:tr>
      <w:tr w:rsidR="00AF4663">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AF4663" w:rsidRDefault="00723C69">
            <w:pPr>
              <w:rPr>
                <w:rFonts w:ascii="宋体" w:hAnsi="宋体"/>
                <w:szCs w:val="21"/>
              </w:rPr>
            </w:pPr>
            <w:bookmarkStart w:id="28" w:name="YSH_3170_KS_2_1"/>
            <w:bookmarkStart w:id="29" w:name="DYBG_2_BG1_JS" w:colFirst="1" w:colLast="1"/>
            <w:bookmarkEnd w:id="28"/>
            <w:r>
              <w:rPr>
                <w:rFonts w:ascii="宋体" w:hAnsi="宋体" w:hint="eastAsia"/>
                <w:szCs w:val="21"/>
              </w:rPr>
              <w:t>是否已按规定在中国基金业协会注册/登记</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AF4663" w:rsidRDefault="00723C69">
            <w:pPr>
              <w:jc w:val="left"/>
              <w:rPr>
                <w:rFonts w:ascii="宋体" w:hAnsi="宋体"/>
                <w:szCs w:val="21"/>
              </w:rPr>
            </w:pPr>
            <w:r>
              <w:rPr>
                <w:rFonts w:ascii="宋体" w:hAnsi="宋体" w:hint="eastAsia"/>
                <w:szCs w:val="21"/>
              </w:rPr>
              <w:t>是</w:t>
            </w:r>
            <w:bookmarkStart w:id="30" w:name="YSH_3170_JS_2_1"/>
            <w:bookmarkEnd w:id="30"/>
          </w:p>
        </w:tc>
      </w:tr>
    </w:tbl>
    <w:p w:rsidR="00AF4663" w:rsidRDefault="00723C69" w:rsidP="006B12CF">
      <w:pPr>
        <w:pStyle w:val="1"/>
        <w:numPr>
          <w:ilvl w:val="0"/>
          <w:numId w:val="4"/>
        </w:numPr>
        <w:spacing w:beforeLines="100" w:after="0" w:line="240" w:lineRule="auto"/>
        <w:rPr>
          <w:sz w:val="21"/>
          <w:szCs w:val="21"/>
        </w:rPr>
      </w:pPr>
      <w:bookmarkStart w:id="31" w:name="ZJ_4_KS"/>
      <w:bookmarkEnd w:id="29"/>
      <w:bookmarkEnd w:id="31"/>
      <w:r>
        <w:rPr>
          <w:rFonts w:hint="eastAsia"/>
          <w:sz w:val="21"/>
          <w:szCs w:val="21"/>
        </w:rPr>
        <w:lastRenderedPageBreak/>
        <w:t>其他需要说明的事项</w:t>
      </w:r>
    </w:p>
    <w:p w:rsidR="00AF4663" w:rsidRDefault="00723C69">
      <w:pPr>
        <w:spacing w:line="360" w:lineRule="auto"/>
        <w:jc w:val="left"/>
        <w:rPr>
          <w:rFonts w:ascii="宋体" w:hAnsi="宋体"/>
          <w:szCs w:val="21"/>
        </w:rPr>
      </w:pPr>
      <w:bookmarkStart w:id="32" w:name="WB_4_WB1"/>
      <w:bookmarkEnd w:id="32"/>
      <w:r>
        <w:rPr>
          <w:rFonts w:ascii="宋体" w:hAnsi="宋体" w:hint="eastAsia"/>
          <w:szCs w:val="21"/>
        </w:rPr>
        <w:t> 本次基金经理调整事宜已按规定向中国证券投资基金业协会办理相关手续。</w:t>
      </w:r>
      <w:r>
        <w:rPr>
          <w:rFonts w:ascii="宋体" w:hAnsi="宋体" w:hint="eastAsia"/>
          <w:szCs w:val="21"/>
        </w:rPr>
        <w:br/>
        <w:t>                         前海开源基金管理有限公司</w:t>
      </w:r>
      <w:r>
        <w:rPr>
          <w:rFonts w:ascii="宋体" w:hAnsi="宋体" w:hint="eastAsia"/>
          <w:szCs w:val="21"/>
        </w:rPr>
        <w:br/>
        <w:t>                         2024年12月21日</w:t>
      </w:r>
      <w:bookmarkStart w:id="33" w:name="ZJ_4_JS"/>
      <w:bookmarkEnd w:id="33"/>
    </w:p>
    <w:sectPr w:rsidR="00AF4663" w:rsidSect="00AF466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63" w:rsidRDefault="00723C69">
      <w:r>
        <w:separator/>
      </w:r>
    </w:p>
  </w:endnote>
  <w:endnote w:type="continuationSeparator" w:id="0">
    <w:p w:rsidR="00AF4663" w:rsidRDefault="00723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88315"/>
      <w:docPartObj>
        <w:docPartGallery w:val="Page Numbers (Bottom of Page)"/>
        <w:docPartUnique/>
      </w:docPartObj>
    </w:sdtPr>
    <w:sdtContent>
      <w:p w:rsidR="00AF4663" w:rsidRDefault="00AF4663">
        <w:pPr>
          <w:pStyle w:val="a5"/>
          <w:jc w:val="center"/>
        </w:pPr>
        <w:r>
          <w:fldChar w:fldCharType="begin"/>
        </w:r>
        <w:r w:rsidR="00723C69">
          <w:instrText>PAGE   \* MERGEFORMAT</w:instrText>
        </w:r>
        <w:r>
          <w:fldChar w:fldCharType="separate"/>
        </w:r>
        <w:r w:rsidR="006B12CF" w:rsidRPr="006B12CF">
          <w:rPr>
            <w:noProof/>
            <w:lang w:val="zh-CN"/>
          </w:rPr>
          <w:t>1</w:t>
        </w:r>
        <w:r>
          <w:fldChar w:fldCharType="end"/>
        </w:r>
      </w:p>
    </w:sdtContent>
  </w:sdt>
  <w:p w:rsidR="00AF4663" w:rsidRDefault="00AF46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63" w:rsidRDefault="00723C69">
      <w:r>
        <w:separator/>
      </w:r>
    </w:p>
  </w:footnote>
  <w:footnote w:type="continuationSeparator" w:id="0">
    <w:p w:rsidR="00AF4663" w:rsidRDefault="00723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63" w:rsidRDefault="00AF4663">
    <w:pPr>
      <w:pStyle w:val="a4"/>
    </w:pPr>
  </w:p>
  <w:p w:rsidR="00AF4663" w:rsidRDefault="00723C69">
    <w:pPr>
      <w:pStyle w:val="a4"/>
      <w:wordWrap w:val="0"/>
      <w:jc w:val="right"/>
      <w:rPr>
        <w:rFonts w:ascii="宋体" w:eastAsia="宋体" w:hAnsi="宋体"/>
      </w:rPr>
    </w:pPr>
    <w:r>
      <w:rPr>
        <w:rFonts w:ascii="宋体" w:eastAsia="宋体" w:hAnsi="宋体" w:hint="eastAsia"/>
      </w:rPr>
      <w:t>前海开源沪港深乐享生活灵活配置混合型证券投资基金基金经理变更公告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DBF"/>
    <w:multiLevelType w:val="hybridMultilevel"/>
    <w:tmpl w:val="AC20FB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1727B15"/>
    <w:multiLevelType w:val="multilevel"/>
    <w:tmpl w:val="4B06941E"/>
    <w:lvl w:ilvl="0">
      <w:start w:val="1"/>
      <w:numFmt w:val="decimal"/>
      <w:lvlText w:val="%1"/>
      <w:lvlJc w:val="left"/>
      <w:pPr>
        <w:snapToGrid w:val="0"/>
        <w:ind w:left="0" w:firstLine="288"/>
      </w:pPr>
      <w:rPr>
        <w:rFonts w:ascii="Times New Roman" w:eastAsia="宋体" w:hAnsi="Times New Roman" w:cs="Times New Roman" w:hint="eastAsia"/>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specVanish w:val="0"/>
      </w:rPr>
    </w:lvl>
    <w:lvl w:ilvl="1">
      <w:start w:val="1"/>
      <w:numFmt w:val="decimal"/>
      <w:suff w:val="space"/>
      <w:lvlText w:val="%1.%2"/>
      <w:lvlJc w:val="left"/>
      <w:pPr>
        <w:ind w:left="0" w:firstLine="0"/>
      </w:pPr>
      <w:rPr>
        <w:rFonts w:ascii="宋体" w:eastAsia="宋体" w:hAnsi="宋体" w:hint="eastAsia"/>
        <w:b/>
        <w:i w:val="0"/>
        <w:color w:val="auto"/>
        <w:sz w:val="21"/>
      </w:rPr>
    </w:lvl>
    <w:lvl w:ilvl="2">
      <w:start w:val="1"/>
      <w:numFmt w:val="decimal"/>
      <w:pStyle w:val="3"/>
      <w:suff w:val="space"/>
      <w:lvlText w:val="%1.%2.%3"/>
      <w:lvlJc w:val="left"/>
      <w:pPr>
        <w:ind w:left="0" w:firstLine="0"/>
      </w:pPr>
      <w:rPr>
        <w:rFonts w:ascii="Times New Roman" w:eastAsia="宋体" w:hAnsi="Times New Roman" w:hint="eastAsia"/>
        <w:b/>
        <w:i w:val="0"/>
        <w:sz w:val="21"/>
      </w:rPr>
    </w:lvl>
    <w:lvl w:ilvl="3">
      <w:start w:val="1"/>
      <w:numFmt w:val="decimal"/>
      <w:pStyle w:val="4"/>
      <w:suff w:val="nothing"/>
      <w:lvlText w:val="%1.%2.%3.%4"/>
      <w:lvlJc w:val="left"/>
      <w:pPr>
        <w:ind w:left="0" w:firstLine="0"/>
      </w:pPr>
      <w:rPr>
        <w:rFonts w:ascii="Times New Roman" w:eastAsia="宋体" w:hAnsi="Times New Roman" w:hint="eastAsia"/>
        <w:b/>
        <w:i w:val="0"/>
        <w:sz w:val="24"/>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374"/>
    <w:rsid w:val="00272374"/>
    <w:rsid w:val="006B12CF"/>
    <w:rsid w:val="00723C69"/>
    <w:rsid w:val="00AF4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63"/>
    <w:pPr>
      <w:widowControl w:val="0"/>
      <w:jc w:val="both"/>
    </w:pPr>
    <w:rPr>
      <w:rFonts w:eastAsia="宋体" w:cs="Times New Roman"/>
      <w:kern w:val="2"/>
      <w:sz w:val="21"/>
      <w:szCs w:val="22"/>
    </w:rPr>
  </w:style>
  <w:style w:type="paragraph" w:styleId="1">
    <w:name w:val="heading 1"/>
    <w:basedOn w:val="a"/>
    <w:next w:val="a"/>
    <w:link w:val="1Char"/>
    <w:uiPriority w:val="9"/>
    <w:qFormat/>
    <w:rsid w:val="00AF466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AF4663"/>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F4663"/>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rsid w:val="00AF4663"/>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AF4663"/>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sid w:val="00AF4663"/>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sid w:val="00AF4663"/>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sid w:val="00AF4663"/>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rsid w:val="00AF4663"/>
    <w:pPr>
      <w:jc w:val="left"/>
    </w:pPr>
  </w:style>
  <w:style w:type="character" w:customStyle="1" w:styleId="Char">
    <w:name w:val="批注文字 Char"/>
    <w:basedOn w:val="a0"/>
    <w:link w:val="a3"/>
    <w:uiPriority w:val="99"/>
    <w:semiHidden/>
    <w:locked/>
    <w:rsid w:val="00AF4663"/>
    <w:rPr>
      <w:rFonts w:ascii="Calibri" w:eastAsia="宋体" w:hAnsi="Calibri" w:cs="Times New Roman" w:hint="default"/>
    </w:rPr>
  </w:style>
  <w:style w:type="paragraph" w:styleId="a4">
    <w:name w:val="header"/>
    <w:basedOn w:val="a"/>
    <w:link w:val="Char0"/>
    <w:uiPriority w:val="99"/>
    <w:unhideWhenUsed/>
    <w:rsid w:val="00AF46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sid w:val="00AF4663"/>
    <w:rPr>
      <w:sz w:val="18"/>
      <w:szCs w:val="18"/>
    </w:rPr>
  </w:style>
  <w:style w:type="paragraph" w:styleId="a5">
    <w:name w:val="footer"/>
    <w:basedOn w:val="a"/>
    <w:link w:val="Char1"/>
    <w:uiPriority w:val="99"/>
    <w:unhideWhenUsed/>
    <w:rsid w:val="00AF46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sid w:val="00AF4663"/>
    <w:rPr>
      <w:sz w:val="18"/>
      <w:szCs w:val="18"/>
    </w:rPr>
  </w:style>
  <w:style w:type="paragraph" w:styleId="a6">
    <w:name w:val="annotation subject"/>
    <w:basedOn w:val="a3"/>
    <w:next w:val="a3"/>
    <w:link w:val="Char2"/>
    <w:uiPriority w:val="99"/>
    <w:semiHidden/>
    <w:unhideWhenUsed/>
    <w:rsid w:val="00AF4663"/>
    <w:rPr>
      <w:b/>
      <w:bCs/>
    </w:rPr>
  </w:style>
  <w:style w:type="character" w:customStyle="1" w:styleId="Char2">
    <w:name w:val="批注主题 Char"/>
    <w:basedOn w:val="Char"/>
    <w:link w:val="a6"/>
    <w:uiPriority w:val="99"/>
    <w:semiHidden/>
    <w:locked/>
    <w:rsid w:val="00AF4663"/>
    <w:rPr>
      <w:rFonts w:ascii="Calibri" w:eastAsia="宋体" w:hAnsi="Calibri" w:cs="Times New Roman" w:hint="default"/>
      <w:b/>
      <w:bCs/>
    </w:rPr>
  </w:style>
  <w:style w:type="paragraph" w:styleId="a7">
    <w:name w:val="Balloon Text"/>
    <w:basedOn w:val="a"/>
    <w:link w:val="Char3"/>
    <w:uiPriority w:val="99"/>
    <w:semiHidden/>
    <w:unhideWhenUsed/>
    <w:rsid w:val="00AF4663"/>
    <w:rPr>
      <w:sz w:val="18"/>
      <w:szCs w:val="18"/>
    </w:rPr>
  </w:style>
  <w:style w:type="character" w:customStyle="1" w:styleId="Char3">
    <w:name w:val="批注框文本 Char"/>
    <w:basedOn w:val="a0"/>
    <w:link w:val="a7"/>
    <w:uiPriority w:val="99"/>
    <w:semiHidden/>
    <w:locked/>
    <w:rsid w:val="00AF4663"/>
    <w:rPr>
      <w:rFonts w:ascii="Calibri" w:eastAsia="宋体" w:hAnsi="Calibri" w:cs="Times New Roman" w:hint="default"/>
      <w:sz w:val="18"/>
      <w:szCs w:val="18"/>
    </w:rPr>
  </w:style>
  <w:style w:type="paragraph" w:styleId="a8">
    <w:name w:val="List Paragraph"/>
    <w:basedOn w:val="a"/>
    <w:uiPriority w:val="34"/>
    <w:qFormat/>
    <w:rsid w:val="00AF4663"/>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sid w:val="00AF4663"/>
    <w:rPr>
      <w:sz w:val="21"/>
      <w:szCs w:val="21"/>
    </w:rPr>
  </w:style>
  <w:style w:type="table" w:styleId="aa">
    <w:name w:val="Table Grid"/>
    <w:basedOn w:val="a1"/>
    <w:uiPriority w:val="59"/>
    <w:rsid w:val="00AF4663"/>
    <w:rPr>
      <w:rFonts w:asciiTheme="minorHAnsi"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cs="Times New Roman"/>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pPr>
      <w:jc w:val="left"/>
    </w:pPr>
  </w:style>
  <w:style w:type="character" w:customStyle="1" w:styleId="Char">
    <w:name w:val="批注文字 Char"/>
    <w:basedOn w:val="a0"/>
    <w:link w:val="a3"/>
    <w:uiPriority w:val="99"/>
    <w:semiHidden/>
    <w:locked/>
    <w:rPr>
      <w:rFonts w:ascii="Calibri" w:eastAsia="宋体" w:hAnsi="Calibri" w:cs="Times New Roman" w:hint="default"/>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Pr>
      <w:sz w:val="18"/>
      <w:szCs w:val="18"/>
    </w:rPr>
  </w:style>
  <w:style w:type="paragraph" w:styleId="a6">
    <w:name w:val="annotation subject"/>
    <w:basedOn w:val="a3"/>
    <w:next w:val="a3"/>
    <w:link w:val="Char2"/>
    <w:uiPriority w:val="99"/>
    <w:semiHidden/>
    <w:unhideWhenUsed/>
    <w:rPr>
      <w:b/>
      <w:bCs/>
    </w:rPr>
  </w:style>
  <w:style w:type="character" w:customStyle="1" w:styleId="Char2">
    <w:name w:val="批注主题 Char"/>
    <w:basedOn w:val="Char"/>
    <w:link w:val="a6"/>
    <w:uiPriority w:val="99"/>
    <w:semiHidden/>
    <w:locked/>
    <w:rPr>
      <w:rFonts w:ascii="Calibri" w:eastAsia="宋体" w:hAnsi="Calibri" w:cs="Times New Roman" w:hint="default"/>
      <w:b/>
      <w:bCs/>
    </w:rPr>
  </w:style>
  <w:style w:type="paragraph" w:styleId="a7">
    <w:name w:val="Balloon Text"/>
    <w:basedOn w:val="a"/>
    <w:link w:val="Char3"/>
    <w:uiPriority w:val="99"/>
    <w:semiHidden/>
    <w:unhideWhenUsed/>
    <w:rPr>
      <w:sz w:val="18"/>
      <w:szCs w:val="18"/>
    </w:rPr>
  </w:style>
  <w:style w:type="character" w:customStyle="1" w:styleId="Char3">
    <w:name w:val="批注框文本 Char"/>
    <w:basedOn w:val="a0"/>
    <w:link w:val="a7"/>
    <w:uiPriority w:val="99"/>
    <w:semiHidden/>
    <w:locked/>
    <w:rPr>
      <w:rFonts w:ascii="Calibri" w:eastAsia="宋体" w:hAnsi="Calibri" w:cs="Times New Roman" w:hint="default"/>
      <w:sz w:val="18"/>
      <w:szCs w:val="18"/>
    </w:rPr>
  </w:style>
  <w:style w:type="paragraph" w:styleId="a8">
    <w:name w:val="List Paragraph"/>
    <w:basedOn w:val="a"/>
    <w:uiPriority w:val="34"/>
    <w:qFormat/>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Pr>
      <w:sz w:val="21"/>
      <w:szCs w:val="21"/>
    </w:rPr>
  </w:style>
  <w:style w:type="table" w:styleId="aa">
    <w:name w:val="Table Grid"/>
    <w:basedOn w:val="a1"/>
    <w:uiPriority w:val="5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528</Characters>
  <Application>Microsoft Office Word</Application>
  <DocSecurity>4</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dcterms:created xsi:type="dcterms:W3CDTF">2024-12-20T16:01:00Z</dcterms:created>
  <dcterms:modified xsi:type="dcterms:W3CDTF">2024-12-20T16:01:00Z</dcterms:modified>
</cp:coreProperties>
</file>