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E0" w:rsidRPr="00886DDB" w:rsidRDefault="005B16E0" w:rsidP="00886DDB">
      <w:pPr>
        <w:jc w:val="center"/>
        <w:rPr>
          <w:b/>
          <w:sz w:val="30"/>
          <w:szCs w:val="30"/>
        </w:rPr>
      </w:pPr>
      <w:r w:rsidRPr="005B16E0">
        <w:rPr>
          <w:rFonts w:hint="eastAsia"/>
          <w:b/>
          <w:sz w:val="30"/>
          <w:szCs w:val="30"/>
        </w:rPr>
        <w:t>银华</w:t>
      </w:r>
      <w:r w:rsidRPr="005B16E0">
        <w:rPr>
          <w:b/>
          <w:sz w:val="30"/>
          <w:szCs w:val="30"/>
        </w:rPr>
        <w:t>基金管理</w:t>
      </w:r>
      <w:r w:rsidR="00886DDB">
        <w:rPr>
          <w:rFonts w:hint="eastAsia"/>
          <w:b/>
          <w:sz w:val="30"/>
          <w:szCs w:val="30"/>
        </w:rPr>
        <w:t>股份</w:t>
      </w:r>
      <w:r w:rsidRPr="005B16E0">
        <w:rPr>
          <w:b/>
          <w:sz w:val="30"/>
          <w:szCs w:val="30"/>
        </w:rPr>
        <w:t>有限公司关于</w:t>
      </w:r>
      <w:r w:rsidR="00F55114">
        <w:rPr>
          <w:rFonts w:hint="eastAsia"/>
          <w:b/>
          <w:sz w:val="30"/>
          <w:szCs w:val="30"/>
        </w:rPr>
        <w:t>调整</w:t>
      </w:r>
      <w:r w:rsidRPr="005B16E0">
        <w:rPr>
          <w:b/>
          <w:sz w:val="30"/>
          <w:szCs w:val="30"/>
        </w:rPr>
        <w:t>基金经理助理</w:t>
      </w:r>
      <w:r w:rsidR="006C0404">
        <w:rPr>
          <w:rFonts w:hint="eastAsia"/>
          <w:b/>
          <w:sz w:val="30"/>
          <w:szCs w:val="30"/>
        </w:rPr>
        <w:t>任职</w:t>
      </w:r>
      <w:r w:rsidRPr="005B16E0">
        <w:rPr>
          <w:b/>
          <w:sz w:val="30"/>
          <w:szCs w:val="30"/>
        </w:rPr>
        <w:t>的公告</w:t>
      </w:r>
    </w:p>
    <w:p w:rsidR="005B16E0" w:rsidRDefault="005B16E0">
      <w:bookmarkStart w:id="0" w:name="_GoBack"/>
      <w:bookmarkEnd w:id="0"/>
    </w:p>
    <w:p w:rsidR="000C6DBC" w:rsidRDefault="00F55114" w:rsidP="001F7985">
      <w:pPr>
        <w:spacing w:line="360" w:lineRule="auto"/>
        <w:ind w:firstLine="420"/>
      </w:pPr>
      <w:r>
        <w:t>因工作需要，</w:t>
      </w:r>
      <w:r w:rsidR="001F7985">
        <w:rPr>
          <w:rFonts w:hint="eastAsia"/>
        </w:rPr>
        <w:t>公司决定：</w:t>
      </w:r>
      <w:r w:rsidR="001F7985">
        <w:t>免去</w:t>
      </w:r>
      <w:r w:rsidR="004432F6">
        <w:rPr>
          <w:rFonts w:hint="eastAsia"/>
        </w:rPr>
        <w:t>杨</w:t>
      </w:r>
      <w:r w:rsidR="004432F6" w:rsidRPr="007B689A">
        <w:rPr>
          <w:rFonts w:hint="eastAsia"/>
        </w:rPr>
        <w:t>沐阳先生</w:t>
      </w:r>
      <w:r w:rsidR="004432F6" w:rsidRPr="007B689A">
        <w:t>银华招利一年持有期混合型证券投资基金</w:t>
      </w:r>
      <w:r w:rsidR="004432F6" w:rsidRPr="007B689A">
        <w:rPr>
          <w:rFonts w:hint="eastAsia"/>
        </w:rPr>
        <w:t>、</w:t>
      </w:r>
      <w:r w:rsidR="004432F6" w:rsidRPr="007B689A">
        <w:t>银华盛泓债券型证券投资基金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银华汇盈一年持有期混合型证券投资基金</w:t>
      </w:r>
      <w:r w:rsidR="004432F6" w:rsidRPr="007B689A">
        <w:rPr>
          <w:rFonts w:hint="eastAsia"/>
        </w:rPr>
        <w:t>、</w:t>
      </w:r>
      <w:r w:rsidR="004432F6" w:rsidRPr="007B689A">
        <w:t>银华顺益一年定期开放债券型证券投资基金</w:t>
      </w:r>
      <w:r w:rsidR="004432F6" w:rsidRPr="007B689A">
        <w:rPr>
          <w:rFonts w:hint="eastAsia"/>
        </w:rPr>
        <w:t>、</w:t>
      </w:r>
      <w:r w:rsidR="004432F6" w:rsidRPr="007B689A">
        <w:t>银华绿色低碳债券型证券投资基金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银华汇益一年持有期混合型证券投资基金</w:t>
      </w:r>
      <w:r w:rsidR="004432F6" w:rsidRPr="007B689A">
        <w:rPr>
          <w:rFonts w:hint="eastAsia"/>
        </w:rPr>
        <w:t>、</w:t>
      </w:r>
      <w:r w:rsidR="004432F6" w:rsidRPr="007B689A">
        <w:t>银华中债</w:t>
      </w:r>
      <w:r w:rsidR="004432F6" w:rsidRPr="007B689A">
        <w:t>1-3</w:t>
      </w:r>
      <w:r w:rsidR="004432F6" w:rsidRPr="007B689A">
        <w:t>年农发行债券指数证券投资基金</w:t>
      </w:r>
      <w:r w:rsidR="004432F6" w:rsidRPr="007B689A">
        <w:rPr>
          <w:rFonts w:hint="eastAsia"/>
        </w:rPr>
        <w:t>、</w:t>
      </w:r>
      <w:r w:rsidR="004432F6" w:rsidRPr="007B689A">
        <w:t>银华中债</w:t>
      </w:r>
      <w:r w:rsidR="004432F6" w:rsidRPr="007B689A">
        <w:t>1-3</w:t>
      </w:r>
      <w:r w:rsidR="004432F6" w:rsidRPr="007B689A">
        <w:t>年国开行债券指数证券投资基金</w:t>
      </w:r>
      <w:r w:rsidR="004432F6" w:rsidRPr="007B689A">
        <w:rPr>
          <w:rFonts w:hint="eastAsia"/>
        </w:rPr>
        <w:t>、</w:t>
      </w:r>
      <w:r w:rsidR="004432F6" w:rsidRPr="007B689A">
        <w:t>银华信用四季红债券型证券投资基金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银华添润定期开放债券型证券投资基金</w:t>
      </w:r>
      <w:r w:rsidR="004432F6" w:rsidRPr="007B689A">
        <w:rPr>
          <w:rFonts w:hint="eastAsia"/>
        </w:rPr>
        <w:t>、</w:t>
      </w:r>
      <w:r w:rsidR="004432F6" w:rsidRPr="007B689A">
        <w:t>银华稳晟</w:t>
      </w:r>
      <w:r w:rsidR="004432F6" w:rsidRPr="007B689A">
        <w:t>39</w:t>
      </w:r>
      <w:r w:rsidR="004432F6" w:rsidRPr="007B689A">
        <w:t>个月定期开放债券型证券投资基金</w:t>
      </w:r>
      <w:r w:rsidR="004432F6" w:rsidRPr="007B689A">
        <w:rPr>
          <w:rFonts w:hint="eastAsia"/>
        </w:rPr>
        <w:t>、</w:t>
      </w:r>
      <w:r w:rsidR="004432F6" w:rsidRPr="007B689A">
        <w:t>银华顺和债券型证券投资基金</w:t>
      </w:r>
      <w:r w:rsidR="004432F6" w:rsidRPr="007B689A">
        <w:rPr>
          <w:rFonts w:hint="eastAsia"/>
        </w:rPr>
        <w:t>、</w:t>
      </w:r>
      <w:r w:rsidR="004432F6" w:rsidRPr="007B689A">
        <w:t>银华信用季季红债券型证券投资基金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银华添益定期开放债券型证券投资基金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银华泰利灵活配置混合型证券投资基金</w:t>
      </w:r>
      <w:r w:rsidR="004432F6" w:rsidRPr="007B689A">
        <w:rPr>
          <w:rFonts w:hint="eastAsia"/>
        </w:rPr>
        <w:t>、</w:t>
      </w:r>
      <w:r w:rsidR="004432F6" w:rsidRPr="007B689A">
        <w:t>银华万物互联灵活配置混合型证券投资基金</w:t>
      </w:r>
      <w:r w:rsidR="004432F6" w:rsidRPr="007B689A">
        <w:rPr>
          <w:rFonts w:hint="eastAsia"/>
        </w:rPr>
        <w:t>、</w:t>
      </w:r>
      <w:r w:rsidR="004432F6" w:rsidRPr="007B689A">
        <w:t>银华通利灵活配置混合型证券投资基金</w:t>
      </w:r>
      <w:r w:rsidR="004432F6" w:rsidRPr="007B689A">
        <w:rPr>
          <w:rFonts w:hint="eastAsia"/>
        </w:rPr>
        <w:t>、</w:t>
      </w:r>
      <w:r w:rsidR="004432F6" w:rsidRPr="007B689A">
        <w:t>银华永盛债券型证券投资基金</w:t>
      </w:r>
      <w:r w:rsidR="004432F6" w:rsidRPr="007B689A">
        <w:rPr>
          <w:rFonts w:hint="eastAsia"/>
        </w:rPr>
        <w:t>、</w:t>
      </w:r>
      <w:r w:rsidR="004432F6" w:rsidRPr="007B689A">
        <w:t>银华永丰债券型证券投资基金</w:t>
      </w:r>
      <w:r w:rsidR="004432F6" w:rsidRPr="007B689A">
        <w:rPr>
          <w:rFonts w:hint="eastAsia"/>
        </w:rPr>
        <w:t>、</w:t>
      </w:r>
      <w:r w:rsidR="004432F6" w:rsidRPr="007B689A">
        <w:t>银华稳利灵活配置混合型证券投资基金</w:t>
      </w:r>
      <w:r w:rsidR="004432F6" w:rsidRPr="007B689A">
        <w:rPr>
          <w:rFonts w:hint="eastAsia"/>
        </w:rPr>
        <w:t>、</w:t>
      </w:r>
      <w:r w:rsidR="004432F6" w:rsidRPr="007B689A">
        <w:t>银华汇利灵活配置混合型证券投资基金</w:t>
      </w:r>
      <w:r w:rsidR="004432F6" w:rsidRPr="007B689A">
        <w:rPr>
          <w:rFonts w:hint="eastAsia"/>
        </w:rPr>
        <w:t>、</w:t>
      </w:r>
      <w:r w:rsidR="004432F6" w:rsidRPr="007B689A">
        <w:t>银华纯债信用主题债券型证券投资基金（</w:t>
      </w:r>
      <w:r w:rsidR="004432F6" w:rsidRPr="007B689A">
        <w:t>LOF</w:t>
      </w:r>
      <w:r w:rsidR="004432F6" w:rsidRPr="007B689A">
        <w:t>）</w:t>
      </w:r>
      <w:r w:rsidR="004432F6" w:rsidRPr="007B689A">
        <w:rPr>
          <w:rFonts w:hint="eastAsia"/>
        </w:rPr>
        <w:t>、</w:t>
      </w:r>
      <w:r w:rsidR="004432F6" w:rsidRPr="007B689A">
        <w:t>银华华茂定期开放债券型证券投资基金、</w:t>
      </w:r>
      <w:r w:rsidR="004432F6" w:rsidRPr="007B689A">
        <w:rPr>
          <w:rFonts w:hint="eastAsia"/>
        </w:rPr>
        <w:t>银华多元回报一年持有期混合型证券投资基金</w:t>
      </w:r>
      <w:r w:rsidR="00617630" w:rsidRPr="007B689A">
        <w:rPr>
          <w:rFonts w:hint="eastAsia"/>
        </w:rPr>
        <w:t>基金经理助理</w:t>
      </w:r>
      <w:r w:rsidR="001F7985" w:rsidRPr="007B689A">
        <w:rPr>
          <w:rFonts w:hint="eastAsia"/>
        </w:rPr>
        <w:t>职务</w:t>
      </w:r>
      <w:r w:rsidR="005B16E0" w:rsidRPr="007B689A">
        <w:t>。</w:t>
      </w:r>
    </w:p>
    <w:p w:rsidR="00EC60D9" w:rsidRPr="000C6DBC" w:rsidRDefault="00F5283C" w:rsidP="0034026B">
      <w:pPr>
        <w:spacing w:line="360" w:lineRule="auto"/>
        <w:ind w:firstLine="420"/>
      </w:pPr>
      <w:r>
        <w:t>上述调整自</w:t>
      </w:r>
      <w:r w:rsidR="001F7985">
        <w:rPr>
          <w:rFonts w:hint="eastAsia"/>
        </w:rPr>
        <w:t>2</w:t>
      </w:r>
      <w:r w:rsidR="004432F6">
        <w:t>024</w:t>
      </w:r>
      <w:r w:rsidR="001F7985">
        <w:rPr>
          <w:rFonts w:hint="eastAsia"/>
        </w:rPr>
        <w:t>年</w:t>
      </w:r>
      <w:r w:rsidR="004432F6">
        <w:t>12</w:t>
      </w:r>
      <w:r w:rsidR="001F7985">
        <w:rPr>
          <w:rFonts w:hint="eastAsia"/>
        </w:rPr>
        <w:t>月</w:t>
      </w:r>
      <w:r w:rsidR="00B76505">
        <w:t>19</w:t>
      </w:r>
      <w:r w:rsidR="001F7985">
        <w:rPr>
          <w:rFonts w:hint="eastAsia"/>
        </w:rPr>
        <w:t>日</w:t>
      </w:r>
      <w:r>
        <w:t>起生效</w:t>
      </w:r>
      <w:r w:rsidR="000C6DBC">
        <w:rPr>
          <w:rFonts w:hint="eastAsia"/>
        </w:rPr>
        <w:t>。</w:t>
      </w:r>
    </w:p>
    <w:p w:rsidR="00EC60D9" w:rsidRDefault="005B16E0" w:rsidP="0034026B">
      <w:pPr>
        <w:spacing w:line="360" w:lineRule="auto"/>
        <w:ind w:firstLine="420"/>
      </w:pPr>
      <w:r>
        <w:t>特此公告。</w:t>
      </w:r>
      <w:r>
        <w:t xml:space="preserve"> </w:t>
      </w:r>
    </w:p>
    <w:p w:rsidR="00891041" w:rsidRDefault="00891041" w:rsidP="0034026B">
      <w:pPr>
        <w:spacing w:line="360" w:lineRule="auto"/>
        <w:ind w:firstLine="420"/>
        <w:jc w:val="right"/>
      </w:pPr>
    </w:p>
    <w:p w:rsidR="00EC60D9" w:rsidRDefault="00EC60D9" w:rsidP="0034026B">
      <w:pPr>
        <w:spacing w:line="360" w:lineRule="auto"/>
        <w:ind w:firstLine="420"/>
        <w:jc w:val="right"/>
      </w:pPr>
      <w:r>
        <w:rPr>
          <w:rFonts w:hint="eastAsia"/>
        </w:rPr>
        <w:t>银华基金</w:t>
      </w:r>
      <w:r>
        <w:t>管理股份有限公司</w:t>
      </w:r>
    </w:p>
    <w:p w:rsidR="00EC60D9" w:rsidRDefault="00E22A73" w:rsidP="0034026B">
      <w:pPr>
        <w:spacing w:line="360" w:lineRule="auto"/>
        <w:ind w:right="315" w:firstLine="420"/>
        <w:jc w:val="right"/>
      </w:pPr>
      <w:r>
        <w:rPr>
          <w:rFonts w:hint="eastAsia"/>
        </w:rPr>
        <w:t>202</w:t>
      </w:r>
      <w:r w:rsidR="004432F6">
        <w:t>4</w:t>
      </w:r>
      <w:r w:rsidR="00EC60D9">
        <w:rPr>
          <w:rFonts w:hint="eastAsia"/>
        </w:rPr>
        <w:t>年</w:t>
      </w:r>
      <w:r w:rsidR="004432F6">
        <w:t>12</w:t>
      </w:r>
      <w:r w:rsidR="00EC60D9">
        <w:rPr>
          <w:rFonts w:hint="eastAsia"/>
        </w:rPr>
        <w:t>月</w:t>
      </w:r>
      <w:r w:rsidR="00B76505">
        <w:t>20</w:t>
      </w:r>
      <w:r w:rsidR="00EC60D9">
        <w:rPr>
          <w:rFonts w:hint="eastAsia"/>
        </w:rPr>
        <w:t>日</w:t>
      </w:r>
    </w:p>
    <w:p w:rsidR="00EC60D9" w:rsidRPr="00EC60D9" w:rsidRDefault="00EC60D9" w:rsidP="0034026B">
      <w:pPr>
        <w:spacing w:line="360" w:lineRule="auto"/>
        <w:ind w:firstLine="420"/>
      </w:pPr>
    </w:p>
    <w:p w:rsidR="0034026B" w:rsidRDefault="0034026B" w:rsidP="00A13D1F">
      <w:pPr>
        <w:spacing w:line="360" w:lineRule="auto"/>
        <w:ind w:firstLine="420"/>
      </w:pPr>
    </w:p>
    <w:sectPr w:rsidR="0034026B" w:rsidSect="00DB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2E" w:rsidRDefault="00590D2E" w:rsidP="005B16E0">
      <w:r>
        <w:separator/>
      </w:r>
    </w:p>
  </w:endnote>
  <w:endnote w:type="continuationSeparator" w:id="0">
    <w:p w:rsidR="00590D2E" w:rsidRDefault="00590D2E" w:rsidP="005B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2E" w:rsidRDefault="00590D2E" w:rsidP="005B16E0">
      <w:r>
        <w:separator/>
      </w:r>
    </w:p>
  </w:footnote>
  <w:footnote w:type="continuationSeparator" w:id="0">
    <w:p w:rsidR="00590D2E" w:rsidRDefault="00590D2E" w:rsidP="005B1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FE7"/>
    <w:rsid w:val="000A1295"/>
    <w:rsid w:val="000C6DBC"/>
    <w:rsid w:val="000D40C1"/>
    <w:rsid w:val="00107014"/>
    <w:rsid w:val="00133A46"/>
    <w:rsid w:val="00196819"/>
    <w:rsid w:val="001C1146"/>
    <w:rsid w:val="001D2438"/>
    <w:rsid w:val="001F7985"/>
    <w:rsid w:val="00213D37"/>
    <w:rsid w:val="00220F22"/>
    <w:rsid w:val="00224A70"/>
    <w:rsid w:val="002479D4"/>
    <w:rsid w:val="002615B9"/>
    <w:rsid w:val="00284FA7"/>
    <w:rsid w:val="00286444"/>
    <w:rsid w:val="0034026B"/>
    <w:rsid w:val="003E4734"/>
    <w:rsid w:val="004432F6"/>
    <w:rsid w:val="004453CE"/>
    <w:rsid w:val="0044611B"/>
    <w:rsid w:val="004A35F2"/>
    <w:rsid w:val="004A5A7E"/>
    <w:rsid w:val="004C60EA"/>
    <w:rsid w:val="004C6132"/>
    <w:rsid w:val="004F3E1E"/>
    <w:rsid w:val="00505C3B"/>
    <w:rsid w:val="00525D33"/>
    <w:rsid w:val="005311C8"/>
    <w:rsid w:val="005343F9"/>
    <w:rsid w:val="00567076"/>
    <w:rsid w:val="00574A21"/>
    <w:rsid w:val="005811A4"/>
    <w:rsid w:val="00590D2E"/>
    <w:rsid w:val="005B16E0"/>
    <w:rsid w:val="005C41D7"/>
    <w:rsid w:val="005C5504"/>
    <w:rsid w:val="00617630"/>
    <w:rsid w:val="00641E2A"/>
    <w:rsid w:val="006A35DB"/>
    <w:rsid w:val="006C0404"/>
    <w:rsid w:val="00797056"/>
    <w:rsid w:val="007B689A"/>
    <w:rsid w:val="00822CD7"/>
    <w:rsid w:val="00886DDB"/>
    <w:rsid w:val="00891041"/>
    <w:rsid w:val="008C0FE7"/>
    <w:rsid w:val="008F4113"/>
    <w:rsid w:val="00907913"/>
    <w:rsid w:val="00923F18"/>
    <w:rsid w:val="00963FFF"/>
    <w:rsid w:val="009A195D"/>
    <w:rsid w:val="009C790F"/>
    <w:rsid w:val="00A13D1F"/>
    <w:rsid w:val="00A54D39"/>
    <w:rsid w:val="00A93C66"/>
    <w:rsid w:val="00B11214"/>
    <w:rsid w:val="00B41388"/>
    <w:rsid w:val="00B44DCE"/>
    <w:rsid w:val="00B76505"/>
    <w:rsid w:val="00BA6F4F"/>
    <w:rsid w:val="00BA7689"/>
    <w:rsid w:val="00BD4D48"/>
    <w:rsid w:val="00C07CE9"/>
    <w:rsid w:val="00C10B64"/>
    <w:rsid w:val="00C81738"/>
    <w:rsid w:val="00D6012A"/>
    <w:rsid w:val="00D92D81"/>
    <w:rsid w:val="00DB08B5"/>
    <w:rsid w:val="00DE66EA"/>
    <w:rsid w:val="00E22A73"/>
    <w:rsid w:val="00E26A82"/>
    <w:rsid w:val="00E37022"/>
    <w:rsid w:val="00E54D6E"/>
    <w:rsid w:val="00E74556"/>
    <w:rsid w:val="00E86492"/>
    <w:rsid w:val="00E906DE"/>
    <w:rsid w:val="00EC60D9"/>
    <w:rsid w:val="00F172D1"/>
    <w:rsid w:val="00F509C3"/>
    <w:rsid w:val="00F5283C"/>
    <w:rsid w:val="00F55114"/>
    <w:rsid w:val="00F77F4F"/>
    <w:rsid w:val="00FA109A"/>
    <w:rsid w:val="00FB3F77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60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60D9"/>
  </w:style>
  <w:style w:type="paragraph" w:styleId="a6">
    <w:name w:val="Balloon Text"/>
    <w:basedOn w:val="a"/>
    <w:link w:val="Char2"/>
    <w:uiPriority w:val="99"/>
    <w:semiHidden/>
    <w:unhideWhenUsed/>
    <w:rsid w:val="006C040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C04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梁梦奇</dc:creator>
  <cp:keywords/>
  <dc:description/>
  <cp:lastModifiedBy>ZHONGM</cp:lastModifiedBy>
  <cp:revision>2</cp:revision>
  <cp:lastPrinted>2024-12-19T07:46:00Z</cp:lastPrinted>
  <dcterms:created xsi:type="dcterms:W3CDTF">2024-12-19T16:04:00Z</dcterms:created>
  <dcterms:modified xsi:type="dcterms:W3CDTF">2024-12-19T16:04:00Z</dcterms:modified>
</cp:coreProperties>
</file>