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080862" w:rsidP="00B85DD2">
      <w:pPr>
        <w:pStyle w:val="a7"/>
        <w:spacing w:before="0" w:beforeAutospacing="0" w:after="0" w:afterAutospacing="0" w:line="360" w:lineRule="auto"/>
        <w:jc w:val="center"/>
        <w:rPr>
          <w:b/>
          <w:bCs/>
          <w:sz w:val="28"/>
        </w:rPr>
      </w:pPr>
      <w:r w:rsidRPr="00080862">
        <w:rPr>
          <w:rFonts w:hint="eastAsia"/>
          <w:b/>
          <w:bCs/>
          <w:sz w:val="28"/>
        </w:rPr>
        <w:t>金鹰基金管理有限公司部分基金新增</w:t>
      </w:r>
      <w:r w:rsidR="00CD548C" w:rsidRPr="00CD548C">
        <w:rPr>
          <w:rFonts w:hint="eastAsia"/>
          <w:b/>
          <w:bCs/>
          <w:sz w:val="28"/>
        </w:rPr>
        <w:t>财达证券股份有限公司</w:t>
      </w:r>
      <w:r w:rsidRPr="00080862">
        <w:rPr>
          <w:rFonts w:hint="eastAsia"/>
          <w:b/>
          <w:bCs/>
          <w:sz w:val="28"/>
        </w:rPr>
        <w:t>为代销机构并开通基金转换、基金定投业务及费率优惠的公告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CD548C" w:rsidRPr="00CD548C">
        <w:rPr>
          <w:rFonts w:hint="eastAsia"/>
        </w:rPr>
        <w:t>财达证券股份有限公司</w:t>
      </w:r>
      <w:r w:rsidR="00163302" w:rsidRPr="004351AB">
        <w:rPr>
          <w:rFonts w:hint="eastAsia"/>
        </w:rPr>
        <w:t>（以下简称“</w:t>
      </w:r>
      <w:r w:rsidR="00CD548C">
        <w:rPr>
          <w:rFonts w:hint="eastAsia"/>
        </w:rPr>
        <w:t>财达证券</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AF0E2D" w:rsidRPr="004351AB">
        <w:rPr>
          <w:rFonts w:cs="Calibri"/>
        </w:rPr>
        <w:t>4</w:t>
      </w:r>
      <w:r w:rsidRPr="004351AB">
        <w:rPr>
          <w:rFonts w:cs="Calibri" w:hint="eastAsia"/>
        </w:rPr>
        <w:t>年</w:t>
      </w:r>
      <w:r w:rsidR="004C4932">
        <w:rPr>
          <w:rFonts w:cs="Calibri"/>
        </w:rPr>
        <w:t>12</w:t>
      </w:r>
      <w:r w:rsidRPr="004351AB">
        <w:rPr>
          <w:rFonts w:cs="Calibri" w:hint="eastAsia"/>
        </w:rPr>
        <w:t>月</w:t>
      </w:r>
      <w:r w:rsidR="00CD548C">
        <w:rPr>
          <w:rFonts w:cs="Calibri"/>
        </w:rPr>
        <w:t>19</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CD548C">
        <w:rPr>
          <w:rFonts w:asciiTheme="minorEastAsia" w:hAnsiTheme="minorEastAsia" w:cs="Calibri" w:hint="eastAsia"/>
        </w:rPr>
        <w:t>财达证券</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8222" w:type="dxa"/>
        <w:tblInd w:w="108" w:type="dxa"/>
        <w:tblLook w:val="04A0"/>
      </w:tblPr>
      <w:tblGrid>
        <w:gridCol w:w="1560"/>
        <w:gridCol w:w="6662"/>
      </w:tblGrid>
      <w:tr w:rsidR="00CA62D2" w:rsidRPr="004351AB" w:rsidTr="00377DA6">
        <w:trPr>
          <w:trHeight w:val="492"/>
        </w:trPr>
        <w:tc>
          <w:tcPr>
            <w:tcW w:w="1560"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6662"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CD548C" w:rsidRPr="004351AB" w:rsidTr="00080862">
        <w:trPr>
          <w:trHeight w:val="285"/>
        </w:trPr>
        <w:tc>
          <w:tcPr>
            <w:tcW w:w="1560" w:type="dxa"/>
            <w:noWrap/>
            <w:vAlign w:val="center"/>
          </w:tcPr>
          <w:p w:rsidR="00CD548C" w:rsidRDefault="00CD548C" w:rsidP="00CD548C">
            <w:pPr>
              <w:pStyle w:val="a7"/>
              <w:spacing w:line="360" w:lineRule="auto"/>
              <w:ind w:firstLine="420"/>
              <w:rPr>
                <w:color w:val="000000"/>
              </w:rPr>
            </w:pPr>
            <w:r>
              <w:rPr>
                <w:rFonts w:hint="eastAsia"/>
                <w:color w:val="000000"/>
              </w:rPr>
              <w:t>005010</w:t>
            </w:r>
          </w:p>
        </w:tc>
        <w:tc>
          <w:tcPr>
            <w:tcW w:w="6662" w:type="dxa"/>
            <w:noWrap/>
            <w:vAlign w:val="center"/>
          </w:tcPr>
          <w:p w:rsidR="00CD548C" w:rsidRDefault="00CD548C" w:rsidP="00CD548C">
            <w:pPr>
              <w:pStyle w:val="a7"/>
              <w:spacing w:line="360" w:lineRule="auto"/>
              <w:ind w:firstLine="420"/>
              <w:rPr>
                <w:color w:val="000000"/>
              </w:rPr>
            </w:pPr>
            <w:r>
              <w:rPr>
                <w:rFonts w:hint="eastAsia"/>
                <w:color w:val="000000"/>
              </w:rPr>
              <w:t>金鹰添瑞中短债债券型证券投资基金A类份额</w:t>
            </w:r>
          </w:p>
        </w:tc>
      </w:tr>
      <w:tr w:rsidR="00CD548C" w:rsidRPr="004351AB" w:rsidTr="00080862">
        <w:trPr>
          <w:trHeight w:val="285"/>
        </w:trPr>
        <w:tc>
          <w:tcPr>
            <w:tcW w:w="1560" w:type="dxa"/>
            <w:noWrap/>
            <w:vAlign w:val="center"/>
          </w:tcPr>
          <w:p w:rsidR="00CD548C" w:rsidRDefault="00CD548C" w:rsidP="00CD548C">
            <w:pPr>
              <w:pStyle w:val="a7"/>
              <w:spacing w:line="360" w:lineRule="auto"/>
              <w:ind w:firstLine="420"/>
              <w:rPr>
                <w:color w:val="000000"/>
              </w:rPr>
            </w:pPr>
            <w:r>
              <w:rPr>
                <w:rFonts w:hint="eastAsia"/>
                <w:color w:val="000000"/>
              </w:rPr>
              <w:t>005011</w:t>
            </w:r>
          </w:p>
        </w:tc>
        <w:tc>
          <w:tcPr>
            <w:tcW w:w="6662" w:type="dxa"/>
            <w:noWrap/>
            <w:vAlign w:val="center"/>
          </w:tcPr>
          <w:p w:rsidR="00CD548C" w:rsidRDefault="00CD548C" w:rsidP="00CD548C">
            <w:pPr>
              <w:pStyle w:val="a7"/>
              <w:spacing w:line="360" w:lineRule="auto"/>
              <w:ind w:firstLine="420"/>
              <w:rPr>
                <w:color w:val="000000"/>
              </w:rPr>
            </w:pPr>
            <w:r>
              <w:rPr>
                <w:rFonts w:hint="eastAsia"/>
                <w:color w:val="000000"/>
              </w:rPr>
              <w:t>金鹰添瑞中短债债券型证券投资基金C类份额</w:t>
            </w:r>
          </w:p>
        </w:tc>
      </w:tr>
      <w:tr w:rsidR="00CD548C" w:rsidRPr="004351AB" w:rsidTr="00F35620">
        <w:trPr>
          <w:trHeight w:val="285"/>
        </w:trPr>
        <w:tc>
          <w:tcPr>
            <w:tcW w:w="1560" w:type="dxa"/>
            <w:noWrap/>
            <w:vAlign w:val="center"/>
          </w:tcPr>
          <w:p w:rsidR="00CD548C" w:rsidRDefault="00CD548C" w:rsidP="00CD548C">
            <w:pPr>
              <w:pStyle w:val="a7"/>
              <w:spacing w:line="360" w:lineRule="auto"/>
              <w:ind w:firstLine="420"/>
              <w:rPr>
                <w:color w:val="000000"/>
              </w:rPr>
            </w:pPr>
            <w:r>
              <w:rPr>
                <w:rFonts w:hint="eastAsia"/>
                <w:color w:val="000000"/>
              </w:rPr>
              <w:t>019638</w:t>
            </w:r>
          </w:p>
        </w:tc>
        <w:tc>
          <w:tcPr>
            <w:tcW w:w="6662" w:type="dxa"/>
            <w:noWrap/>
            <w:vAlign w:val="center"/>
          </w:tcPr>
          <w:p w:rsidR="00CD548C" w:rsidRDefault="00CD548C" w:rsidP="00CD548C">
            <w:pPr>
              <w:pStyle w:val="a7"/>
              <w:spacing w:line="360" w:lineRule="auto"/>
              <w:ind w:firstLine="420"/>
              <w:rPr>
                <w:color w:val="000000"/>
              </w:rPr>
            </w:pPr>
            <w:r>
              <w:rPr>
                <w:rFonts w:hint="eastAsia"/>
                <w:color w:val="000000"/>
              </w:rPr>
              <w:t>金鹰添瑞中短债债券型证券投资基金D类份额</w:t>
            </w:r>
          </w:p>
        </w:tc>
      </w:tr>
      <w:tr w:rsidR="00CD548C" w:rsidRPr="004351AB" w:rsidTr="00F35620">
        <w:trPr>
          <w:trHeight w:val="285"/>
        </w:trPr>
        <w:tc>
          <w:tcPr>
            <w:tcW w:w="1560" w:type="dxa"/>
            <w:noWrap/>
            <w:vAlign w:val="center"/>
          </w:tcPr>
          <w:p w:rsidR="00CD548C" w:rsidRDefault="00CD548C" w:rsidP="00CD548C">
            <w:pPr>
              <w:pStyle w:val="a7"/>
              <w:spacing w:line="360" w:lineRule="auto"/>
              <w:ind w:firstLine="420"/>
              <w:rPr>
                <w:color w:val="000000"/>
              </w:rPr>
            </w:pPr>
            <w:r>
              <w:rPr>
                <w:rFonts w:hint="eastAsia"/>
                <w:color w:val="000000"/>
              </w:rPr>
              <w:t>022381</w:t>
            </w:r>
          </w:p>
        </w:tc>
        <w:tc>
          <w:tcPr>
            <w:tcW w:w="6662" w:type="dxa"/>
            <w:noWrap/>
            <w:vAlign w:val="center"/>
          </w:tcPr>
          <w:p w:rsidR="00CD548C" w:rsidRDefault="00CD548C" w:rsidP="00CD548C">
            <w:pPr>
              <w:pStyle w:val="a7"/>
              <w:spacing w:line="360" w:lineRule="auto"/>
              <w:ind w:firstLine="420"/>
              <w:rPr>
                <w:color w:val="000000"/>
              </w:rPr>
            </w:pPr>
            <w:r>
              <w:rPr>
                <w:rFonts w:hint="eastAsia"/>
                <w:color w:val="000000"/>
              </w:rPr>
              <w:t>金鹰添祥中短债债券型证券投资基金D类份额</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CD548C">
        <w:rPr>
          <w:rFonts w:asciiTheme="minorEastAsia" w:eastAsiaTheme="minorEastAsia" w:hAnsiTheme="minorEastAsia" w:cstheme="minorEastAsia" w:hint="eastAsia"/>
          <w:color w:val="000000" w:themeColor="text1"/>
        </w:rPr>
        <w:t>财达证券</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3A2D7E"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8B2268" w:rsidRPr="004351AB" w:rsidRDefault="00941216"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color w:val="000000" w:themeColor="text1"/>
        </w:rPr>
        <w:t>1</w:t>
      </w:r>
      <w:r w:rsidR="003B0D24">
        <w:rPr>
          <w:rFonts w:asciiTheme="minorEastAsia" w:eastAsiaTheme="minorEastAsia" w:hAnsiTheme="minorEastAsia" w:cstheme="minorEastAsia" w:hint="eastAsia"/>
          <w:color w:val="000000" w:themeColor="text1"/>
        </w:rPr>
        <w:t>.</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075555"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1A563C">
        <w:rPr>
          <w:rFonts w:asciiTheme="minorEastAsia" w:eastAsiaTheme="minorEastAsia" w:hAnsiTheme="minorEastAsia" w:cstheme="minorEastAsia" w:hint="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28120E" w:rsidRPr="004351AB" w:rsidRDefault="00075555"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lastRenderedPageBreak/>
        <w:t>3</w:t>
      </w:r>
      <w:r w:rsidR="003B0D24">
        <w:rPr>
          <w:rFonts w:asciiTheme="minorEastAsia" w:eastAsiaTheme="minorEastAsia" w:hAnsiTheme="minorEastAsia" w:cstheme="minorEastAsia" w:hint="eastAsia"/>
          <w:color w:val="000000" w:themeColor="text1"/>
        </w:rPr>
        <w:t>.</w:t>
      </w:r>
      <w:r w:rsidR="002552BD" w:rsidRPr="002552BD">
        <w:rPr>
          <w:rFonts w:asciiTheme="minorEastAsia" w:eastAsiaTheme="minorEastAsia" w:hAnsiTheme="minorEastAsia" w:cstheme="minorEastAsia" w:hint="eastAsia"/>
          <w:color w:val="000000" w:themeColor="text1"/>
        </w:rPr>
        <w:t>本基金管理人旗下基金在</w:t>
      </w:r>
      <w:r w:rsidR="00CD548C">
        <w:rPr>
          <w:rFonts w:asciiTheme="minorEastAsia" w:eastAsiaTheme="minorEastAsia" w:hAnsiTheme="minorEastAsia" w:cstheme="minorEastAsia" w:hint="eastAsia"/>
          <w:color w:val="000000" w:themeColor="text1"/>
        </w:rPr>
        <w:t>财达证券</w:t>
      </w:r>
      <w:r w:rsidR="002552BD" w:rsidRPr="002552BD">
        <w:rPr>
          <w:rFonts w:asciiTheme="minorEastAsia" w:eastAsiaTheme="minorEastAsia" w:hAnsiTheme="minorEastAsia" w:cstheme="minorEastAsia" w:hint="eastAsia"/>
          <w:color w:val="000000" w:themeColor="text1"/>
        </w:rPr>
        <w:t>的申购、定投费率折扣最低不低于1折，</w:t>
      </w:r>
      <w:r w:rsidR="00CD548C">
        <w:rPr>
          <w:rFonts w:asciiTheme="minorEastAsia" w:eastAsiaTheme="minorEastAsia" w:hAnsiTheme="minorEastAsia" w:cstheme="minorEastAsia" w:hint="eastAsia"/>
          <w:color w:val="000000" w:themeColor="text1"/>
        </w:rPr>
        <w:t>财达证券</w:t>
      </w:r>
      <w:r w:rsidR="002552BD" w:rsidRPr="002552BD">
        <w:rPr>
          <w:rFonts w:asciiTheme="minorEastAsia" w:eastAsiaTheme="minorEastAsia" w:hAnsiTheme="minorEastAsia" w:cstheme="minorEastAsia" w:hint="eastAsia"/>
          <w:color w:val="000000" w:themeColor="text1"/>
        </w:rPr>
        <w:t>在此基础上实施的费率优惠活动本基金管理人不再进行限制，</w:t>
      </w:r>
      <w:r w:rsidR="0028120E" w:rsidRPr="004351AB">
        <w:rPr>
          <w:rFonts w:asciiTheme="minorEastAsia" w:eastAsiaTheme="minorEastAsia" w:hAnsiTheme="minorEastAsia" w:cstheme="minorEastAsia" w:hint="eastAsia"/>
          <w:color w:val="000000" w:themeColor="text1"/>
        </w:rPr>
        <w:t>投资者通过</w:t>
      </w:r>
      <w:r w:rsidR="00CD548C">
        <w:rPr>
          <w:rFonts w:hint="eastAsia"/>
        </w:rPr>
        <w:t>财达证券</w:t>
      </w:r>
      <w:r w:rsidR="0028120E" w:rsidRPr="004351AB">
        <w:rPr>
          <w:rFonts w:asciiTheme="minorEastAsia" w:eastAsiaTheme="minorEastAsia" w:hAnsiTheme="minorEastAsia" w:cstheme="minorEastAsia" w:hint="eastAsia"/>
          <w:color w:val="000000" w:themeColor="text1"/>
        </w:rPr>
        <w:t>申购、定投</w:t>
      </w:r>
      <w:r w:rsidR="00AE5D50">
        <w:rPr>
          <w:rFonts w:asciiTheme="minorEastAsia" w:eastAsiaTheme="minorEastAsia" w:hAnsiTheme="minorEastAsia" w:cstheme="minorEastAsia" w:hint="eastAsia"/>
          <w:color w:val="000000" w:themeColor="text1"/>
        </w:rPr>
        <w:t>及转换</w:t>
      </w:r>
      <w:r w:rsidR="0028120E" w:rsidRPr="004351AB">
        <w:rPr>
          <w:rFonts w:asciiTheme="minorEastAsia" w:eastAsiaTheme="minorEastAsia" w:hAnsiTheme="minorEastAsia" w:cstheme="minorEastAsia" w:hint="eastAsia"/>
          <w:color w:val="000000" w:themeColor="text1"/>
        </w:rPr>
        <w:t>本基金管理人旗下适用基金（仅限前端收费模式），其</w:t>
      </w:r>
      <w:r w:rsidR="00C160D3" w:rsidRPr="00C160D3">
        <w:rPr>
          <w:rFonts w:asciiTheme="minorEastAsia" w:eastAsiaTheme="minorEastAsia" w:hAnsiTheme="minorEastAsia" w:cstheme="minorEastAsia" w:hint="eastAsia"/>
          <w:color w:val="000000" w:themeColor="text1"/>
        </w:rPr>
        <w:t>申购、定投及转换补差</w:t>
      </w:r>
      <w:r w:rsidR="0028120E" w:rsidRPr="004351AB">
        <w:rPr>
          <w:rFonts w:asciiTheme="minorEastAsia" w:eastAsiaTheme="minorEastAsia" w:hAnsiTheme="minorEastAsia" w:cstheme="minorEastAsia" w:hint="eastAsia"/>
          <w:color w:val="000000" w:themeColor="text1"/>
        </w:rPr>
        <w:t>费率以</w:t>
      </w:r>
      <w:r w:rsidR="00CD548C">
        <w:rPr>
          <w:rFonts w:hint="eastAsia"/>
        </w:rPr>
        <w:t>财达证券</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075555"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3B0D24">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sidR="00CD548C">
        <w:rPr>
          <w:rFonts w:hint="eastAsia"/>
        </w:rPr>
        <w:t>财达证券</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3B0D24">
        <w:rPr>
          <w:rFonts w:cs="Calibri" w:hint="eastAsia"/>
        </w:rPr>
        <w:t>.</w:t>
      </w:r>
      <w:r w:rsidR="00CD548C">
        <w:rPr>
          <w:rFonts w:cs="Calibri" w:hint="eastAsia"/>
        </w:rPr>
        <w:t>财达证券</w:t>
      </w:r>
    </w:p>
    <w:p w:rsidR="002D490C" w:rsidRPr="002D490C" w:rsidRDefault="002D490C" w:rsidP="002D490C">
      <w:pPr>
        <w:pStyle w:val="a7"/>
        <w:shd w:val="clear" w:color="auto" w:fill="FFFFFF"/>
        <w:adjustRightInd w:val="0"/>
        <w:snapToGrid w:val="0"/>
        <w:spacing w:before="0" w:beforeAutospacing="0" w:after="0" w:afterAutospacing="0" w:line="360" w:lineRule="auto"/>
        <w:ind w:firstLine="420"/>
        <w:jc w:val="both"/>
        <w:rPr>
          <w:rFonts w:cs="Calibri"/>
        </w:rPr>
      </w:pPr>
      <w:r w:rsidRPr="002D490C">
        <w:rPr>
          <w:rFonts w:cs="Calibri" w:hint="eastAsia"/>
        </w:rPr>
        <w:t>客服电话：95363</w:t>
      </w:r>
    </w:p>
    <w:p w:rsidR="002D490C" w:rsidRDefault="002D490C" w:rsidP="002D490C">
      <w:pPr>
        <w:pStyle w:val="a7"/>
        <w:shd w:val="clear" w:color="auto" w:fill="FFFFFF"/>
        <w:adjustRightInd w:val="0"/>
        <w:snapToGrid w:val="0"/>
        <w:spacing w:before="0" w:beforeAutospacing="0" w:after="0" w:afterAutospacing="0" w:line="360" w:lineRule="auto"/>
        <w:ind w:firstLine="420"/>
        <w:jc w:val="both"/>
        <w:rPr>
          <w:rFonts w:cs="Calibri"/>
        </w:rPr>
      </w:pPr>
      <w:r w:rsidRPr="002D490C">
        <w:rPr>
          <w:rFonts w:cs="Calibri" w:hint="eastAsia"/>
        </w:rPr>
        <w:t>网址：www.s10000.com</w:t>
      </w:r>
    </w:p>
    <w:p w:rsidR="00A00AAF" w:rsidRPr="004351AB" w:rsidRDefault="00163302" w:rsidP="002D490C">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3B0D24">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B041B9">
      <w:pPr>
        <w:pStyle w:val="a7"/>
        <w:shd w:val="clear" w:color="auto" w:fill="FFFFFF"/>
        <w:adjustRightInd w:val="0"/>
        <w:snapToGrid w:val="0"/>
        <w:spacing w:before="0" w:beforeAutospacing="0" w:after="0" w:afterAutospacing="0" w:line="420" w:lineRule="exact"/>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rsidP="00B041B9">
      <w:pPr>
        <w:pStyle w:val="a7"/>
        <w:shd w:val="clear" w:color="auto" w:fill="FFFFFF"/>
        <w:adjustRightInd w:val="0"/>
        <w:snapToGrid w:val="0"/>
        <w:spacing w:before="0" w:beforeAutospacing="0" w:after="0" w:afterAutospacing="0" w:line="420" w:lineRule="exact"/>
        <w:ind w:firstLine="420"/>
        <w:jc w:val="both"/>
        <w:rPr>
          <w:rFonts w:cs="Calibri"/>
        </w:rPr>
      </w:pPr>
      <w:r w:rsidRPr="004351AB">
        <w:rPr>
          <w:rFonts w:cs="Calibri" w:hint="eastAsia"/>
        </w:rPr>
        <w:lastRenderedPageBreak/>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Pr="004351AB">
        <w:rPr>
          <w:rFonts w:cs="Calibri"/>
        </w:rPr>
        <w:t>4</w:t>
      </w:r>
      <w:r w:rsidRPr="004351AB">
        <w:rPr>
          <w:rFonts w:cs="Calibri" w:hint="eastAsia"/>
        </w:rPr>
        <w:t>年</w:t>
      </w:r>
      <w:r w:rsidR="001310F3">
        <w:rPr>
          <w:rFonts w:cs="Calibri"/>
        </w:rPr>
        <w:t>1</w:t>
      </w:r>
      <w:r w:rsidR="00F9509C">
        <w:rPr>
          <w:rFonts w:cs="Calibri"/>
        </w:rPr>
        <w:t>2</w:t>
      </w:r>
      <w:r w:rsidRPr="004351AB">
        <w:rPr>
          <w:rFonts w:cs="Calibri" w:hint="eastAsia"/>
        </w:rPr>
        <w:t>月</w:t>
      </w:r>
      <w:r w:rsidR="00F9509C">
        <w:rPr>
          <w:rFonts w:cs="Calibri"/>
        </w:rPr>
        <w:t>1</w:t>
      </w:r>
      <w:r w:rsidR="002D490C">
        <w:rPr>
          <w:rFonts w:cs="Calibri"/>
        </w:rPr>
        <w:t>9</w:t>
      </w:r>
      <w:bookmarkStart w:id="0" w:name="_GoBack"/>
      <w:bookmarkEnd w:id="0"/>
      <w:r w:rsidRPr="004351AB">
        <w:rPr>
          <w:rFonts w:cs="Calibri" w:hint="eastAsia"/>
        </w:rPr>
        <w:t>日</w:t>
      </w:r>
    </w:p>
    <w:sectPr w:rsidR="00A00AAF" w:rsidRPr="009877A4" w:rsidSect="009724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C6" w:rsidRDefault="009E7FC6" w:rsidP="00E3201D">
      <w:r>
        <w:separator/>
      </w:r>
    </w:p>
  </w:endnote>
  <w:endnote w:type="continuationSeparator" w:id="0">
    <w:p w:rsidR="009E7FC6" w:rsidRDefault="009E7FC6"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C6" w:rsidRDefault="009E7FC6" w:rsidP="00E3201D">
      <w:r>
        <w:separator/>
      </w:r>
    </w:p>
  </w:footnote>
  <w:footnote w:type="continuationSeparator" w:id="0">
    <w:p w:rsidR="009E7FC6" w:rsidRDefault="009E7FC6"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230"/>
    <w:rsid w:val="00005907"/>
    <w:rsid w:val="00015633"/>
    <w:rsid w:val="00023C0B"/>
    <w:rsid w:val="0004705D"/>
    <w:rsid w:val="000737EE"/>
    <w:rsid w:val="00075555"/>
    <w:rsid w:val="0007668C"/>
    <w:rsid w:val="00080862"/>
    <w:rsid w:val="00093875"/>
    <w:rsid w:val="000A0EF5"/>
    <w:rsid w:val="000A157E"/>
    <w:rsid w:val="000B1AB2"/>
    <w:rsid w:val="000B791B"/>
    <w:rsid w:val="000D170F"/>
    <w:rsid w:val="000E10B7"/>
    <w:rsid w:val="000E5964"/>
    <w:rsid w:val="000E7D3C"/>
    <w:rsid w:val="000F1079"/>
    <w:rsid w:val="000F4326"/>
    <w:rsid w:val="001039C4"/>
    <w:rsid w:val="00104501"/>
    <w:rsid w:val="00112143"/>
    <w:rsid w:val="00112272"/>
    <w:rsid w:val="00126069"/>
    <w:rsid w:val="00126DE2"/>
    <w:rsid w:val="001310F3"/>
    <w:rsid w:val="001362EB"/>
    <w:rsid w:val="00142DF6"/>
    <w:rsid w:val="00142F9B"/>
    <w:rsid w:val="00143145"/>
    <w:rsid w:val="001455D4"/>
    <w:rsid w:val="00156402"/>
    <w:rsid w:val="00163302"/>
    <w:rsid w:val="00172A27"/>
    <w:rsid w:val="00174DE5"/>
    <w:rsid w:val="00175014"/>
    <w:rsid w:val="0018069E"/>
    <w:rsid w:val="0018431F"/>
    <w:rsid w:val="00185C5D"/>
    <w:rsid w:val="00196156"/>
    <w:rsid w:val="001A563C"/>
    <w:rsid w:val="001A5DDF"/>
    <w:rsid w:val="001B433C"/>
    <w:rsid w:val="001B6353"/>
    <w:rsid w:val="001C2058"/>
    <w:rsid w:val="001C22C6"/>
    <w:rsid w:val="001D0BCE"/>
    <w:rsid w:val="001E279D"/>
    <w:rsid w:val="001F473F"/>
    <w:rsid w:val="002000F3"/>
    <w:rsid w:val="00204212"/>
    <w:rsid w:val="0021037A"/>
    <w:rsid w:val="00214830"/>
    <w:rsid w:val="002173DE"/>
    <w:rsid w:val="0022093E"/>
    <w:rsid w:val="00225E28"/>
    <w:rsid w:val="00227180"/>
    <w:rsid w:val="00234931"/>
    <w:rsid w:val="002357B3"/>
    <w:rsid w:val="002552BD"/>
    <w:rsid w:val="00264A16"/>
    <w:rsid w:val="00266540"/>
    <w:rsid w:val="0026767D"/>
    <w:rsid w:val="002767E2"/>
    <w:rsid w:val="0028120E"/>
    <w:rsid w:val="00281448"/>
    <w:rsid w:val="00293ED1"/>
    <w:rsid w:val="002A228B"/>
    <w:rsid w:val="002A342E"/>
    <w:rsid w:val="002B1024"/>
    <w:rsid w:val="002B1557"/>
    <w:rsid w:val="002B3132"/>
    <w:rsid w:val="002B4142"/>
    <w:rsid w:val="002B4190"/>
    <w:rsid w:val="002B6B49"/>
    <w:rsid w:val="002C28DF"/>
    <w:rsid w:val="002C4C5E"/>
    <w:rsid w:val="002C547F"/>
    <w:rsid w:val="002C5740"/>
    <w:rsid w:val="002C63BA"/>
    <w:rsid w:val="002C772D"/>
    <w:rsid w:val="002D490C"/>
    <w:rsid w:val="00305CC8"/>
    <w:rsid w:val="00305D3D"/>
    <w:rsid w:val="00311C3C"/>
    <w:rsid w:val="00317240"/>
    <w:rsid w:val="003232A5"/>
    <w:rsid w:val="00324952"/>
    <w:rsid w:val="00332626"/>
    <w:rsid w:val="0033673F"/>
    <w:rsid w:val="00336D66"/>
    <w:rsid w:val="0034379E"/>
    <w:rsid w:val="00347AA1"/>
    <w:rsid w:val="00347FF3"/>
    <w:rsid w:val="003631DF"/>
    <w:rsid w:val="00364825"/>
    <w:rsid w:val="00372758"/>
    <w:rsid w:val="00372C7C"/>
    <w:rsid w:val="00377DA6"/>
    <w:rsid w:val="00390CB1"/>
    <w:rsid w:val="0039330F"/>
    <w:rsid w:val="00395D67"/>
    <w:rsid w:val="003A2D7E"/>
    <w:rsid w:val="003A6B3A"/>
    <w:rsid w:val="003B0D24"/>
    <w:rsid w:val="003C4285"/>
    <w:rsid w:val="003C7AEC"/>
    <w:rsid w:val="003D2696"/>
    <w:rsid w:val="003D3C4C"/>
    <w:rsid w:val="003D60AD"/>
    <w:rsid w:val="003E168F"/>
    <w:rsid w:val="003F1B82"/>
    <w:rsid w:val="003F276E"/>
    <w:rsid w:val="003F395E"/>
    <w:rsid w:val="00415A81"/>
    <w:rsid w:val="00420793"/>
    <w:rsid w:val="00427E0C"/>
    <w:rsid w:val="0043356C"/>
    <w:rsid w:val="004351AB"/>
    <w:rsid w:val="00435E0A"/>
    <w:rsid w:val="004437C7"/>
    <w:rsid w:val="00443E2F"/>
    <w:rsid w:val="00445F84"/>
    <w:rsid w:val="00447446"/>
    <w:rsid w:val="004511C4"/>
    <w:rsid w:val="00453E39"/>
    <w:rsid w:val="004615AC"/>
    <w:rsid w:val="004630FF"/>
    <w:rsid w:val="00463B34"/>
    <w:rsid w:val="004768F1"/>
    <w:rsid w:val="004840C8"/>
    <w:rsid w:val="004944A3"/>
    <w:rsid w:val="004A0E27"/>
    <w:rsid w:val="004A1B5A"/>
    <w:rsid w:val="004A47C9"/>
    <w:rsid w:val="004B1512"/>
    <w:rsid w:val="004B7B90"/>
    <w:rsid w:val="004B7F7B"/>
    <w:rsid w:val="004C26F2"/>
    <w:rsid w:val="004C4932"/>
    <w:rsid w:val="004C5102"/>
    <w:rsid w:val="004C61F4"/>
    <w:rsid w:val="004D0845"/>
    <w:rsid w:val="004D5FEF"/>
    <w:rsid w:val="004E2142"/>
    <w:rsid w:val="004E32AC"/>
    <w:rsid w:val="00500661"/>
    <w:rsid w:val="00503779"/>
    <w:rsid w:val="00503A5C"/>
    <w:rsid w:val="00504054"/>
    <w:rsid w:val="00506924"/>
    <w:rsid w:val="00510D7D"/>
    <w:rsid w:val="00522178"/>
    <w:rsid w:val="00524400"/>
    <w:rsid w:val="00530F9A"/>
    <w:rsid w:val="00534398"/>
    <w:rsid w:val="0055048C"/>
    <w:rsid w:val="00566655"/>
    <w:rsid w:val="00566D76"/>
    <w:rsid w:val="005670F1"/>
    <w:rsid w:val="005706A4"/>
    <w:rsid w:val="00575940"/>
    <w:rsid w:val="0059003D"/>
    <w:rsid w:val="0059078B"/>
    <w:rsid w:val="005973D4"/>
    <w:rsid w:val="00597750"/>
    <w:rsid w:val="005A54A0"/>
    <w:rsid w:val="005B7934"/>
    <w:rsid w:val="005C15E6"/>
    <w:rsid w:val="005D6B23"/>
    <w:rsid w:val="005E35A6"/>
    <w:rsid w:val="005E5033"/>
    <w:rsid w:val="005F0540"/>
    <w:rsid w:val="00610D9A"/>
    <w:rsid w:val="00613833"/>
    <w:rsid w:val="00626B49"/>
    <w:rsid w:val="00627EE6"/>
    <w:rsid w:val="00631BBC"/>
    <w:rsid w:val="00636821"/>
    <w:rsid w:val="006434F1"/>
    <w:rsid w:val="0064625C"/>
    <w:rsid w:val="00646793"/>
    <w:rsid w:val="00652BA6"/>
    <w:rsid w:val="006554A2"/>
    <w:rsid w:val="006626F1"/>
    <w:rsid w:val="00663DC9"/>
    <w:rsid w:val="00665EFB"/>
    <w:rsid w:val="00680493"/>
    <w:rsid w:val="00691BF4"/>
    <w:rsid w:val="006928B4"/>
    <w:rsid w:val="00697360"/>
    <w:rsid w:val="006A5A51"/>
    <w:rsid w:val="006B7F20"/>
    <w:rsid w:val="006D717C"/>
    <w:rsid w:val="006F4082"/>
    <w:rsid w:val="0070267D"/>
    <w:rsid w:val="00705103"/>
    <w:rsid w:val="007114C4"/>
    <w:rsid w:val="0072345B"/>
    <w:rsid w:val="0072741B"/>
    <w:rsid w:val="00731549"/>
    <w:rsid w:val="007424F2"/>
    <w:rsid w:val="00743A13"/>
    <w:rsid w:val="00756DFF"/>
    <w:rsid w:val="00762114"/>
    <w:rsid w:val="00767674"/>
    <w:rsid w:val="00786DAF"/>
    <w:rsid w:val="00790DF8"/>
    <w:rsid w:val="00791BB1"/>
    <w:rsid w:val="0079226C"/>
    <w:rsid w:val="007943C9"/>
    <w:rsid w:val="007B26E1"/>
    <w:rsid w:val="007C4602"/>
    <w:rsid w:val="007C767D"/>
    <w:rsid w:val="007E1EC4"/>
    <w:rsid w:val="007E2426"/>
    <w:rsid w:val="007E46F3"/>
    <w:rsid w:val="007F166F"/>
    <w:rsid w:val="007F31CD"/>
    <w:rsid w:val="007F42E4"/>
    <w:rsid w:val="0082536C"/>
    <w:rsid w:val="0082716F"/>
    <w:rsid w:val="00845680"/>
    <w:rsid w:val="008512B8"/>
    <w:rsid w:val="00860503"/>
    <w:rsid w:val="00860E1D"/>
    <w:rsid w:val="00864CDD"/>
    <w:rsid w:val="008769F5"/>
    <w:rsid w:val="0088224E"/>
    <w:rsid w:val="00882A09"/>
    <w:rsid w:val="008919C0"/>
    <w:rsid w:val="008A01A0"/>
    <w:rsid w:val="008A168F"/>
    <w:rsid w:val="008A27AD"/>
    <w:rsid w:val="008A29CE"/>
    <w:rsid w:val="008B0A9C"/>
    <w:rsid w:val="008B2268"/>
    <w:rsid w:val="008B2C05"/>
    <w:rsid w:val="008B7C7A"/>
    <w:rsid w:val="008C5B8A"/>
    <w:rsid w:val="008E589A"/>
    <w:rsid w:val="008E6540"/>
    <w:rsid w:val="008F5130"/>
    <w:rsid w:val="00901838"/>
    <w:rsid w:val="00916226"/>
    <w:rsid w:val="00917894"/>
    <w:rsid w:val="00941216"/>
    <w:rsid w:val="00953E06"/>
    <w:rsid w:val="00954AD7"/>
    <w:rsid w:val="00961845"/>
    <w:rsid w:val="0096184E"/>
    <w:rsid w:val="009633B5"/>
    <w:rsid w:val="00965497"/>
    <w:rsid w:val="009704E9"/>
    <w:rsid w:val="00972445"/>
    <w:rsid w:val="009844B9"/>
    <w:rsid w:val="009877A4"/>
    <w:rsid w:val="009974A3"/>
    <w:rsid w:val="009B7508"/>
    <w:rsid w:val="009C0014"/>
    <w:rsid w:val="009C3941"/>
    <w:rsid w:val="009C6597"/>
    <w:rsid w:val="009D5A96"/>
    <w:rsid w:val="009D5D71"/>
    <w:rsid w:val="009E7FC6"/>
    <w:rsid w:val="009F0E71"/>
    <w:rsid w:val="009F38CE"/>
    <w:rsid w:val="009F44CD"/>
    <w:rsid w:val="00A00AAF"/>
    <w:rsid w:val="00A0278D"/>
    <w:rsid w:val="00A2139B"/>
    <w:rsid w:val="00A224DC"/>
    <w:rsid w:val="00A37537"/>
    <w:rsid w:val="00A377DB"/>
    <w:rsid w:val="00A46BE9"/>
    <w:rsid w:val="00A522B4"/>
    <w:rsid w:val="00A60C90"/>
    <w:rsid w:val="00A612FB"/>
    <w:rsid w:val="00A66DDE"/>
    <w:rsid w:val="00A70945"/>
    <w:rsid w:val="00A70B1F"/>
    <w:rsid w:val="00A718B4"/>
    <w:rsid w:val="00A81E34"/>
    <w:rsid w:val="00A81E5A"/>
    <w:rsid w:val="00A930AB"/>
    <w:rsid w:val="00A9589D"/>
    <w:rsid w:val="00A96830"/>
    <w:rsid w:val="00AA511D"/>
    <w:rsid w:val="00AD4BE8"/>
    <w:rsid w:val="00AD4FA1"/>
    <w:rsid w:val="00AD6E8D"/>
    <w:rsid w:val="00AE5D50"/>
    <w:rsid w:val="00AF0E2D"/>
    <w:rsid w:val="00AF1899"/>
    <w:rsid w:val="00AF1A2D"/>
    <w:rsid w:val="00AF76F6"/>
    <w:rsid w:val="00B01D7F"/>
    <w:rsid w:val="00B041B9"/>
    <w:rsid w:val="00B0516D"/>
    <w:rsid w:val="00B16F5D"/>
    <w:rsid w:val="00B17130"/>
    <w:rsid w:val="00B243C1"/>
    <w:rsid w:val="00B336E6"/>
    <w:rsid w:val="00B366AA"/>
    <w:rsid w:val="00B424A3"/>
    <w:rsid w:val="00B62810"/>
    <w:rsid w:val="00B632AB"/>
    <w:rsid w:val="00B679FB"/>
    <w:rsid w:val="00B80061"/>
    <w:rsid w:val="00B85DD2"/>
    <w:rsid w:val="00B921F1"/>
    <w:rsid w:val="00B975FE"/>
    <w:rsid w:val="00BA1EB2"/>
    <w:rsid w:val="00BA32CF"/>
    <w:rsid w:val="00BA4D20"/>
    <w:rsid w:val="00BA5803"/>
    <w:rsid w:val="00BB0D06"/>
    <w:rsid w:val="00BB2145"/>
    <w:rsid w:val="00BB366A"/>
    <w:rsid w:val="00BB477F"/>
    <w:rsid w:val="00BB5BDE"/>
    <w:rsid w:val="00BB6D30"/>
    <w:rsid w:val="00BC18C7"/>
    <w:rsid w:val="00BC2167"/>
    <w:rsid w:val="00BC38F5"/>
    <w:rsid w:val="00BC549F"/>
    <w:rsid w:val="00BC5516"/>
    <w:rsid w:val="00BC560B"/>
    <w:rsid w:val="00BC7D60"/>
    <w:rsid w:val="00BD01CC"/>
    <w:rsid w:val="00BD2A70"/>
    <w:rsid w:val="00BD57EE"/>
    <w:rsid w:val="00BE1436"/>
    <w:rsid w:val="00BE1FB8"/>
    <w:rsid w:val="00BE3896"/>
    <w:rsid w:val="00BF6A07"/>
    <w:rsid w:val="00C041D4"/>
    <w:rsid w:val="00C06005"/>
    <w:rsid w:val="00C15311"/>
    <w:rsid w:val="00C160D3"/>
    <w:rsid w:val="00C25033"/>
    <w:rsid w:val="00C262B9"/>
    <w:rsid w:val="00C267AE"/>
    <w:rsid w:val="00C27637"/>
    <w:rsid w:val="00C40AB2"/>
    <w:rsid w:val="00C46CFA"/>
    <w:rsid w:val="00C47610"/>
    <w:rsid w:val="00C51529"/>
    <w:rsid w:val="00C52FB1"/>
    <w:rsid w:val="00C5608E"/>
    <w:rsid w:val="00C72791"/>
    <w:rsid w:val="00C873A7"/>
    <w:rsid w:val="00C92D80"/>
    <w:rsid w:val="00C930EB"/>
    <w:rsid w:val="00CA1413"/>
    <w:rsid w:val="00CA2869"/>
    <w:rsid w:val="00CA36CF"/>
    <w:rsid w:val="00CA3B8C"/>
    <w:rsid w:val="00CA62D2"/>
    <w:rsid w:val="00CA73E7"/>
    <w:rsid w:val="00CC5E82"/>
    <w:rsid w:val="00CD2771"/>
    <w:rsid w:val="00CD548C"/>
    <w:rsid w:val="00CD57F0"/>
    <w:rsid w:val="00CE0062"/>
    <w:rsid w:val="00CF1B1F"/>
    <w:rsid w:val="00D037FF"/>
    <w:rsid w:val="00D07A07"/>
    <w:rsid w:val="00D111DF"/>
    <w:rsid w:val="00D30C13"/>
    <w:rsid w:val="00D414D8"/>
    <w:rsid w:val="00D52FA6"/>
    <w:rsid w:val="00D61B38"/>
    <w:rsid w:val="00D61C64"/>
    <w:rsid w:val="00D621AD"/>
    <w:rsid w:val="00D633EA"/>
    <w:rsid w:val="00D67F01"/>
    <w:rsid w:val="00D7160C"/>
    <w:rsid w:val="00D7550E"/>
    <w:rsid w:val="00D75749"/>
    <w:rsid w:val="00D81E13"/>
    <w:rsid w:val="00D861DB"/>
    <w:rsid w:val="00D86EDF"/>
    <w:rsid w:val="00D90F6C"/>
    <w:rsid w:val="00DA199C"/>
    <w:rsid w:val="00DA5245"/>
    <w:rsid w:val="00DB229B"/>
    <w:rsid w:val="00DB3A6F"/>
    <w:rsid w:val="00DB40C6"/>
    <w:rsid w:val="00DC079C"/>
    <w:rsid w:val="00DC4CB3"/>
    <w:rsid w:val="00DC5262"/>
    <w:rsid w:val="00DC7DCB"/>
    <w:rsid w:val="00DD24CD"/>
    <w:rsid w:val="00DD38AA"/>
    <w:rsid w:val="00DF7CC2"/>
    <w:rsid w:val="00E13E9E"/>
    <w:rsid w:val="00E14296"/>
    <w:rsid w:val="00E22DBA"/>
    <w:rsid w:val="00E26862"/>
    <w:rsid w:val="00E3201D"/>
    <w:rsid w:val="00E34D91"/>
    <w:rsid w:val="00E365D5"/>
    <w:rsid w:val="00E428E2"/>
    <w:rsid w:val="00E445BE"/>
    <w:rsid w:val="00E57911"/>
    <w:rsid w:val="00E7053C"/>
    <w:rsid w:val="00E723F9"/>
    <w:rsid w:val="00E724B3"/>
    <w:rsid w:val="00E778B5"/>
    <w:rsid w:val="00E85A7A"/>
    <w:rsid w:val="00E87CD2"/>
    <w:rsid w:val="00E92E4D"/>
    <w:rsid w:val="00EA1F68"/>
    <w:rsid w:val="00EA60E4"/>
    <w:rsid w:val="00EA695E"/>
    <w:rsid w:val="00EA7DD1"/>
    <w:rsid w:val="00EB0CE1"/>
    <w:rsid w:val="00EC57D7"/>
    <w:rsid w:val="00EC64A9"/>
    <w:rsid w:val="00EE68E6"/>
    <w:rsid w:val="00EF1CFF"/>
    <w:rsid w:val="00EF3E5F"/>
    <w:rsid w:val="00F061A9"/>
    <w:rsid w:val="00F14BCF"/>
    <w:rsid w:val="00F173E8"/>
    <w:rsid w:val="00F23E9A"/>
    <w:rsid w:val="00F31BC6"/>
    <w:rsid w:val="00F53580"/>
    <w:rsid w:val="00F54D18"/>
    <w:rsid w:val="00F55EE7"/>
    <w:rsid w:val="00F624D8"/>
    <w:rsid w:val="00F73002"/>
    <w:rsid w:val="00F73A92"/>
    <w:rsid w:val="00F73AF8"/>
    <w:rsid w:val="00F8346B"/>
    <w:rsid w:val="00F91F27"/>
    <w:rsid w:val="00F92676"/>
    <w:rsid w:val="00F92C9B"/>
    <w:rsid w:val="00F9509C"/>
    <w:rsid w:val="00FA3C34"/>
    <w:rsid w:val="00FA4261"/>
    <w:rsid w:val="00FB2E40"/>
    <w:rsid w:val="00FB30FB"/>
    <w:rsid w:val="00FB43FE"/>
    <w:rsid w:val="00FC0836"/>
    <w:rsid w:val="00FC1BA1"/>
    <w:rsid w:val="00FE15E6"/>
    <w:rsid w:val="00FE3862"/>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4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9724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72445"/>
    <w:pPr>
      <w:jc w:val="left"/>
    </w:pPr>
  </w:style>
  <w:style w:type="paragraph" w:styleId="a4">
    <w:name w:val="Balloon Text"/>
    <w:basedOn w:val="a"/>
    <w:link w:val="Char0"/>
    <w:uiPriority w:val="99"/>
    <w:semiHidden/>
    <w:unhideWhenUsed/>
    <w:qFormat/>
    <w:rsid w:val="00972445"/>
    <w:rPr>
      <w:sz w:val="18"/>
      <w:szCs w:val="18"/>
    </w:rPr>
  </w:style>
  <w:style w:type="paragraph" w:styleId="a5">
    <w:name w:val="footer"/>
    <w:basedOn w:val="a"/>
    <w:link w:val="Char1"/>
    <w:uiPriority w:val="99"/>
    <w:unhideWhenUsed/>
    <w:qFormat/>
    <w:rsid w:val="009724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7244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72445"/>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972445"/>
    <w:rPr>
      <w:b/>
      <w:bCs/>
    </w:rPr>
  </w:style>
  <w:style w:type="table" w:styleId="a9">
    <w:name w:val="Table Grid"/>
    <w:basedOn w:val="a1"/>
    <w:uiPriority w:val="59"/>
    <w:qFormat/>
    <w:rsid w:val="0097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972445"/>
    <w:rPr>
      <w:color w:val="4C4C4C"/>
      <w:u w:val="none"/>
    </w:rPr>
  </w:style>
  <w:style w:type="character" w:styleId="ab">
    <w:name w:val="Emphasis"/>
    <w:basedOn w:val="a0"/>
    <w:uiPriority w:val="20"/>
    <w:qFormat/>
    <w:rsid w:val="00972445"/>
  </w:style>
  <w:style w:type="character" w:styleId="HTML">
    <w:name w:val="HTML Acronym"/>
    <w:basedOn w:val="a0"/>
    <w:uiPriority w:val="99"/>
    <w:semiHidden/>
    <w:unhideWhenUsed/>
    <w:qFormat/>
    <w:rsid w:val="00972445"/>
  </w:style>
  <w:style w:type="character" w:styleId="ac">
    <w:name w:val="Hyperlink"/>
    <w:basedOn w:val="a0"/>
    <w:uiPriority w:val="99"/>
    <w:unhideWhenUsed/>
    <w:qFormat/>
    <w:rsid w:val="00972445"/>
    <w:rPr>
      <w:color w:val="0000FF"/>
      <w:u w:val="single"/>
    </w:rPr>
  </w:style>
  <w:style w:type="character" w:styleId="ad">
    <w:name w:val="annotation reference"/>
    <w:basedOn w:val="a0"/>
    <w:uiPriority w:val="99"/>
    <w:semiHidden/>
    <w:unhideWhenUsed/>
    <w:qFormat/>
    <w:rsid w:val="00972445"/>
    <w:rPr>
      <w:sz w:val="21"/>
      <w:szCs w:val="21"/>
    </w:rPr>
  </w:style>
  <w:style w:type="character" w:customStyle="1" w:styleId="3Char">
    <w:name w:val="标题 3 Char"/>
    <w:basedOn w:val="a0"/>
    <w:link w:val="3"/>
    <w:uiPriority w:val="9"/>
    <w:qFormat/>
    <w:rsid w:val="00972445"/>
    <w:rPr>
      <w:rFonts w:ascii="宋体" w:eastAsia="宋体" w:hAnsi="宋体" w:cs="宋体"/>
      <w:b/>
      <w:bCs/>
      <w:kern w:val="0"/>
      <w:sz w:val="27"/>
      <w:szCs w:val="27"/>
    </w:rPr>
  </w:style>
  <w:style w:type="character" w:customStyle="1" w:styleId="span4">
    <w:name w:val="span4"/>
    <w:basedOn w:val="a0"/>
    <w:qFormat/>
    <w:rsid w:val="00972445"/>
  </w:style>
  <w:style w:type="character" w:customStyle="1" w:styleId="span01">
    <w:name w:val="span01"/>
    <w:basedOn w:val="a0"/>
    <w:qFormat/>
    <w:rsid w:val="00972445"/>
    <w:rPr>
      <w:sz w:val="24"/>
      <w:szCs w:val="24"/>
    </w:rPr>
  </w:style>
  <w:style w:type="character" w:customStyle="1" w:styleId="icon2">
    <w:name w:val="icon2"/>
    <w:basedOn w:val="a0"/>
    <w:qFormat/>
    <w:rsid w:val="00972445"/>
  </w:style>
  <w:style w:type="character" w:customStyle="1" w:styleId="fqrsyliswk">
    <w:name w:val="fqrsyl_iswk"/>
    <w:basedOn w:val="a0"/>
    <w:qFormat/>
    <w:rsid w:val="00972445"/>
  </w:style>
  <w:style w:type="character" w:customStyle="1" w:styleId="span03">
    <w:name w:val="span03"/>
    <w:basedOn w:val="a0"/>
    <w:qFormat/>
    <w:rsid w:val="00972445"/>
  </w:style>
  <w:style w:type="character" w:customStyle="1" w:styleId="span031">
    <w:name w:val="span031"/>
    <w:basedOn w:val="a0"/>
    <w:qFormat/>
    <w:rsid w:val="00972445"/>
  </w:style>
  <w:style w:type="character" w:customStyle="1" w:styleId="fmwfsyiswk">
    <w:name w:val="fmwfsy_iswk"/>
    <w:basedOn w:val="a0"/>
    <w:qFormat/>
    <w:rsid w:val="00972445"/>
  </w:style>
  <w:style w:type="character" w:customStyle="1" w:styleId="span1">
    <w:name w:val="span1"/>
    <w:basedOn w:val="a0"/>
    <w:qFormat/>
    <w:rsid w:val="00972445"/>
  </w:style>
  <w:style w:type="character" w:customStyle="1" w:styleId="span2">
    <w:name w:val="span2"/>
    <w:basedOn w:val="a0"/>
    <w:qFormat/>
    <w:rsid w:val="00972445"/>
  </w:style>
  <w:style w:type="character" w:customStyle="1" w:styleId="hover46">
    <w:name w:val="hover46"/>
    <w:basedOn w:val="a0"/>
    <w:qFormat/>
    <w:rsid w:val="00972445"/>
    <w:rPr>
      <w:shd w:val="clear" w:color="auto" w:fill="FEF2E7"/>
    </w:rPr>
  </w:style>
  <w:style w:type="character" w:customStyle="1" w:styleId="hover47">
    <w:name w:val="hover47"/>
    <w:basedOn w:val="a0"/>
    <w:qFormat/>
    <w:rsid w:val="00972445"/>
    <w:rPr>
      <w:color w:val="F88413"/>
    </w:rPr>
  </w:style>
  <w:style w:type="character" w:customStyle="1" w:styleId="span02">
    <w:name w:val="span02"/>
    <w:basedOn w:val="a0"/>
    <w:qFormat/>
    <w:rsid w:val="00972445"/>
    <w:rPr>
      <w:sz w:val="24"/>
      <w:szCs w:val="24"/>
    </w:rPr>
  </w:style>
  <w:style w:type="character" w:customStyle="1" w:styleId="span021">
    <w:name w:val="span021"/>
    <w:basedOn w:val="a0"/>
    <w:qFormat/>
    <w:rsid w:val="00972445"/>
  </w:style>
  <w:style w:type="character" w:customStyle="1" w:styleId="on26">
    <w:name w:val="on26"/>
    <w:basedOn w:val="a0"/>
    <w:qFormat/>
    <w:rsid w:val="00972445"/>
    <w:rPr>
      <w:color w:val="F88413"/>
    </w:rPr>
  </w:style>
  <w:style w:type="character" w:customStyle="1" w:styleId="on27">
    <w:name w:val="on27"/>
    <w:basedOn w:val="a0"/>
    <w:qFormat/>
    <w:rsid w:val="00972445"/>
  </w:style>
  <w:style w:type="character" w:customStyle="1" w:styleId="span3">
    <w:name w:val="span3"/>
    <w:basedOn w:val="a0"/>
    <w:qFormat/>
    <w:rsid w:val="00972445"/>
  </w:style>
  <w:style w:type="character" w:customStyle="1" w:styleId="span011">
    <w:name w:val="span011"/>
    <w:basedOn w:val="a0"/>
    <w:qFormat/>
    <w:rsid w:val="00972445"/>
  </w:style>
  <w:style w:type="character" w:customStyle="1" w:styleId="icon">
    <w:name w:val="icon"/>
    <w:basedOn w:val="a0"/>
    <w:qFormat/>
    <w:rsid w:val="00972445"/>
  </w:style>
  <w:style w:type="character" w:customStyle="1" w:styleId="hover44">
    <w:name w:val="hover44"/>
    <w:basedOn w:val="a0"/>
    <w:qFormat/>
    <w:rsid w:val="00972445"/>
    <w:rPr>
      <w:shd w:val="clear" w:color="auto" w:fill="FEF2E7"/>
    </w:rPr>
  </w:style>
  <w:style w:type="character" w:customStyle="1" w:styleId="hover45">
    <w:name w:val="hover45"/>
    <w:basedOn w:val="a0"/>
    <w:qFormat/>
    <w:rsid w:val="00972445"/>
    <w:rPr>
      <w:color w:val="F88413"/>
    </w:rPr>
  </w:style>
  <w:style w:type="character" w:customStyle="1" w:styleId="on">
    <w:name w:val="on"/>
    <w:basedOn w:val="a0"/>
    <w:qFormat/>
    <w:rsid w:val="00972445"/>
    <w:rPr>
      <w:color w:val="F88413"/>
    </w:rPr>
  </w:style>
  <w:style w:type="character" w:customStyle="1" w:styleId="on1">
    <w:name w:val="on1"/>
    <w:basedOn w:val="a0"/>
    <w:qFormat/>
    <w:rsid w:val="00972445"/>
  </w:style>
  <w:style w:type="character" w:customStyle="1" w:styleId="Char2">
    <w:name w:val="页眉 Char"/>
    <w:basedOn w:val="a0"/>
    <w:link w:val="a6"/>
    <w:uiPriority w:val="99"/>
    <w:qFormat/>
    <w:rsid w:val="00972445"/>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972445"/>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972445"/>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972445"/>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972445"/>
    <w:rPr>
      <w:rFonts w:asciiTheme="minorHAnsi" w:eastAsiaTheme="minorEastAsia" w:hAnsiTheme="minorHAnsi" w:cstheme="minorBidi"/>
      <w:kern w:val="2"/>
      <w:sz w:val="18"/>
      <w:szCs w:val="18"/>
    </w:rPr>
  </w:style>
  <w:style w:type="character" w:customStyle="1" w:styleId="hover43">
    <w:name w:val="hover43"/>
    <w:basedOn w:val="a0"/>
    <w:qFormat/>
    <w:rsid w:val="00972445"/>
    <w:rPr>
      <w:color w:val="F88413"/>
    </w:rPr>
  </w:style>
  <w:style w:type="paragraph" w:customStyle="1" w:styleId="Default">
    <w:name w:val="Default"/>
    <w:qFormat/>
    <w:rsid w:val="00972445"/>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972445"/>
    <w:rPr>
      <w:color w:val="F88413"/>
    </w:rPr>
  </w:style>
  <w:style w:type="character" w:customStyle="1" w:styleId="hover1">
    <w:name w:val="hover1"/>
    <w:basedOn w:val="a0"/>
    <w:qFormat/>
    <w:rsid w:val="00972445"/>
    <w:rPr>
      <w:shd w:val="clear" w:color="auto" w:fill="FEF2E7"/>
    </w:rPr>
  </w:style>
  <w:style w:type="character" w:customStyle="1" w:styleId="hover42">
    <w:name w:val="hover42"/>
    <w:basedOn w:val="a0"/>
    <w:qFormat/>
    <w:rsid w:val="00972445"/>
    <w:rPr>
      <w:shd w:val="clear" w:color="auto" w:fill="FEF2E7"/>
    </w:rPr>
  </w:style>
  <w:style w:type="character" w:customStyle="1" w:styleId="on3">
    <w:name w:val="on3"/>
    <w:basedOn w:val="a0"/>
    <w:qFormat/>
    <w:rsid w:val="00972445"/>
  </w:style>
  <w:style w:type="character" w:customStyle="1" w:styleId="on4">
    <w:name w:val="on4"/>
    <w:basedOn w:val="a0"/>
    <w:qFormat/>
    <w:rsid w:val="00972445"/>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7737336">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774518028">
      <w:bodyDiv w:val="1"/>
      <w:marLeft w:val="0"/>
      <w:marRight w:val="0"/>
      <w:marTop w:val="0"/>
      <w:marBottom w:val="0"/>
      <w:divBdr>
        <w:top w:val="none" w:sz="0" w:space="0" w:color="auto"/>
        <w:left w:val="none" w:sz="0" w:space="0" w:color="auto"/>
        <w:bottom w:val="none" w:sz="0" w:space="0" w:color="auto"/>
        <w:right w:val="none" w:sz="0" w:space="0" w:color="auto"/>
      </w:divBdr>
    </w:div>
    <w:div w:id="1009988934">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548879453">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1276</Characters>
  <Application>Microsoft Office Word</Application>
  <DocSecurity>4</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2024-12-18T16:01:00Z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