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E6742E" w:rsidRPr="00C4556D" w:rsidRDefault="00E6742E">
      <w:pPr>
        <w:pStyle w:val="Default"/>
        <w:rPr>
          <w:rFonts w:asciiTheme="majorEastAsia" w:eastAsiaTheme="majorEastAsia" w:hAnsiTheme="majorEastAsia"/>
          <w:color w:val="auto"/>
        </w:rPr>
      </w:pPr>
    </w:p>
    <w:p w:rsidR="00E6742E" w:rsidRPr="00C4556D" w:rsidRDefault="00D81E9E">
      <w:pPr>
        <w:pStyle w:val="Default"/>
        <w:jc w:val="center"/>
        <w:rPr>
          <w:rFonts w:asciiTheme="majorEastAsia" w:eastAsiaTheme="majorEastAsia" w:hAnsiTheme="majorEastAsia"/>
          <w:b/>
          <w:color w:val="auto"/>
          <w:sz w:val="28"/>
          <w:szCs w:val="28"/>
        </w:rPr>
      </w:pPr>
      <w:bookmarkStart w:id="0" w:name="_Hlk184721823"/>
      <w:r w:rsidRPr="00C4556D">
        <w:rPr>
          <w:rFonts w:asciiTheme="majorEastAsia" w:eastAsiaTheme="majorEastAsia" w:hAnsiTheme="majorEastAsia" w:hint="eastAsia"/>
          <w:b/>
          <w:color w:val="auto"/>
          <w:sz w:val="28"/>
          <w:szCs w:val="28"/>
        </w:rPr>
        <w:t>长信基金管理有限责任公司</w:t>
      </w:r>
    </w:p>
    <w:p w:rsidR="00E6742E" w:rsidRPr="00C4556D" w:rsidRDefault="00D81E9E">
      <w:pPr>
        <w:pStyle w:val="Default"/>
        <w:jc w:val="center"/>
        <w:rPr>
          <w:rFonts w:asciiTheme="majorEastAsia" w:eastAsiaTheme="majorEastAsia" w:hAnsiTheme="majorEastAsia"/>
          <w:b/>
          <w:color w:val="auto"/>
          <w:sz w:val="28"/>
          <w:szCs w:val="28"/>
        </w:rPr>
      </w:pPr>
      <w:r w:rsidRPr="00C4556D">
        <w:rPr>
          <w:rFonts w:asciiTheme="majorEastAsia" w:eastAsiaTheme="majorEastAsia" w:hAnsiTheme="majorEastAsia" w:hint="eastAsia"/>
          <w:b/>
          <w:color w:val="auto"/>
          <w:sz w:val="28"/>
          <w:szCs w:val="28"/>
        </w:rPr>
        <w:t>关于</w:t>
      </w:r>
      <w:r w:rsidR="0099742B" w:rsidRPr="00C4556D">
        <w:rPr>
          <w:rFonts w:asciiTheme="majorEastAsia" w:eastAsiaTheme="majorEastAsia" w:hAnsiTheme="majorEastAsia" w:hint="eastAsia"/>
          <w:b/>
          <w:color w:val="auto"/>
          <w:sz w:val="28"/>
          <w:szCs w:val="28"/>
        </w:rPr>
        <w:t>长信富平纯债一年定期开放债券型证券投资基金</w:t>
      </w:r>
      <w:r w:rsidRPr="00C4556D">
        <w:rPr>
          <w:rFonts w:asciiTheme="majorEastAsia" w:eastAsiaTheme="majorEastAsia" w:hAnsiTheme="majorEastAsia" w:hint="eastAsia"/>
          <w:b/>
          <w:color w:val="auto"/>
          <w:sz w:val="28"/>
          <w:szCs w:val="28"/>
        </w:rPr>
        <w:t>基金份额持有人大会决议生效公告</w:t>
      </w:r>
    </w:p>
    <w:bookmarkEnd w:id="0"/>
    <w:p w:rsidR="00E6742E" w:rsidRPr="00C4556D" w:rsidRDefault="00E6742E">
      <w:pPr>
        <w:pStyle w:val="Default"/>
        <w:rPr>
          <w:rFonts w:asciiTheme="majorEastAsia" w:eastAsiaTheme="majorEastAsia" w:hAnsiTheme="majorEastAsia"/>
          <w:color w:val="auto"/>
        </w:rPr>
      </w:pPr>
    </w:p>
    <w:p w:rsidR="00E6742E" w:rsidRPr="00C4556D" w:rsidRDefault="00D81E9E">
      <w:pPr>
        <w:spacing w:line="360" w:lineRule="auto"/>
        <w:ind w:firstLineChars="200" w:firstLine="480"/>
        <w:rPr>
          <w:rFonts w:asciiTheme="majorEastAsia" w:eastAsiaTheme="majorEastAsia" w:hAnsiTheme="majorEastAsia"/>
        </w:rPr>
      </w:pPr>
      <w:r w:rsidRPr="00C4556D">
        <w:rPr>
          <w:rFonts w:asciiTheme="majorEastAsia" w:eastAsiaTheme="majorEastAsia" w:hAnsiTheme="majorEastAsia" w:cs="宋体" w:hint="eastAsia"/>
          <w:kern w:val="0"/>
          <w:sz w:val="24"/>
          <w:szCs w:val="24"/>
        </w:rPr>
        <w:t>依据《中华人民共和国证券投资基金法》、《公开募集证券投资基金运作管理办法》、《</w:t>
      </w:r>
      <w:r w:rsidR="0099742B" w:rsidRPr="00C4556D">
        <w:rPr>
          <w:rFonts w:asciiTheme="majorEastAsia" w:eastAsiaTheme="majorEastAsia" w:hAnsiTheme="majorEastAsia" w:cs="宋体" w:hint="eastAsia"/>
          <w:kern w:val="0"/>
          <w:sz w:val="24"/>
          <w:szCs w:val="24"/>
        </w:rPr>
        <w:t>长信富平纯债一年定期开放债券型证券投资基金</w:t>
      </w:r>
      <w:r w:rsidRPr="00C4556D">
        <w:rPr>
          <w:rFonts w:asciiTheme="majorEastAsia" w:eastAsiaTheme="majorEastAsia" w:hAnsiTheme="majorEastAsia" w:cs="宋体" w:hint="eastAsia"/>
          <w:kern w:val="0"/>
          <w:sz w:val="24"/>
          <w:szCs w:val="24"/>
        </w:rPr>
        <w:t>基金合同》（以下简称</w:t>
      </w:r>
      <w:r w:rsidRPr="00C4556D">
        <w:rPr>
          <w:rFonts w:asciiTheme="majorEastAsia" w:eastAsiaTheme="majorEastAsia" w:hAnsiTheme="majorEastAsia" w:cs="宋体"/>
          <w:kern w:val="0"/>
          <w:sz w:val="24"/>
          <w:szCs w:val="24"/>
        </w:rPr>
        <w:t>“</w:t>
      </w:r>
      <w:r w:rsidRPr="00C4556D">
        <w:rPr>
          <w:rFonts w:asciiTheme="majorEastAsia" w:eastAsiaTheme="majorEastAsia" w:hAnsiTheme="majorEastAsia" w:cs="宋体" w:hint="eastAsia"/>
          <w:kern w:val="0"/>
          <w:sz w:val="24"/>
          <w:szCs w:val="24"/>
        </w:rPr>
        <w:t>《基金合同》</w:t>
      </w:r>
      <w:r w:rsidRPr="00C4556D">
        <w:rPr>
          <w:rFonts w:asciiTheme="majorEastAsia" w:eastAsiaTheme="majorEastAsia" w:hAnsiTheme="majorEastAsia" w:cs="宋体"/>
          <w:kern w:val="0"/>
          <w:sz w:val="24"/>
          <w:szCs w:val="24"/>
        </w:rPr>
        <w:t>”</w:t>
      </w:r>
      <w:r w:rsidRPr="00C4556D">
        <w:rPr>
          <w:rFonts w:asciiTheme="majorEastAsia" w:eastAsiaTheme="majorEastAsia" w:hAnsiTheme="majorEastAsia" w:cs="宋体" w:hint="eastAsia"/>
          <w:kern w:val="0"/>
          <w:sz w:val="24"/>
          <w:szCs w:val="24"/>
        </w:rPr>
        <w:t>）的有关规定，现将</w:t>
      </w:r>
      <w:r w:rsidR="0099742B" w:rsidRPr="00C4556D">
        <w:rPr>
          <w:rFonts w:asciiTheme="majorEastAsia" w:eastAsiaTheme="majorEastAsia" w:hAnsiTheme="majorEastAsia" w:cs="宋体" w:hint="eastAsia"/>
          <w:kern w:val="0"/>
          <w:sz w:val="24"/>
          <w:szCs w:val="24"/>
        </w:rPr>
        <w:t>长信富平纯债一年定期开放债券型证券投资基金</w:t>
      </w:r>
      <w:r w:rsidRPr="00C4556D">
        <w:rPr>
          <w:rFonts w:asciiTheme="majorEastAsia" w:eastAsiaTheme="majorEastAsia" w:hAnsiTheme="majorEastAsia" w:cs="宋体" w:hint="eastAsia"/>
          <w:kern w:val="0"/>
          <w:sz w:val="24"/>
          <w:szCs w:val="24"/>
        </w:rPr>
        <w:t>（以下简称</w:t>
      </w:r>
      <w:r w:rsidRPr="00C4556D">
        <w:rPr>
          <w:rFonts w:asciiTheme="majorEastAsia" w:eastAsiaTheme="majorEastAsia" w:hAnsiTheme="majorEastAsia" w:cs="宋体"/>
          <w:kern w:val="0"/>
          <w:sz w:val="24"/>
          <w:szCs w:val="24"/>
        </w:rPr>
        <w:t>“</w:t>
      </w:r>
      <w:r w:rsidRPr="00C4556D">
        <w:rPr>
          <w:rFonts w:asciiTheme="majorEastAsia" w:eastAsiaTheme="majorEastAsia" w:hAnsiTheme="majorEastAsia" w:cs="宋体" w:hint="eastAsia"/>
          <w:kern w:val="0"/>
          <w:sz w:val="24"/>
          <w:szCs w:val="24"/>
        </w:rPr>
        <w:t>本基金</w:t>
      </w:r>
      <w:r w:rsidRPr="00C4556D">
        <w:rPr>
          <w:rFonts w:asciiTheme="majorEastAsia" w:eastAsiaTheme="majorEastAsia" w:hAnsiTheme="majorEastAsia" w:cs="宋体"/>
          <w:kern w:val="0"/>
          <w:sz w:val="24"/>
          <w:szCs w:val="24"/>
        </w:rPr>
        <w:t>”</w:t>
      </w:r>
      <w:r w:rsidRPr="00C4556D">
        <w:rPr>
          <w:rFonts w:asciiTheme="majorEastAsia" w:eastAsiaTheme="majorEastAsia" w:hAnsiTheme="majorEastAsia" w:cs="宋体" w:hint="eastAsia"/>
          <w:kern w:val="0"/>
          <w:sz w:val="24"/>
          <w:szCs w:val="24"/>
        </w:rPr>
        <w:t>）基金份额持有人大会的决议及相关事项公告如下：</w:t>
      </w:r>
    </w:p>
    <w:p w:rsidR="00E6742E" w:rsidRPr="00C4556D" w:rsidRDefault="00D81E9E">
      <w:pPr>
        <w:pStyle w:val="Default"/>
        <w:spacing w:line="360" w:lineRule="auto"/>
        <w:ind w:firstLineChars="200" w:firstLine="482"/>
        <w:jc w:val="both"/>
        <w:rPr>
          <w:rFonts w:asciiTheme="majorEastAsia" w:eastAsiaTheme="majorEastAsia" w:hAnsiTheme="majorEastAsia"/>
          <w:b/>
          <w:color w:val="auto"/>
        </w:rPr>
      </w:pPr>
      <w:r w:rsidRPr="00C4556D">
        <w:rPr>
          <w:rFonts w:asciiTheme="majorEastAsia" w:eastAsiaTheme="majorEastAsia" w:hAnsiTheme="majorEastAsia" w:hint="eastAsia"/>
          <w:b/>
          <w:color w:val="auto"/>
        </w:rPr>
        <w:t>一、</w:t>
      </w:r>
      <w:r w:rsidR="0099742B" w:rsidRPr="00C4556D">
        <w:rPr>
          <w:rFonts w:asciiTheme="majorEastAsia" w:eastAsiaTheme="majorEastAsia" w:hAnsiTheme="majorEastAsia" w:hint="eastAsia"/>
          <w:b/>
          <w:color w:val="auto"/>
        </w:rPr>
        <w:t>长信富平纯债一年定期开放债券型证券投资基金</w:t>
      </w:r>
      <w:r w:rsidRPr="00C4556D">
        <w:rPr>
          <w:rFonts w:asciiTheme="majorEastAsia" w:eastAsiaTheme="majorEastAsia" w:hAnsiTheme="majorEastAsia" w:hint="eastAsia"/>
          <w:b/>
          <w:color w:val="auto"/>
        </w:rPr>
        <w:t>基金份额持有人大会会议情况</w:t>
      </w:r>
    </w:p>
    <w:p w:rsidR="00E6742E" w:rsidRPr="00C4556D" w:rsidRDefault="00D81E9E">
      <w:pPr>
        <w:pStyle w:val="Default"/>
        <w:spacing w:line="360" w:lineRule="auto"/>
        <w:ind w:firstLineChars="200" w:firstLine="480"/>
        <w:jc w:val="both"/>
        <w:rPr>
          <w:rFonts w:asciiTheme="majorEastAsia" w:eastAsiaTheme="majorEastAsia" w:hAnsiTheme="majorEastAsia"/>
          <w:color w:val="auto"/>
        </w:rPr>
      </w:pPr>
      <w:r w:rsidRPr="00C4556D">
        <w:rPr>
          <w:rFonts w:asciiTheme="majorEastAsia" w:eastAsiaTheme="majorEastAsia" w:hAnsiTheme="majorEastAsia" w:hint="eastAsia"/>
          <w:color w:val="auto"/>
        </w:rPr>
        <w:t>长信基金管理有限责任公司（以下简称</w:t>
      </w:r>
      <w:r w:rsidRPr="00C4556D">
        <w:rPr>
          <w:rFonts w:asciiTheme="majorEastAsia" w:eastAsiaTheme="majorEastAsia" w:hAnsiTheme="majorEastAsia"/>
          <w:color w:val="auto"/>
        </w:rPr>
        <w:t>“</w:t>
      </w:r>
      <w:r w:rsidRPr="00C4556D">
        <w:rPr>
          <w:rFonts w:asciiTheme="majorEastAsia" w:eastAsiaTheme="majorEastAsia" w:hAnsiTheme="majorEastAsia" w:hint="eastAsia"/>
          <w:color w:val="auto"/>
        </w:rPr>
        <w:t>本公司</w:t>
      </w:r>
      <w:r w:rsidRPr="00C4556D">
        <w:rPr>
          <w:rFonts w:asciiTheme="majorEastAsia" w:eastAsiaTheme="majorEastAsia" w:hAnsiTheme="majorEastAsia"/>
          <w:color w:val="auto"/>
        </w:rPr>
        <w:t>”</w:t>
      </w:r>
      <w:r w:rsidRPr="00C4556D">
        <w:rPr>
          <w:rFonts w:asciiTheme="majorEastAsia" w:eastAsiaTheme="majorEastAsia" w:hAnsiTheme="majorEastAsia" w:hint="eastAsia"/>
          <w:color w:val="auto"/>
        </w:rPr>
        <w:t>）旗下</w:t>
      </w:r>
      <w:r w:rsidR="0099742B" w:rsidRPr="00C4556D">
        <w:rPr>
          <w:rFonts w:asciiTheme="majorEastAsia" w:eastAsiaTheme="majorEastAsia" w:hAnsiTheme="majorEastAsia" w:hint="eastAsia"/>
          <w:color w:val="auto"/>
        </w:rPr>
        <w:t>长信富平纯债一年定期开放债券型证券投资基金</w:t>
      </w:r>
      <w:r w:rsidR="00581E63" w:rsidRPr="00C4556D">
        <w:rPr>
          <w:rFonts w:asciiTheme="majorEastAsia" w:eastAsiaTheme="majorEastAsia" w:hAnsiTheme="majorEastAsia" w:hint="eastAsia"/>
          <w:color w:val="auto"/>
        </w:rPr>
        <w:t>以通讯方式召开了基金份额持有人大会，会议投票表决起止时间</w:t>
      </w:r>
      <w:r w:rsidR="008529BF" w:rsidRPr="00C4556D">
        <w:rPr>
          <w:rFonts w:asciiTheme="majorEastAsia" w:eastAsiaTheme="majorEastAsia" w:hAnsiTheme="majorEastAsia" w:hint="eastAsia"/>
          <w:color w:val="auto"/>
        </w:rPr>
        <w:t>自</w:t>
      </w:r>
      <w:r w:rsidR="0099742B" w:rsidRPr="00C4556D">
        <w:rPr>
          <w:rFonts w:asciiTheme="minorEastAsia" w:hAnsiTheme="minorEastAsia"/>
          <w:color w:val="auto"/>
          <w:szCs w:val="28"/>
        </w:rPr>
        <w:t>2024年11月19日0:00起至2024年12月15日17:00</w:t>
      </w:r>
      <w:r w:rsidRPr="00C4556D">
        <w:rPr>
          <w:rFonts w:asciiTheme="minorEastAsia" w:hAnsiTheme="minorEastAsia" w:hint="eastAsia"/>
          <w:color w:val="auto"/>
          <w:szCs w:val="28"/>
        </w:rPr>
        <w:t>止</w:t>
      </w:r>
      <w:r w:rsidRPr="00C4556D">
        <w:rPr>
          <w:rFonts w:asciiTheme="majorEastAsia" w:eastAsiaTheme="majorEastAsia" w:hAnsiTheme="majorEastAsia" w:hint="eastAsia"/>
          <w:color w:val="auto"/>
        </w:rPr>
        <w:t>，会议期间审议了《</w:t>
      </w:r>
      <w:r w:rsidRPr="00C4556D">
        <w:rPr>
          <w:rFonts w:hint="eastAsia"/>
          <w:bCs/>
          <w:color w:val="auto"/>
        </w:rPr>
        <w:t>关于终止</w:t>
      </w:r>
      <w:r w:rsidR="0099742B" w:rsidRPr="00C4556D">
        <w:rPr>
          <w:rFonts w:hAnsi="宋体" w:hint="eastAsia"/>
          <w:color w:val="auto"/>
        </w:rPr>
        <w:t>长信富平纯债一年定期开放债券型证券投资基金</w:t>
      </w:r>
      <w:r w:rsidRPr="00C4556D">
        <w:rPr>
          <w:rFonts w:hint="eastAsia"/>
          <w:bCs/>
          <w:color w:val="auto"/>
        </w:rPr>
        <w:t>基金合同有关事项的议案</w:t>
      </w:r>
      <w:r w:rsidRPr="00C4556D">
        <w:rPr>
          <w:rFonts w:asciiTheme="majorEastAsia" w:eastAsiaTheme="majorEastAsia" w:hAnsiTheme="majorEastAsia" w:hint="eastAsia"/>
          <w:color w:val="auto"/>
        </w:rPr>
        <w:t>》</w:t>
      </w:r>
      <w:r w:rsidR="00C5270A" w:rsidRPr="00C4556D">
        <w:rPr>
          <w:rFonts w:asciiTheme="majorEastAsia" w:eastAsiaTheme="majorEastAsia" w:hAnsiTheme="majorEastAsia" w:hint="eastAsia"/>
          <w:color w:val="auto"/>
        </w:rPr>
        <w:t>（以下简称“议案”）</w:t>
      </w:r>
      <w:r w:rsidRPr="00C4556D">
        <w:rPr>
          <w:rFonts w:asciiTheme="majorEastAsia" w:eastAsiaTheme="majorEastAsia" w:hAnsiTheme="majorEastAsia" w:hint="eastAsia"/>
          <w:color w:val="auto"/>
        </w:rPr>
        <w:t>。</w:t>
      </w:r>
    </w:p>
    <w:p w:rsidR="00E6742E" w:rsidRPr="00C4556D" w:rsidRDefault="00D81E9E">
      <w:pPr>
        <w:pStyle w:val="Default"/>
        <w:spacing w:line="360" w:lineRule="auto"/>
        <w:ind w:firstLineChars="200" w:firstLine="480"/>
        <w:jc w:val="both"/>
        <w:rPr>
          <w:rFonts w:asciiTheme="majorEastAsia" w:eastAsiaTheme="majorEastAsia" w:hAnsiTheme="majorEastAsia"/>
          <w:color w:val="auto"/>
        </w:rPr>
      </w:pPr>
      <w:r w:rsidRPr="00C4556D">
        <w:rPr>
          <w:rFonts w:asciiTheme="majorEastAsia" w:eastAsiaTheme="majorEastAsia" w:hAnsiTheme="majorEastAsia" w:hint="eastAsia"/>
          <w:color w:val="auto"/>
        </w:rPr>
        <w:t>经计票，基金份额持有人及其代理人所代表的</w:t>
      </w:r>
      <w:r w:rsidR="0003184A" w:rsidRPr="00C4556D">
        <w:rPr>
          <w:rFonts w:hAnsi="宋体"/>
          <w:color w:val="auto"/>
        </w:rPr>
        <w:t>10,000,000.00</w:t>
      </w:r>
      <w:r w:rsidRPr="00C4556D">
        <w:rPr>
          <w:rFonts w:asciiTheme="majorEastAsia" w:eastAsiaTheme="majorEastAsia" w:hAnsiTheme="majorEastAsia" w:hint="eastAsia"/>
          <w:color w:val="auto"/>
        </w:rPr>
        <w:t>份有效基金份额参加了此次基金份额持有人大会，且其所代表的基金份额占权益登记日基金总份额的</w:t>
      </w:r>
      <w:r w:rsidR="0003184A" w:rsidRPr="00C4556D">
        <w:rPr>
          <w:rFonts w:hAnsi="宋体"/>
          <w:color w:val="auto"/>
        </w:rPr>
        <w:t>56.5</w:t>
      </w:r>
      <w:r w:rsidR="0099742B" w:rsidRPr="00C4556D">
        <w:rPr>
          <w:rFonts w:hAnsi="宋体"/>
          <w:color w:val="auto"/>
        </w:rPr>
        <w:t>%</w:t>
      </w:r>
      <w:r w:rsidRPr="00C4556D">
        <w:rPr>
          <w:rFonts w:asciiTheme="majorEastAsia" w:eastAsiaTheme="majorEastAsia" w:hAnsiTheme="majorEastAsia" w:hint="eastAsia"/>
          <w:color w:val="auto"/>
        </w:rPr>
        <w:t>，符合《中华人民共和国证券投资基金法》、《公开募集证券投资基金运作管理办法》和《基金合同》关于持有人大会（通讯方式）的召开条件。</w:t>
      </w:r>
    </w:p>
    <w:p w:rsidR="00E6742E" w:rsidRPr="00C4556D" w:rsidRDefault="00D81E9E">
      <w:pPr>
        <w:pStyle w:val="Default"/>
        <w:spacing w:line="360" w:lineRule="auto"/>
        <w:ind w:firstLineChars="200" w:firstLine="480"/>
        <w:jc w:val="both"/>
        <w:rPr>
          <w:rFonts w:asciiTheme="majorEastAsia" w:eastAsiaTheme="majorEastAsia" w:hAnsiTheme="majorEastAsia"/>
          <w:color w:val="auto"/>
        </w:rPr>
      </w:pPr>
      <w:r w:rsidRPr="00C4556D">
        <w:rPr>
          <w:rFonts w:asciiTheme="majorEastAsia" w:eastAsiaTheme="majorEastAsia" w:hAnsiTheme="majorEastAsia" w:hint="eastAsia"/>
          <w:color w:val="auto"/>
        </w:rPr>
        <w:t>参会的基金份额持有人及其代理人所代表的</w:t>
      </w:r>
      <w:r w:rsidR="00810D70" w:rsidRPr="00C4556D">
        <w:rPr>
          <w:rFonts w:hAnsi="宋体"/>
          <w:color w:val="auto"/>
        </w:rPr>
        <w:t>10,000,000.00</w:t>
      </w:r>
      <w:r w:rsidRPr="00C4556D">
        <w:rPr>
          <w:rFonts w:asciiTheme="majorEastAsia" w:eastAsiaTheme="majorEastAsia" w:hAnsiTheme="majorEastAsia" w:hint="eastAsia"/>
          <w:color w:val="auto"/>
        </w:rPr>
        <w:t>份基金份额表示同意，</w:t>
      </w:r>
      <w:r w:rsidRPr="00C4556D">
        <w:rPr>
          <w:rFonts w:asciiTheme="majorEastAsia" w:eastAsiaTheme="majorEastAsia" w:hAnsiTheme="majorEastAsia"/>
          <w:color w:val="auto"/>
        </w:rPr>
        <w:t>0</w:t>
      </w:r>
      <w:r w:rsidRPr="00C4556D">
        <w:rPr>
          <w:rFonts w:asciiTheme="majorEastAsia" w:eastAsiaTheme="majorEastAsia" w:hAnsiTheme="majorEastAsia" w:hint="eastAsia"/>
          <w:color w:val="auto"/>
        </w:rPr>
        <w:t>份基金份额表示反对，</w:t>
      </w:r>
      <w:r w:rsidRPr="00C4556D">
        <w:rPr>
          <w:rFonts w:asciiTheme="majorEastAsia" w:eastAsiaTheme="majorEastAsia" w:hAnsiTheme="majorEastAsia"/>
          <w:color w:val="auto"/>
        </w:rPr>
        <w:t>0</w:t>
      </w:r>
      <w:r w:rsidRPr="00C4556D">
        <w:rPr>
          <w:rFonts w:asciiTheme="majorEastAsia" w:eastAsiaTheme="majorEastAsia" w:hAnsiTheme="majorEastAsia" w:hint="eastAsia"/>
          <w:color w:val="auto"/>
        </w:rPr>
        <w:t>份基金份额表示弃权，经参加投票表决的基金份额持有人</w:t>
      </w:r>
      <w:r w:rsidR="00C5270A" w:rsidRPr="00C4556D">
        <w:rPr>
          <w:rFonts w:asciiTheme="majorEastAsia" w:eastAsiaTheme="majorEastAsia" w:hAnsiTheme="majorEastAsia" w:hint="eastAsia"/>
          <w:color w:val="auto"/>
        </w:rPr>
        <w:t>及其代理人</w:t>
      </w:r>
      <w:r w:rsidRPr="00C4556D">
        <w:rPr>
          <w:rFonts w:asciiTheme="majorEastAsia" w:eastAsiaTheme="majorEastAsia" w:hAnsiTheme="majorEastAsia" w:hint="eastAsia"/>
          <w:color w:val="auto"/>
        </w:rPr>
        <w:t>所持表决权的100%同意通过该议案。同意本次会议议案的基金份额符合《中华人民共和国证券投资基金法》、《</w:t>
      </w:r>
      <w:r w:rsidRPr="00C4556D">
        <w:rPr>
          <w:rFonts w:hint="eastAsia"/>
          <w:bCs/>
          <w:color w:val="auto"/>
        </w:rPr>
        <w:t>基金合同</w:t>
      </w:r>
      <w:r w:rsidRPr="00C4556D">
        <w:rPr>
          <w:rFonts w:asciiTheme="majorEastAsia" w:eastAsiaTheme="majorEastAsia" w:hAnsiTheme="majorEastAsia" w:hint="eastAsia"/>
          <w:color w:val="auto"/>
        </w:rPr>
        <w:t>》的有关规定，会议议案有效通过。</w:t>
      </w:r>
    </w:p>
    <w:p w:rsidR="00E6742E" w:rsidRPr="00C4556D" w:rsidRDefault="00D81E9E">
      <w:pPr>
        <w:pStyle w:val="Default"/>
        <w:spacing w:line="360" w:lineRule="auto"/>
        <w:ind w:firstLineChars="200" w:firstLine="480"/>
        <w:jc w:val="both"/>
        <w:rPr>
          <w:rFonts w:asciiTheme="majorEastAsia" w:eastAsiaTheme="majorEastAsia" w:hAnsiTheme="majorEastAsia"/>
          <w:color w:val="auto"/>
        </w:rPr>
      </w:pPr>
      <w:r w:rsidRPr="00C4556D">
        <w:rPr>
          <w:rFonts w:asciiTheme="majorEastAsia" w:eastAsiaTheme="majorEastAsia" w:hAnsiTheme="majorEastAsia" w:hint="eastAsia"/>
          <w:color w:val="auto"/>
        </w:rPr>
        <w:t>本次基金份额持有人大会的计票于</w:t>
      </w:r>
      <w:r w:rsidR="001120BA" w:rsidRPr="00C4556D">
        <w:rPr>
          <w:rFonts w:hAnsi="宋体"/>
          <w:color w:val="auto"/>
        </w:rPr>
        <w:t>2024</w:t>
      </w:r>
      <w:r w:rsidR="00241822" w:rsidRPr="00C4556D">
        <w:rPr>
          <w:rFonts w:hAnsi="宋体"/>
          <w:color w:val="auto"/>
        </w:rPr>
        <w:t>年</w:t>
      </w:r>
      <w:r w:rsidR="001120BA" w:rsidRPr="00C4556D">
        <w:rPr>
          <w:rFonts w:hAnsi="宋体"/>
          <w:color w:val="auto"/>
        </w:rPr>
        <w:t>1</w:t>
      </w:r>
      <w:r w:rsidR="00B26125" w:rsidRPr="00C4556D">
        <w:rPr>
          <w:rFonts w:hAnsi="宋体"/>
          <w:color w:val="auto"/>
        </w:rPr>
        <w:t>2</w:t>
      </w:r>
      <w:r w:rsidR="00241822" w:rsidRPr="00C4556D">
        <w:rPr>
          <w:rFonts w:hAnsi="宋体"/>
          <w:color w:val="auto"/>
        </w:rPr>
        <w:t>月</w:t>
      </w:r>
      <w:r w:rsidR="00B26125" w:rsidRPr="00C4556D">
        <w:rPr>
          <w:rFonts w:hAnsi="宋体"/>
          <w:color w:val="auto"/>
        </w:rPr>
        <w:t>16</w:t>
      </w:r>
      <w:r w:rsidR="00241822" w:rsidRPr="00C4556D">
        <w:rPr>
          <w:rFonts w:hAnsi="宋体"/>
          <w:color w:val="auto"/>
        </w:rPr>
        <w:t>日</w:t>
      </w:r>
      <w:r w:rsidRPr="00C4556D">
        <w:rPr>
          <w:rFonts w:asciiTheme="majorEastAsia" w:eastAsiaTheme="majorEastAsia" w:hAnsiTheme="majorEastAsia" w:hint="eastAsia"/>
          <w:color w:val="auto"/>
        </w:rPr>
        <w:t>在本基金的基金托管人</w:t>
      </w:r>
      <w:r w:rsidR="006D5F42" w:rsidRPr="00C4556D">
        <w:rPr>
          <w:rFonts w:asciiTheme="minorEastAsia" w:hAnsiTheme="minorEastAsia" w:hint="eastAsia"/>
          <w:bCs/>
          <w:color w:val="auto"/>
          <w:szCs w:val="28"/>
        </w:rPr>
        <w:t>平安银行股份有限公司</w:t>
      </w:r>
      <w:r w:rsidRPr="00C4556D">
        <w:rPr>
          <w:rFonts w:asciiTheme="majorEastAsia" w:eastAsiaTheme="majorEastAsia" w:hAnsiTheme="majorEastAsia" w:hint="eastAsia"/>
          <w:color w:val="auto"/>
        </w:rPr>
        <w:t>授权代表的监督及上海源泰律师事务所的见证下进行，并由上海市普陀公证处公证员黄彦、工作人员</w:t>
      </w:r>
      <w:r w:rsidRPr="00C4556D">
        <w:rPr>
          <w:rFonts w:asciiTheme="majorEastAsia" w:eastAsiaTheme="majorEastAsia" w:hAnsiTheme="majorEastAsia" w:hint="eastAsia"/>
          <w:bCs/>
          <w:color w:val="auto"/>
        </w:rPr>
        <w:t>冀望禹</w:t>
      </w:r>
      <w:r w:rsidRPr="00C4556D">
        <w:rPr>
          <w:rFonts w:asciiTheme="majorEastAsia" w:eastAsiaTheme="majorEastAsia" w:hAnsiTheme="majorEastAsia" w:hint="eastAsia"/>
          <w:color w:val="auto"/>
        </w:rPr>
        <w:t>对计票过程及结果进行了公证。</w:t>
      </w:r>
    </w:p>
    <w:p w:rsidR="00E6742E" w:rsidRPr="00C4556D" w:rsidRDefault="00D81E9E">
      <w:pPr>
        <w:spacing w:line="360" w:lineRule="auto"/>
        <w:ind w:firstLineChars="200" w:firstLine="480"/>
        <w:rPr>
          <w:rFonts w:asciiTheme="majorEastAsia" w:eastAsiaTheme="majorEastAsia" w:hAnsiTheme="majorEastAsia"/>
          <w:sz w:val="24"/>
          <w:szCs w:val="24"/>
        </w:rPr>
      </w:pPr>
      <w:r w:rsidRPr="00C4556D">
        <w:rPr>
          <w:rFonts w:asciiTheme="majorEastAsia" w:eastAsiaTheme="majorEastAsia" w:hAnsiTheme="majorEastAsia" w:hint="eastAsia"/>
          <w:sz w:val="24"/>
          <w:szCs w:val="24"/>
        </w:rPr>
        <w:lastRenderedPageBreak/>
        <w:t>本次基金份额持有人大会费用由</w:t>
      </w:r>
      <w:r w:rsidR="00EB0F07" w:rsidRPr="00C4556D">
        <w:rPr>
          <w:rFonts w:asciiTheme="majorEastAsia" w:eastAsiaTheme="majorEastAsia" w:hAnsiTheme="majorEastAsia" w:hint="eastAsia"/>
          <w:sz w:val="24"/>
          <w:szCs w:val="24"/>
        </w:rPr>
        <w:t>基金资产</w:t>
      </w:r>
      <w:r w:rsidRPr="00C4556D">
        <w:rPr>
          <w:rFonts w:asciiTheme="majorEastAsia" w:eastAsiaTheme="majorEastAsia" w:hAnsiTheme="majorEastAsia" w:hint="eastAsia"/>
          <w:sz w:val="24"/>
          <w:szCs w:val="24"/>
        </w:rPr>
        <w:t>承担。本次基金份额持有人大会费用明细如下表所示：</w:t>
      </w:r>
    </w:p>
    <w:tbl>
      <w:tblPr>
        <w:tblStyle w:val="a9"/>
        <w:tblW w:w="0" w:type="auto"/>
        <w:tblInd w:w="108" w:type="dxa"/>
        <w:tblLook w:val="04A0"/>
      </w:tblPr>
      <w:tblGrid>
        <w:gridCol w:w="4153"/>
        <w:gridCol w:w="4261"/>
      </w:tblGrid>
      <w:tr w:rsidR="00C4556D" w:rsidRPr="00C4556D">
        <w:tc>
          <w:tcPr>
            <w:tcW w:w="4153" w:type="dxa"/>
          </w:tcPr>
          <w:p w:rsidR="00E6742E" w:rsidRPr="00C4556D" w:rsidRDefault="00D81E9E">
            <w:pPr>
              <w:pStyle w:val="Default"/>
              <w:jc w:val="center"/>
              <w:rPr>
                <w:rFonts w:asciiTheme="majorEastAsia" w:eastAsiaTheme="majorEastAsia" w:hAnsiTheme="majorEastAsia"/>
                <w:b/>
                <w:color w:val="auto"/>
              </w:rPr>
            </w:pPr>
            <w:r w:rsidRPr="00C4556D">
              <w:rPr>
                <w:rFonts w:asciiTheme="majorEastAsia" w:eastAsiaTheme="majorEastAsia" w:hAnsiTheme="majorEastAsia" w:hint="eastAsia"/>
                <w:b/>
                <w:color w:val="auto"/>
              </w:rPr>
              <w:t>项目</w:t>
            </w:r>
          </w:p>
        </w:tc>
        <w:tc>
          <w:tcPr>
            <w:tcW w:w="4261" w:type="dxa"/>
          </w:tcPr>
          <w:p w:rsidR="00E6742E" w:rsidRPr="00C4556D" w:rsidRDefault="00D81E9E">
            <w:pPr>
              <w:jc w:val="center"/>
              <w:rPr>
                <w:rFonts w:asciiTheme="majorEastAsia" w:eastAsiaTheme="majorEastAsia" w:hAnsiTheme="majorEastAsia"/>
                <w:b/>
                <w:sz w:val="24"/>
                <w:szCs w:val="24"/>
              </w:rPr>
            </w:pPr>
            <w:r w:rsidRPr="00C4556D">
              <w:rPr>
                <w:rFonts w:asciiTheme="majorEastAsia" w:eastAsiaTheme="majorEastAsia" w:hAnsiTheme="majorEastAsia" w:hint="eastAsia"/>
                <w:b/>
                <w:sz w:val="24"/>
                <w:szCs w:val="24"/>
              </w:rPr>
              <w:t>金额（单位：元）</w:t>
            </w:r>
          </w:p>
        </w:tc>
      </w:tr>
      <w:tr w:rsidR="00C4556D" w:rsidRPr="00C4556D">
        <w:tc>
          <w:tcPr>
            <w:tcW w:w="4153" w:type="dxa"/>
          </w:tcPr>
          <w:p w:rsidR="00E6742E" w:rsidRPr="00C4556D" w:rsidRDefault="00D81E9E">
            <w:pPr>
              <w:jc w:val="center"/>
              <w:rPr>
                <w:rFonts w:asciiTheme="majorEastAsia" w:eastAsiaTheme="majorEastAsia" w:hAnsiTheme="majorEastAsia"/>
                <w:sz w:val="24"/>
                <w:szCs w:val="24"/>
              </w:rPr>
            </w:pPr>
            <w:r w:rsidRPr="00C4556D">
              <w:rPr>
                <w:rFonts w:asciiTheme="majorEastAsia" w:eastAsiaTheme="majorEastAsia" w:hAnsiTheme="majorEastAsia" w:hint="eastAsia"/>
                <w:sz w:val="24"/>
                <w:szCs w:val="24"/>
              </w:rPr>
              <w:t>律师费</w:t>
            </w:r>
          </w:p>
        </w:tc>
        <w:tc>
          <w:tcPr>
            <w:tcW w:w="4261" w:type="dxa"/>
          </w:tcPr>
          <w:p w:rsidR="00E6742E" w:rsidRPr="00C4556D" w:rsidRDefault="00D81E9E">
            <w:pPr>
              <w:jc w:val="center"/>
              <w:rPr>
                <w:rFonts w:asciiTheme="majorEastAsia" w:eastAsiaTheme="majorEastAsia" w:hAnsiTheme="majorEastAsia"/>
                <w:sz w:val="24"/>
                <w:szCs w:val="24"/>
              </w:rPr>
            </w:pPr>
            <w:r w:rsidRPr="00C4556D">
              <w:rPr>
                <w:rFonts w:asciiTheme="majorEastAsia" w:eastAsiaTheme="majorEastAsia" w:hAnsiTheme="majorEastAsia" w:hint="eastAsia"/>
                <w:sz w:val="24"/>
                <w:szCs w:val="24"/>
              </w:rPr>
              <w:t>2</w:t>
            </w:r>
            <w:r w:rsidRPr="00C4556D">
              <w:rPr>
                <w:rFonts w:asciiTheme="majorEastAsia" w:eastAsiaTheme="majorEastAsia" w:hAnsiTheme="majorEastAsia"/>
                <w:sz w:val="24"/>
                <w:szCs w:val="24"/>
              </w:rPr>
              <w:t>0</w:t>
            </w:r>
            <w:r w:rsidRPr="00C4556D">
              <w:rPr>
                <w:rFonts w:asciiTheme="majorEastAsia" w:eastAsiaTheme="majorEastAsia" w:hAnsiTheme="majorEastAsia" w:hint="eastAsia"/>
                <w:sz w:val="24"/>
                <w:szCs w:val="24"/>
              </w:rPr>
              <w:t>,000</w:t>
            </w:r>
          </w:p>
        </w:tc>
      </w:tr>
      <w:tr w:rsidR="00C4556D" w:rsidRPr="00C4556D">
        <w:trPr>
          <w:trHeight w:val="70"/>
        </w:trPr>
        <w:tc>
          <w:tcPr>
            <w:tcW w:w="4153" w:type="dxa"/>
          </w:tcPr>
          <w:p w:rsidR="00E6742E" w:rsidRPr="00C4556D" w:rsidRDefault="00D81E9E">
            <w:pPr>
              <w:jc w:val="center"/>
              <w:rPr>
                <w:rFonts w:asciiTheme="majorEastAsia" w:eastAsiaTheme="majorEastAsia" w:hAnsiTheme="majorEastAsia"/>
                <w:sz w:val="24"/>
                <w:szCs w:val="24"/>
              </w:rPr>
            </w:pPr>
            <w:r w:rsidRPr="00C4556D">
              <w:rPr>
                <w:rFonts w:asciiTheme="majorEastAsia" w:eastAsiaTheme="majorEastAsia" w:hAnsiTheme="majorEastAsia" w:hint="eastAsia"/>
                <w:sz w:val="24"/>
                <w:szCs w:val="24"/>
              </w:rPr>
              <w:t>公证费</w:t>
            </w:r>
          </w:p>
        </w:tc>
        <w:tc>
          <w:tcPr>
            <w:tcW w:w="4261" w:type="dxa"/>
          </w:tcPr>
          <w:p w:rsidR="00E6742E" w:rsidRPr="00C4556D" w:rsidRDefault="00D81E9E">
            <w:pPr>
              <w:jc w:val="center"/>
              <w:rPr>
                <w:rFonts w:asciiTheme="majorEastAsia" w:eastAsiaTheme="majorEastAsia" w:hAnsiTheme="majorEastAsia"/>
                <w:sz w:val="24"/>
                <w:szCs w:val="24"/>
              </w:rPr>
            </w:pPr>
            <w:r w:rsidRPr="00C4556D">
              <w:rPr>
                <w:rFonts w:asciiTheme="majorEastAsia" w:eastAsiaTheme="majorEastAsia" w:hAnsiTheme="majorEastAsia" w:hint="eastAsia"/>
                <w:sz w:val="24"/>
                <w:szCs w:val="24"/>
              </w:rPr>
              <w:t>10</w:t>
            </w:r>
            <w:r w:rsidRPr="00C4556D">
              <w:rPr>
                <w:rFonts w:asciiTheme="majorEastAsia" w:eastAsiaTheme="majorEastAsia" w:hAnsiTheme="majorEastAsia"/>
                <w:sz w:val="24"/>
                <w:szCs w:val="24"/>
              </w:rPr>
              <w:t>,000</w:t>
            </w:r>
          </w:p>
        </w:tc>
      </w:tr>
      <w:tr w:rsidR="00E6742E" w:rsidRPr="00C4556D">
        <w:tc>
          <w:tcPr>
            <w:tcW w:w="4153" w:type="dxa"/>
          </w:tcPr>
          <w:p w:rsidR="00E6742E" w:rsidRPr="00C4556D" w:rsidRDefault="00D81E9E">
            <w:pPr>
              <w:jc w:val="center"/>
              <w:rPr>
                <w:rFonts w:asciiTheme="majorEastAsia" w:eastAsiaTheme="majorEastAsia" w:hAnsiTheme="majorEastAsia"/>
                <w:sz w:val="24"/>
                <w:szCs w:val="24"/>
              </w:rPr>
            </w:pPr>
            <w:r w:rsidRPr="00C4556D">
              <w:rPr>
                <w:rFonts w:asciiTheme="majorEastAsia" w:eastAsiaTheme="majorEastAsia" w:hAnsiTheme="majorEastAsia" w:hint="eastAsia"/>
                <w:sz w:val="24"/>
                <w:szCs w:val="24"/>
              </w:rPr>
              <w:t>合计</w:t>
            </w:r>
          </w:p>
        </w:tc>
        <w:tc>
          <w:tcPr>
            <w:tcW w:w="4261" w:type="dxa"/>
          </w:tcPr>
          <w:p w:rsidR="00E6742E" w:rsidRPr="00C4556D" w:rsidRDefault="00D81E9E">
            <w:pPr>
              <w:jc w:val="center"/>
              <w:rPr>
                <w:rFonts w:asciiTheme="majorEastAsia" w:eastAsiaTheme="majorEastAsia" w:hAnsiTheme="majorEastAsia"/>
                <w:sz w:val="24"/>
                <w:szCs w:val="24"/>
              </w:rPr>
            </w:pPr>
            <w:r w:rsidRPr="00C4556D">
              <w:rPr>
                <w:rFonts w:asciiTheme="majorEastAsia" w:eastAsiaTheme="majorEastAsia" w:hAnsiTheme="majorEastAsia" w:hint="eastAsia"/>
                <w:sz w:val="24"/>
                <w:szCs w:val="24"/>
              </w:rPr>
              <w:t>3</w:t>
            </w:r>
            <w:r w:rsidRPr="00C4556D">
              <w:rPr>
                <w:rFonts w:asciiTheme="majorEastAsia" w:eastAsiaTheme="majorEastAsia" w:hAnsiTheme="majorEastAsia"/>
                <w:sz w:val="24"/>
                <w:szCs w:val="24"/>
              </w:rPr>
              <w:t>0</w:t>
            </w:r>
            <w:r w:rsidRPr="00C4556D">
              <w:rPr>
                <w:rFonts w:asciiTheme="majorEastAsia" w:eastAsiaTheme="majorEastAsia" w:hAnsiTheme="majorEastAsia" w:hint="eastAsia"/>
                <w:sz w:val="24"/>
                <w:szCs w:val="24"/>
              </w:rPr>
              <w:t>,000</w:t>
            </w:r>
          </w:p>
        </w:tc>
      </w:tr>
    </w:tbl>
    <w:p w:rsidR="00E6742E" w:rsidRPr="00C4556D" w:rsidRDefault="00E6742E">
      <w:pPr>
        <w:rPr>
          <w:rFonts w:asciiTheme="majorEastAsia" w:eastAsiaTheme="majorEastAsia" w:hAnsiTheme="majorEastAsia"/>
          <w:sz w:val="24"/>
          <w:szCs w:val="24"/>
        </w:rPr>
      </w:pPr>
    </w:p>
    <w:p w:rsidR="00E6742E" w:rsidRPr="00C4556D" w:rsidRDefault="00D81E9E">
      <w:pPr>
        <w:pStyle w:val="Default"/>
        <w:spacing w:line="360" w:lineRule="auto"/>
        <w:ind w:firstLineChars="200" w:firstLine="482"/>
        <w:jc w:val="both"/>
        <w:rPr>
          <w:rFonts w:asciiTheme="majorEastAsia" w:eastAsiaTheme="majorEastAsia" w:hAnsiTheme="majorEastAsia"/>
          <w:b/>
          <w:color w:val="auto"/>
        </w:rPr>
      </w:pPr>
      <w:r w:rsidRPr="00C4556D">
        <w:rPr>
          <w:rFonts w:asciiTheme="majorEastAsia" w:eastAsiaTheme="majorEastAsia" w:hAnsiTheme="majorEastAsia" w:hint="eastAsia"/>
          <w:b/>
          <w:color w:val="auto"/>
        </w:rPr>
        <w:t>二、本基金基金份额持有人大会决议的生效</w:t>
      </w:r>
    </w:p>
    <w:p w:rsidR="00E6742E" w:rsidRPr="00C4556D" w:rsidRDefault="00D81E9E">
      <w:pPr>
        <w:pStyle w:val="Default"/>
        <w:spacing w:line="360" w:lineRule="auto"/>
        <w:ind w:firstLineChars="200" w:firstLine="480"/>
        <w:jc w:val="both"/>
        <w:rPr>
          <w:rFonts w:asciiTheme="majorEastAsia" w:eastAsiaTheme="majorEastAsia" w:hAnsiTheme="majorEastAsia"/>
          <w:color w:val="auto"/>
        </w:rPr>
      </w:pPr>
      <w:r w:rsidRPr="00C4556D">
        <w:rPr>
          <w:rFonts w:asciiTheme="majorEastAsia" w:eastAsiaTheme="majorEastAsia" w:hAnsiTheme="majorEastAsia" w:hint="eastAsia"/>
          <w:color w:val="auto"/>
        </w:rPr>
        <w:t>根据《公开募集证券投资基金运作管理办法》的规定，基金份额持有人大会决定的事项自表决通过之日起生效。本次基金份额持有人大会于</w:t>
      </w:r>
      <w:r w:rsidR="00F34B4D" w:rsidRPr="00C4556D">
        <w:rPr>
          <w:rFonts w:hAnsi="宋体"/>
          <w:color w:val="auto"/>
        </w:rPr>
        <w:t>2024</w:t>
      </w:r>
      <w:r w:rsidR="00241822" w:rsidRPr="00C4556D">
        <w:rPr>
          <w:rFonts w:hAnsi="宋体"/>
          <w:color w:val="auto"/>
        </w:rPr>
        <w:t>年</w:t>
      </w:r>
      <w:r w:rsidR="00F34B4D" w:rsidRPr="00C4556D">
        <w:rPr>
          <w:rFonts w:hAnsi="宋体"/>
          <w:color w:val="auto"/>
        </w:rPr>
        <w:t>1</w:t>
      </w:r>
      <w:r w:rsidR="00B26125" w:rsidRPr="00C4556D">
        <w:rPr>
          <w:rFonts w:hAnsi="宋体"/>
          <w:color w:val="auto"/>
        </w:rPr>
        <w:t>2</w:t>
      </w:r>
      <w:r w:rsidR="00241822" w:rsidRPr="00C4556D">
        <w:rPr>
          <w:rFonts w:hAnsi="宋体"/>
          <w:color w:val="auto"/>
        </w:rPr>
        <w:t>月</w:t>
      </w:r>
      <w:r w:rsidR="00EB0F07" w:rsidRPr="00C4556D">
        <w:rPr>
          <w:rFonts w:hAnsi="宋体"/>
          <w:color w:val="auto"/>
        </w:rPr>
        <w:t>16</w:t>
      </w:r>
      <w:r w:rsidR="00241822" w:rsidRPr="00C4556D">
        <w:rPr>
          <w:rFonts w:hAnsi="宋体"/>
          <w:color w:val="auto"/>
        </w:rPr>
        <w:t>日</w:t>
      </w:r>
      <w:r w:rsidRPr="00C4556D">
        <w:rPr>
          <w:rFonts w:asciiTheme="majorEastAsia" w:eastAsiaTheme="majorEastAsia" w:hAnsiTheme="majorEastAsia" w:hint="eastAsia"/>
          <w:color w:val="auto"/>
        </w:rPr>
        <w:t>表决通过了《关于终止</w:t>
      </w:r>
      <w:r w:rsidR="0099742B" w:rsidRPr="00C4556D">
        <w:rPr>
          <w:rFonts w:asciiTheme="majorEastAsia" w:eastAsiaTheme="majorEastAsia" w:hAnsiTheme="majorEastAsia" w:hint="eastAsia"/>
          <w:color w:val="auto"/>
        </w:rPr>
        <w:t>长信富平纯债一年定期开放债券型证券投资基金</w:t>
      </w:r>
      <w:r w:rsidRPr="00C4556D">
        <w:rPr>
          <w:rFonts w:asciiTheme="majorEastAsia" w:eastAsiaTheme="majorEastAsia" w:hAnsiTheme="majorEastAsia" w:hint="eastAsia"/>
          <w:color w:val="auto"/>
        </w:rPr>
        <w:t>基金合同有关事项的议案》，本次大会决议自该日起生效。</w:t>
      </w:r>
    </w:p>
    <w:p w:rsidR="00E6742E" w:rsidRPr="00C4556D" w:rsidRDefault="00D81E9E">
      <w:pPr>
        <w:pStyle w:val="Default"/>
        <w:spacing w:line="360" w:lineRule="auto"/>
        <w:ind w:firstLineChars="200" w:firstLine="480"/>
        <w:jc w:val="both"/>
        <w:rPr>
          <w:rFonts w:asciiTheme="majorEastAsia" w:eastAsiaTheme="majorEastAsia" w:hAnsiTheme="majorEastAsia"/>
          <w:color w:val="auto"/>
        </w:rPr>
      </w:pPr>
      <w:r w:rsidRPr="00C4556D">
        <w:rPr>
          <w:rFonts w:asciiTheme="majorEastAsia" w:eastAsiaTheme="majorEastAsia" w:hAnsiTheme="majorEastAsia" w:hint="eastAsia"/>
          <w:color w:val="auto"/>
        </w:rPr>
        <w:t>基金管理人将自该日起五日内将表决通过的事项报中国证券监督管理委员会备案。</w:t>
      </w:r>
    </w:p>
    <w:p w:rsidR="00E6742E" w:rsidRPr="00C4556D" w:rsidRDefault="00E6742E">
      <w:pPr>
        <w:pStyle w:val="Default"/>
        <w:spacing w:line="360" w:lineRule="auto"/>
        <w:ind w:firstLineChars="200" w:firstLine="482"/>
        <w:rPr>
          <w:rFonts w:asciiTheme="majorEastAsia" w:eastAsiaTheme="majorEastAsia" w:hAnsiTheme="majorEastAsia"/>
          <w:b/>
          <w:color w:val="auto"/>
        </w:rPr>
      </w:pPr>
    </w:p>
    <w:p w:rsidR="00E6742E" w:rsidRPr="00C4556D" w:rsidRDefault="00D81E9E">
      <w:pPr>
        <w:pStyle w:val="Default"/>
        <w:spacing w:line="360" w:lineRule="auto"/>
        <w:ind w:firstLineChars="200" w:firstLine="482"/>
        <w:jc w:val="both"/>
        <w:rPr>
          <w:rFonts w:asciiTheme="majorEastAsia" w:eastAsiaTheme="majorEastAsia" w:hAnsiTheme="majorEastAsia"/>
          <w:b/>
          <w:color w:val="auto"/>
        </w:rPr>
      </w:pPr>
      <w:r w:rsidRPr="00C4556D">
        <w:rPr>
          <w:rFonts w:asciiTheme="majorEastAsia" w:eastAsiaTheme="majorEastAsia" w:hAnsiTheme="majorEastAsia" w:hint="eastAsia"/>
          <w:b/>
          <w:color w:val="auto"/>
        </w:rPr>
        <w:t>三、关于《基金合同》终止的后续安排</w:t>
      </w:r>
    </w:p>
    <w:p w:rsidR="00E6742E" w:rsidRPr="00C4556D" w:rsidRDefault="00D81E9E">
      <w:pPr>
        <w:pStyle w:val="Default"/>
        <w:spacing w:line="360" w:lineRule="auto"/>
        <w:ind w:firstLineChars="200" w:firstLine="480"/>
        <w:jc w:val="both"/>
        <w:rPr>
          <w:color w:val="auto"/>
        </w:rPr>
      </w:pPr>
      <w:r w:rsidRPr="00C4556D">
        <w:rPr>
          <w:color w:val="auto"/>
        </w:rPr>
        <w:t>本基金是采用</w:t>
      </w:r>
      <w:r w:rsidR="00F34B4D" w:rsidRPr="00C4556D">
        <w:rPr>
          <w:color w:val="auto"/>
        </w:rPr>
        <w:t>定期开放</w:t>
      </w:r>
      <w:r w:rsidRPr="00C4556D">
        <w:rPr>
          <w:color w:val="auto"/>
        </w:rPr>
        <w:t>的运作方式，为了更好地满足投资者需求，</w:t>
      </w:r>
      <w:r w:rsidRPr="00C4556D">
        <w:rPr>
          <w:rFonts w:hint="eastAsia"/>
          <w:color w:val="auto"/>
        </w:rPr>
        <w:t>持有人大会在上述议案通过后豁免了本基金《基金合同》中关于</w:t>
      </w:r>
      <w:r w:rsidR="00CD7A4A" w:rsidRPr="00C4556D">
        <w:rPr>
          <w:rFonts w:hint="eastAsia"/>
          <w:color w:val="auto"/>
        </w:rPr>
        <w:t>封闭期和开放期</w:t>
      </w:r>
      <w:r w:rsidRPr="00C4556D">
        <w:rPr>
          <w:rFonts w:hint="eastAsia"/>
          <w:color w:val="auto"/>
        </w:rPr>
        <w:t>以及基金投资限制等的相关规定</w:t>
      </w:r>
      <w:r w:rsidR="005342D1" w:rsidRPr="00C4556D">
        <w:rPr>
          <w:rFonts w:hint="eastAsia"/>
          <w:color w:val="auto"/>
        </w:rPr>
        <w:t>，并授权基金管理人负责落实在持有人大会决议生效后，安排一段选择期间以备投资者选择赎回</w:t>
      </w:r>
      <w:r w:rsidRPr="00C4556D">
        <w:rPr>
          <w:color w:val="auto"/>
        </w:rPr>
        <w:t>。</w:t>
      </w:r>
      <w:r w:rsidR="00522818" w:rsidRPr="00C4556D">
        <w:rPr>
          <w:rFonts w:hint="eastAsia"/>
          <w:color w:val="auto"/>
        </w:rPr>
        <w:t>具体开放赎回及转换转出业务</w:t>
      </w:r>
      <w:r w:rsidR="00BE28FD" w:rsidRPr="00C4556D">
        <w:rPr>
          <w:rFonts w:hint="eastAsia"/>
          <w:color w:val="auto"/>
        </w:rPr>
        <w:t>情况</w:t>
      </w:r>
      <w:r w:rsidR="00ED79D4" w:rsidRPr="00C4556D">
        <w:rPr>
          <w:rFonts w:hint="eastAsia"/>
          <w:color w:val="auto"/>
        </w:rPr>
        <w:t>请参见《长信基金管理有限责任公司关于</w:t>
      </w:r>
      <w:r w:rsidR="0099742B" w:rsidRPr="00C4556D">
        <w:rPr>
          <w:rFonts w:hint="eastAsia"/>
          <w:color w:val="auto"/>
        </w:rPr>
        <w:t>长信富平纯债一年定期开放债券型证券投资基金</w:t>
      </w:r>
      <w:r w:rsidR="00ED79D4" w:rsidRPr="00C4556D">
        <w:rPr>
          <w:rFonts w:hint="eastAsia"/>
          <w:color w:val="auto"/>
        </w:rPr>
        <w:t>开放赎回及转换转出业务的公告》</w:t>
      </w:r>
      <w:r w:rsidR="00522818" w:rsidRPr="00C4556D">
        <w:rPr>
          <w:rFonts w:hint="eastAsia"/>
          <w:color w:val="auto"/>
        </w:rPr>
        <w:t>。</w:t>
      </w:r>
    </w:p>
    <w:p w:rsidR="005D3B8E" w:rsidRPr="00C4556D" w:rsidRDefault="005342D1" w:rsidP="00D50916">
      <w:pPr>
        <w:pStyle w:val="Default"/>
        <w:spacing w:line="360" w:lineRule="auto"/>
        <w:ind w:firstLineChars="200" w:firstLine="480"/>
        <w:jc w:val="both"/>
        <w:rPr>
          <w:color w:val="auto"/>
        </w:rPr>
      </w:pPr>
      <w:r w:rsidRPr="00C4556D">
        <w:rPr>
          <w:rFonts w:hint="eastAsia"/>
          <w:color w:val="auto"/>
        </w:rPr>
        <w:t>据此</w:t>
      </w:r>
      <w:r w:rsidR="00D81E9E" w:rsidRPr="00C4556D">
        <w:rPr>
          <w:color w:val="auto"/>
        </w:rPr>
        <w:t>，本基金管理人决定自</w:t>
      </w:r>
      <w:r w:rsidR="00CD7A4A" w:rsidRPr="00C4556D">
        <w:rPr>
          <w:color w:val="auto"/>
        </w:rPr>
        <w:t>20</w:t>
      </w:r>
      <w:r w:rsidR="00CD7A4A" w:rsidRPr="00C4556D">
        <w:rPr>
          <w:rFonts w:hint="eastAsia"/>
          <w:color w:val="auto"/>
        </w:rPr>
        <w:t>2</w:t>
      </w:r>
      <w:r w:rsidR="00CD7A4A" w:rsidRPr="00C4556D">
        <w:rPr>
          <w:color w:val="auto"/>
        </w:rPr>
        <w:t>4</w:t>
      </w:r>
      <w:r w:rsidR="00D81E9E" w:rsidRPr="00C4556D">
        <w:rPr>
          <w:color w:val="auto"/>
        </w:rPr>
        <w:t>年</w:t>
      </w:r>
      <w:r w:rsidR="00B26125" w:rsidRPr="00C4556D">
        <w:rPr>
          <w:rFonts w:hint="eastAsia"/>
          <w:color w:val="auto"/>
        </w:rPr>
        <w:t>1</w:t>
      </w:r>
      <w:r w:rsidR="00CD7A4A" w:rsidRPr="00C4556D">
        <w:rPr>
          <w:color w:val="auto"/>
        </w:rPr>
        <w:t>2</w:t>
      </w:r>
      <w:r w:rsidR="00D81E9E" w:rsidRPr="00C4556D">
        <w:rPr>
          <w:color w:val="auto"/>
        </w:rPr>
        <w:t>月</w:t>
      </w:r>
      <w:r w:rsidR="00CD7A4A" w:rsidRPr="00C4556D">
        <w:rPr>
          <w:color w:val="auto"/>
        </w:rPr>
        <w:t>1</w:t>
      </w:r>
      <w:r w:rsidR="00B26125" w:rsidRPr="00C4556D">
        <w:rPr>
          <w:color w:val="auto"/>
        </w:rPr>
        <w:t>9</w:t>
      </w:r>
      <w:r w:rsidR="00D81E9E" w:rsidRPr="00C4556D">
        <w:rPr>
          <w:color w:val="auto"/>
        </w:rPr>
        <w:t>日起安排5个工作日的赎回选择期，即</w:t>
      </w:r>
      <w:r w:rsidR="00CD7A4A" w:rsidRPr="00C4556D">
        <w:rPr>
          <w:color w:val="auto"/>
        </w:rPr>
        <w:t>20</w:t>
      </w:r>
      <w:r w:rsidR="00CD7A4A" w:rsidRPr="00C4556D">
        <w:rPr>
          <w:rFonts w:hint="eastAsia"/>
          <w:color w:val="auto"/>
        </w:rPr>
        <w:t>2</w:t>
      </w:r>
      <w:r w:rsidR="00CD7A4A" w:rsidRPr="00C4556D">
        <w:rPr>
          <w:color w:val="auto"/>
        </w:rPr>
        <w:t>4</w:t>
      </w:r>
      <w:r w:rsidR="00D81E9E" w:rsidRPr="00C4556D">
        <w:rPr>
          <w:color w:val="auto"/>
        </w:rPr>
        <w:t>年</w:t>
      </w:r>
      <w:r w:rsidR="00B26125" w:rsidRPr="00C4556D">
        <w:rPr>
          <w:rFonts w:hint="eastAsia"/>
          <w:color w:val="auto"/>
        </w:rPr>
        <w:t>1</w:t>
      </w:r>
      <w:r w:rsidR="00CD7A4A" w:rsidRPr="00C4556D">
        <w:rPr>
          <w:color w:val="auto"/>
        </w:rPr>
        <w:t>2</w:t>
      </w:r>
      <w:r w:rsidR="00D81E9E" w:rsidRPr="00C4556D">
        <w:rPr>
          <w:color w:val="auto"/>
        </w:rPr>
        <w:t>月</w:t>
      </w:r>
      <w:r w:rsidR="00D614B1" w:rsidRPr="00C4556D">
        <w:rPr>
          <w:rFonts w:hint="eastAsia"/>
          <w:color w:val="auto"/>
        </w:rPr>
        <w:t>1</w:t>
      </w:r>
      <w:r w:rsidR="00B26125" w:rsidRPr="00C4556D">
        <w:rPr>
          <w:color w:val="auto"/>
        </w:rPr>
        <w:t>9</w:t>
      </w:r>
      <w:r w:rsidR="00D81E9E" w:rsidRPr="00C4556D">
        <w:rPr>
          <w:color w:val="auto"/>
        </w:rPr>
        <w:t>日起至</w:t>
      </w:r>
      <w:r w:rsidR="00CD7A4A" w:rsidRPr="00C4556D">
        <w:rPr>
          <w:color w:val="auto"/>
        </w:rPr>
        <w:t>20</w:t>
      </w:r>
      <w:r w:rsidR="00CD7A4A" w:rsidRPr="00C4556D">
        <w:rPr>
          <w:rFonts w:hint="eastAsia"/>
          <w:color w:val="auto"/>
        </w:rPr>
        <w:t>2</w:t>
      </w:r>
      <w:r w:rsidR="00CD7A4A" w:rsidRPr="00C4556D">
        <w:rPr>
          <w:color w:val="auto"/>
        </w:rPr>
        <w:t>4</w:t>
      </w:r>
      <w:r w:rsidR="00D81E9E" w:rsidRPr="00C4556D">
        <w:rPr>
          <w:color w:val="auto"/>
        </w:rPr>
        <w:t>年</w:t>
      </w:r>
      <w:r w:rsidR="00B26125" w:rsidRPr="00C4556D">
        <w:rPr>
          <w:rFonts w:hint="eastAsia"/>
          <w:color w:val="auto"/>
        </w:rPr>
        <w:t>1</w:t>
      </w:r>
      <w:r w:rsidR="00CD7A4A" w:rsidRPr="00C4556D">
        <w:rPr>
          <w:color w:val="auto"/>
        </w:rPr>
        <w:t>2</w:t>
      </w:r>
      <w:r w:rsidR="00D81E9E" w:rsidRPr="00C4556D">
        <w:rPr>
          <w:color w:val="auto"/>
        </w:rPr>
        <w:t>月</w:t>
      </w:r>
      <w:r w:rsidR="00B26125" w:rsidRPr="00C4556D">
        <w:rPr>
          <w:color w:val="auto"/>
        </w:rPr>
        <w:t>25</w:t>
      </w:r>
      <w:r w:rsidR="00D81E9E" w:rsidRPr="00C4556D">
        <w:rPr>
          <w:color w:val="auto"/>
        </w:rPr>
        <w:t>日止，在赎回选择期期间，投资人仅可以办理本基金的赎回</w:t>
      </w:r>
      <w:r w:rsidR="00040D3E" w:rsidRPr="00C4556D">
        <w:rPr>
          <w:rFonts w:hint="eastAsia"/>
          <w:color w:val="auto"/>
        </w:rPr>
        <w:t>及转换转出</w:t>
      </w:r>
      <w:r w:rsidR="00D81E9E" w:rsidRPr="00C4556D">
        <w:rPr>
          <w:color w:val="auto"/>
        </w:rPr>
        <w:t>业务，不可办理申购</w:t>
      </w:r>
      <w:r w:rsidR="00040D3E" w:rsidRPr="00C4556D">
        <w:rPr>
          <w:rFonts w:hAnsi="宋体" w:hint="eastAsia"/>
          <w:bCs/>
          <w:color w:val="auto"/>
        </w:rPr>
        <w:t>及转换转入</w:t>
      </w:r>
      <w:r w:rsidR="00D81E9E" w:rsidRPr="00C4556D">
        <w:rPr>
          <w:color w:val="auto"/>
        </w:rPr>
        <w:t>业务。</w:t>
      </w:r>
      <w:r w:rsidR="005D3B8E" w:rsidRPr="00C4556D">
        <w:rPr>
          <w:rFonts w:hint="eastAsia"/>
          <w:color w:val="auto"/>
        </w:rPr>
        <w:t>同时豁免本基金原关于</w:t>
      </w:r>
      <w:r w:rsidR="007B1A05" w:rsidRPr="00C4556D">
        <w:rPr>
          <w:rFonts w:asciiTheme="minorEastAsia" w:hAnsiTheme="minorEastAsia" w:hint="eastAsia"/>
          <w:bCs/>
          <w:color w:val="auto"/>
          <w:szCs w:val="28"/>
        </w:rPr>
        <w:t>基金投资限制等的相关规定</w:t>
      </w:r>
      <w:r w:rsidR="005D3B8E" w:rsidRPr="00C4556D">
        <w:rPr>
          <w:rFonts w:hint="eastAsia"/>
          <w:color w:val="auto"/>
        </w:rPr>
        <w:t>，</w:t>
      </w:r>
      <w:r w:rsidR="007B1A05" w:rsidRPr="00C4556D">
        <w:rPr>
          <w:rFonts w:asciiTheme="minorEastAsia" w:hAnsiTheme="minorEastAsia" w:hint="eastAsia"/>
          <w:bCs/>
          <w:color w:val="auto"/>
          <w:szCs w:val="28"/>
        </w:rPr>
        <w:t>赎回费率</w:t>
      </w:r>
      <w:r w:rsidR="009A61D8" w:rsidRPr="00C4556D">
        <w:rPr>
          <w:rFonts w:ascii="等线" w:hAnsi="等线" w:hint="eastAsia"/>
          <w:bCs/>
          <w:color w:val="auto"/>
          <w:szCs w:val="28"/>
        </w:rPr>
        <w:t>及转换费率</w:t>
      </w:r>
      <w:r w:rsidR="007B1A05" w:rsidRPr="00C4556D">
        <w:rPr>
          <w:rFonts w:asciiTheme="minorEastAsia" w:hAnsiTheme="minorEastAsia" w:hint="eastAsia"/>
          <w:bCs/>
          <w:color w:val="auto"/>
          <w:szCs w:val="28"/>
        </w:rPr>
        <w:t>按本基金原规定收取</w:t>
      </w:r>
      <w:r w:rsidR="005D3B8E" w:rsidRPr="00C4556D">
        <w:rPr>
          <w:color w:val="auto"/>
        </w:rPr>
        <w:t>。</w:t>
      </w:r>
    </w:p>
    <w:p w:rsidR="00E6742E" w:rsidRPr="00C4556D" w:rsidRDefault="00D81E9E">
      <w:pPr>
        <w:pStyle w:val="Default"/>
        <w:spacing w:line="360" w:lineRule="auto"/>
        <w:ind w:firstLineChars="200" w:firstLine="480"/>
        <w:jc w:val="both"/>
        <w:rPr>
          <w:rFonts w:asciiTheme="minorEastAsia" w:hAnsiTheme="minorEastAsia"/>
          <w:bCs/>
          <w:color w:val="auto"/>
          <w:szCs w:val="28"/>
        </w:rPr>
      </w:pPr>
      <w:r w:rsidRPr="00C4556D">
        <w:rPr>
          <w:rFonts w:asciiTheme="minorEastAsia" w:hAnsiTheme="minorEastAsia" w:hint="eastAsia"/>
          <w:bCs/>
          <w:color w:val="auto"/>
          <w:szCs w:val="28"/>
        </w:rPr>
        <w:t>自</w:t>
      </w:r>
      <w:r w:rsidR="00581E63" w:rsidRPr="00C4556D">
        <w:rPr>
          <w:rFonts w:asciiTheme="minorEastAsia" w:hAnsiTheme="minorEastAsia" w:hint="eastAsia"/>
          <w:bCs/>
          <w:color w:val="auto"/>
          <w:szCs w:val="28"/>
        </w:rPr>
        <w:t>赎回</w:t>
      </w:r>
      <w:r w:rsidRPr="00C4556D">
        <w:rPr>
          <w:rFonts w:asciiTheme="minorEastAsia" w:hAnsiTheme="minorEastAsia" w:hint="eastAsia"/>
          <w:bCs/>
          <w:color w:val="auto"/>
          <w:szCs w:val="28"/>
        </w:rPr>
        <w:t>选择期间结束后的下一日（</w:t>
      </w:r>
      <w:r w:rsidR="008E201D" w:rsidRPr="00C4556D">
        <w:rPr>
          <w:rFonts w:asciiTheme="minorEastAsia" w:hAnsiTheme="minorEastAsia" w:hint="eastAsia"/>
          <w:bCs/>
          <w:color w:val="auto"/>
          <w:szCs w:val="28"/>
        </w:rPr>
        <w:t>202</w:t>
      </w:r>
      <w:r w:rsidR="008E201D" w:rsidRPr="00C4556D">
        <w:rPr>
          <w:rFonts w:asciiTheme="minorEastAsia" w:hAnsiTheme="minorEastAsia"/>
          <w:bCs/>
          <w:color w:val="auto"/>
          <w:szCs w:val="28"/>
        </w:rPr>
        <w:t>4</w:t>
      </w:r>
      <w:r w:rsidRPr="00C4556D">
        <w:rPr>
          <w:rFonts w:asciiTheme="minorEastAsia" w:hAnsiTheme="minorEastAsia" w:hint="eastAsia"/>
          <w:bCs/>
          <w:color w:val="auto"/>
          <w:szCs w:val="28"/>
        </w:rPr>
        <w:t>年</w:t>
      </w:r>
      <w:r w:rsidR="007B1A05" w:rsidRPr="00C4556D">
        <w:rPr>
          <w:rFonts w:asciiTheme="minorEastAsia" w:hAnsiTheme="minorEastAsia" w:hint="eastAsia"/>
          <w:bCs/>
          <w:color w:val="auto"/>
          <w:szCs w:val="28"/>
        </w:rPr>
        <w:t>1</w:t>
      </w:r>
      <w:r w:rsidR="008E201D" w:rsidRPr="00C4556D">
        <w:rPr>
          <w:rFonts w:asciiTheme="minorEastAsia" w:hAnsiTheme="minorEastAsia"/>
          <w:bCs/>
          <w:color w:val="auto"/>
          <w:szCs w:val="28"/>
        </w:rPr>
        <w:t>2</w:t>
      </w:r>
      <w:r w:rsidRPr="00C4556D">
        <w:rPr>
          <w:rFonts w:asciiTheme="minorEastAsia" w:hAnsiTheme="minorEastAsia" w:hint="eastAsia"/>
          <w:bCs/>
          <w:color w:val="auto"/>
          <w:szCs w:val="28"/>
        </w:rPr>
        <w:t>月</w:t>
      </w:r>
      <w:r w:rsidR="007B1A05" w:rsidRPr="00C4556D">
        <w:rPr>
          <w:rFonts w:asciiTheme="minorEastAsia" w:hAnsiTheme="minorEastAsia"/>
          <w:bCs/>
          <w:color w:val="auto"/>
          <w:szCs w:val="28"/>
        </w:rPr>
        <w:t>26</w:t>
      </w:r>
      <w:r w:rsidRPr="00C4556D">
        <w:rPr>
          <w:rFonts w:asciiTheme="minorEastAsia" w:hAnsiTheme="minorEastAsia" w:hint="eastAsia"/>
          <w:bCs/>
          <w:color w:val="auto"/>
          <w:szCs w:val="28"/>
        </w:rPr>
        <w:t>日）起，本基金即进入清算程序，本基金进入清算程序后，停止收取基金管理费、基金托管费</w:t>
      </w:r>
      <w:r w:rsidR="00DD0126" w:rsidRPr="00C4556D">
        <w:rPr>
          <w:rFonts w:asciiTheme="minorEastAsia" w:hAnsiTheme="minorEastAsia" w:hint="eastAsia"/>
          <w:bCs/>
          <w:color w:val="auto"/>
          <w:szCs w:val="28"/>
        </w:rPr>
        <w:t>和销售服务费</w:t>
      </w:r>
      <w:r w:rsidRPr="00C4556D">
        <w:rPr>
          <w:rFonts w:asciiTheme="minorEastAsia" w:hAnsiTheme="minorEastAsia" w:hint="eastAsia"/>
          <w:bCs/>
          <w:color w:val="auto"/>
          <w:szCs w:val="28"/>
        </w:rPr>
        <w:t>。本基金不再接受持有人提出的赎回等业务的申请。</w:t>
      </w:r>
    </w:p>
    <w:p w:rsidR="00E6742E" w:rsidRPr="00C4556D" w:rsidRDefault="00D81E9E">
      <w:pPr>
        <w:pStyle w:val="Default"/>
        <w:spacing w:line="360" w:lineRule="auto"/>
        <w:ind w:firstLineChars="200" w:firstLine="480"/>
        <w:jc w:val="both"/>
        <w:rPr>
          <w:rFonts w:asciiTheme="majorEastAsia" w:eastAsiaTheme="majorEastAsia" w:hAnsiTheme="majorEastAsia"/>
          <w:color w:val="auto"/>
        </w:rPr>
      </w:pPr>
      <w:r w:rsidRPr="00C4556D">
        <w:rPr>
          <w:rFonts w:asciiTheme="minorEastAsia" w:hAnsiTheme="minorEastAsia" w:hint="eastAsia"/>
          <w:bCs/>
          <w:color w:val="auto"/>
          <w:szCs w:val="28"/>
        </w:rPr>
        <w:t>本公司将按照《基金合同》的约定，组织成立基金财产清算小组履行财产清算程序，并将清算结果及时予以公告。</w:t>
      </w:r>
    </w:p>
    <w:p w:rsidR="00E6742E" w:rsidRPr="00C4556D" w:rsidRDefault="00E6742E">
      <w:pPr>
        <w:pStyle w:val="Default"/>
        <w:spacing w:line="360" w:lineRule="auto"/>
        <w:ind w:firstLineChars="200" w:firstLine="480"/>
        <w:jc w:val="both"/>
        <w:rPr>
          <w:rFonts w:asciiTheme="majorEastAsia" w:eastAsiaTheme="majorEastAsia" w:hAnsiTheme="majorEastAsia"/>
          <w:color w:val="auto"/>
        </w:rPr>
      </w:pPr>
    </w:p>
    <w:p w:rsidR="00E6742E" w:rsidRPr="00C4556D" w:rsidRDefault="00D81E9E">
      <w:pPr>
        <w:pStyle w:val="Default"/>
        <w:spacing w:line="360" w:lineRule="auto"/>
        <w:ind w:firstLineChars="200" w:firstLine="482"/>
        <w:jc w:val="both"/>
        <w:rPr>
          <w:rFonts w:asciiTheme="majorEastAsia" w:eastAsiaTheme="majorEastAsia" w:hAnsiTheme="majorEastAsia"/>
          <w:b/>
          <w:color w:val="auto"/>
        </w:rPr>
      </w:pPr>
      <w:r w:rsidRPr="00C4556D">
        <w:rPr>
          <w:rFonts w:asciiTheme="majorEastAsia" w:eastAsiaTheme="majorEastAsia" w:hAnsiTheme="majorEastAsia" w:hint="eastAsia"/>
          <w:b/>
          <w:color w:val="auto"/>
        </w:rPr>
        <w:t>四、备查文件</w:t>
      </w:r>
    </w:p>
    <w:p w:rsidR="00E6742E" w:rsidRPr="00C4556D" w:rsidRDefault="00D81E9E">
      <w:pPr>
        <w:pStyle w:val="Default"/>
        <w:spacing w:line="360" w:lineRule="auto"/>
        <w:ind w:firstLineChars="200" w:firstLine="480"/>
        <w:jc w:val="both"/>
        <w:rPr>
          <w:rFonts w:asciiTheme="majorEastAsia" w:eastAsiaTheme="majorEastAsia" w:hAnsiTheme="majorEastAsia"/>
          <w:color w:val="auto"/>
        </w:rPr>
      </w:pPr>
      <w:r w:rsidRPr="00C4556D">
        <w:rPr>
          <w:rFonts w:asciiTheme="majorEastAsia" w:eastAsiaTheme="majorEastAsia" w:hAnsiTheme="majorEastAsia" w:cs="Calibri"/>
          <w:color w:val="auto"/>
        </w:rPr>
        <w:t>1</w:t>
      </w:r>
      <w:r w:rsidRPr="00C4556D">
        <w:rPr>
          <w:rFonts w:asciiTheme="majorEastAsia" w:eastAsiaTheme="majorEastAsia" w:hAnsiTheme="majorEastAsia" w:hint="eastAsia"/>
          <w:color w:val="auto"/>
        </w:rPr>
        <w:t>、《长信基金管理有限责任公司关于以通讯方式召开</w:t>
      </w:r>
      <w:r w:rsidR="0099742B" w:rsidRPr="00C4556D">
        <w:rPr>
          <w:rFonts w:asciiTheme="majorEastAsia" w:eastAsiaTheme="majorEastAsia" w:hAnsiTheme="majorEastAsia" w:hint="eastAsia"/>
          <w:bCs/>
          <w:color w:val="auto"/>
        </w:rPr>
        <w:t>长信富平纯债一年定期开放债券型证券投资基金</w:t>
      </w:r>
      <w:r w:rsidRPr="00C4556D">
        <w:rPr>
          <w:rFonts w:asciiTheme="majorEastAsia" w:eastAsiaTheme="majorEastAsia" w:hAnsiTheme="majorEastAsia" w:hint="eastAsia"/>
          <w:color w:val="auto"/>
        </w:rPr>
        <w:t>基金份额持有人大会的公告》；</w:t>
      </w:r>
    </w:p>
    <w:p w:rsidR="00E6742E" w:rsidRPr="00C4556D" w:rsidRDefault="00D81E9E">
      <w:pPr>
        <w:pStyle w:val="Default"/>
        <w:spacing w:line="360" w:lineRule="auto"/>
        <w:ind w:firstLineChars="200" w:firstLine="480"/>
        <w:jc w:val="both"/>
        <w:rPr>
          <w:rFonts w:asciiTheme="majorEastAsia" w:eastAsiaTheme="majorEastAsia" w:hAnsiTheme="majorEastAsia"/>
          <w:color w:val="auto"/>
        </w:rPr>
      </w:pPr>
      <w:r w:rsidRPr="00C4556D">
        <w:rPr>
          <w:rFonts w:asciiTheme="majorEastAsia" w:eastAsiaTheme="majorEastAsia" w:hAnsiTheme="majorEastAsia" w:cs="Calibri"/>
          <w:color w:val="auto"/>
        </w:rPr>
        <w:t>2</w:t>
      </w:r>
      <w:r w:rsidRPr="00C4556D">
        <w:rPr>
          <w:rFonts w:asciiTheme="majorEastAsia" w:eastAsiaTheme="majorEastAsia" w:hAnsiTheme="majorEastAsia" w:hint="eastAsia"/>
          <w:color w:val="auto"/>
        </w:rPr>
        <w:t>、《长信基金管理有限责任公司关于以通讯方式召开</w:t>
      </w:r>
      <w:r w:rsidR="0099742B" w:rsidRPr="00C4556D">
        <w:rPr>
          <w:rFonts w:asciiTheme="majorEastAsia" w:eastAsiaTheme="majorEastAsia" w:hAnsiTheme="majorEastAsia" w:hint="eastAsia"/>
          <w:bCs/>
          <w:color w:val="auto"/>
        </w:rPr>
        <w:t>长信富平纯债一年定期开放债券型证券投资基金</w:t>
      </w:r>
      <w:r w:rsidRPr="00C4556D">
        <w:rPr>
          <w:rFonts w:asciiTheme="majorEastAsia" w:eastAsiaTheme="majorEastAsia" w:hAnsiTheme="majorEastAsia" w:hint="eastAsia"/>
          <w:color w:val="auto"/>
        </w:rPr>
        <w:t>基金份额持有人大会的第一次提示性公告》；</w:t>
      </w:r>
    </w:p>
    <w:p w:rsidR="00E6742E" w:rsidRPr="00C4556D" w:rsidRDefault="00D81E9E">
      <w:pPr>
        <w:pStyle w:val="Default"/>
        <w:spacing w:line="360" w:lineRule="auto"/>
        <w:ind w:firstLineChars="200" w:firstLine="480"/>
        <w:jc w:val="both"/>
        <w:rPr>
          <w:rFonts w:asciiTheme="majorEastAsia" w:eastAsiaTheme="majorEastAsia" w:hAnsiTheme="majorEastAsia"/>
          <w:color w:val="auto"/>
        </w:rPr>
      </w:pPr>
      <w:r w:rsidRPr="00C4556D">
        <w:rPr>
          <w:rFonts w:asciiTheme="majorEastAsia" w:eastAsiaTheme="majorEastAsia" w:hAnsiTheme="majorEastAsia" w:cs="Calibri"/>
          <w:color w:val="auto"/>
        </w:rPr>
        <w:t>3</w:t>
      </w:r>
      <w:r w:rsidRPr="00C4556D">
        <w:rPr>
          <w:rFonts w:asciiTheme="majorEastAsia" w:eastAsiaTheme="majorEastAsia" w:hAnsiTheme="majorEastAsia" w:hint="eastAsia"/>
          <w:color w:val="auto"/>
        </w:rPr>
        <w:t>、《长信基金管理有限责任公司关于以通讯方式召开</w:t>
      </w:r>
      <w:r w:rsidR="0099742B" w:rsidRPr="00C4556D">
        <w:rPr>
          <w:rFonts w:asciiTheme="majorEastAsia" w:eastAsiaTheme="majorEastAsia" w:hAnsiTheme="majorEastAsia" w:hint="eastAsia"/>
          <w:bCs/>
          <w:color w:val="auto"/>
        </w:rPr>
        <w:t>长信富平纯债一年定期开放债券型证券投资基金</w:t>
      </w:r>
      <w:r w:rsidRPr="00C4556D">
        <w:rPr>
          <w:rFonts w:asciiTheme="majorEastAsia" w:eastAsiaTheme="majorEastAsia" w:hAnsiTheme="majorEastAsia" w:hint="eastAsia"/>
          <w:color w:val="auto"/>
        </w:rPr>
        <w:t>基金份额持有人大会的第二次提示性公告》；</w:t>
      </w:r>
    </w:p>
    <w:p w:rsidR="00E6742E" w:rsidRPr="00C4556D" w:rsidRDefault="00D81E9E">
      <w:pPr>
        <w:pStyle w:val="Default"/>
        <w:spacing w:line="360" w:lineRule="auto"/>
        <w:ind w:firstLineChars="200" w:firstLine="480"/>
        <w:jc w:val="both"/>
        <w:rPr>
          <w:rFonts w:hAnsi="宋体" w:cs="Calibri"/>
          <w:color w:val="auto"/>
        </w:rPr>
      </w:pPr>
      <w:r w:rsidRPr="00C4556D">
        <w:rPr>
          <w:rFonts w:asciiTheme="majorEastAsia" w:eastAsiaTheme="majorEastAsia" w:hAnsiTheme="majorEastAsia" w:cs="Calibri" w:hint="eastAsia"/>
          <w:color w:val="auto"/>
        </w:rPr>
        <w:t>4</w:t>
      </w:r>
      <w:r w:rsidRPr="00C4556D">
        <w:rPr>
          <w:rFonts w:hAnsi="宋体" w:cs="Calibri" w:hint="eastAsia"/>
          <w:color w:val="auto"/>
        </w:rPr>
        <w:t>、上海市普陀公证处出具的《公证书》；</w:t>
      </w:r>
    </w:p>
    <w:p w:rsidR="00E6742E" w:rsidRPr="00C4556D" w:rsidRDefault="00D81E9E">
      <w:pPr>
        <w:pStyle w:val="Default"/>
        <w:spacing w:line="360" w:lineRule="auto"/>
        <w:ind w:firstLineChars="200" w:firstLine="480"/>
        <w:jc w:val="both"/>
        <w:rPr>
          <w:rFonts w:asciiTheme="majorEastAsia" w:eastAsiaTheme="majorEastAsia" w:hAnsiTheme="majorEastAsia" w:cs="Calibri"/>
          <w:color w:val="auto"/>
        </w:rPr>
      </w:pPr>
      <w:r w:rsidRPr="00C4556D">
        <w:rPr>
          <w:rFonts w:asciiTheme="majorEastAsia" w:eastAsiaTheme="majorEastAsia" w:hAnsiTheme="majorEastAsia" w:cs="Calibri" w:hint="eastAsia"/>
          <w:color w:val="auto"/>
        </w:rPr>
        <w:t>5</w:t>
      </w:r>
      <w:r w:rsidRPr="00C4556D">
        <w:rPr>
          <w:rFonts w:hAnsi="宋体" w:cs="Calibri" w:hint="eastAsia"/>
          <w:color w:val="auto"/>
        </w:rPr>
        <w:t>、上海源泰律师事务所出具的《上海源泰律师事务所关于</w:t>
      </w:r>
      <w:r w:rsidR="0099742B" w:rsidRPr="00C4556D">
        <w:rPr>
          <w:rFonts w:asciiTheme="majorEastAsia" w:eastAsiaTheme="majorEastAsia" w:hAnsiTheme="majorEastAsia" w:hint="eastAsia"/>
          <w:bCs/>
          <w:color w:val="auto"/>
        </w:rPr>
        <w:t>长信富平纯债一年定期开放债券型证券投资基金</w:t>
      </w:r>
      <w:r w:rsidRPr="00C4556D">
        <w:rPr>
          <w:rFonts w:hAnsi="宋体" w:cs="Calibri" w:hint="eastAsia"/>
          <w:color w:val="auto"/>
        </w:rPr>
        <w:t>召开基金份额持有人大会之法律意见》</w:t>
      </w:r>
      <w:r w:rsidRPr="00C4556D">
        <w:rPr>
          <w:rFonts w:asciiTheme="majorEastAsia" w:eastAsiaTheme="majorEastAsia" w:hAnsiTheme="majorEastAsia" w:cs="Calibri" w:hint="eastAsia"/>
          <w:color w:val="auto"/>
        </w:rPr>
        <w:t>。</w:t>
      </w:r>
    </w:p>
    <w:p w:rsidR="00E6742E" w:rsidRPr="00C4556D" w:rsidRDefault="00E6742E">
      <w:pPr>
        <w:pStyle w:val="Default"/>
        <w:spacing w:line="360" w:lineRule="auto"/>
        <w:ind w:firstLineChars="200" w:firstLine="480"/>
        <w:jc w:val="both"/>
        <w:rPr>
          <w:rFonts w:asciiTheme="majorEastAsia" w:eastAsiaTheme="majorEastAsia" w:hAnsiTheme="majorEastAsia"/>
          <w:color w:val="auto"/>
        </w:rPr>
      </w:pPr>
    </w:p>
    <w:p w:rsidR="00E6742E" w:rsidRPr="00C4556D" w:rsidRDefault="00D81E9E">
      <w:pPr>
        <w:pStyle w:val="Default"/>
        <w:spacing w:line="360" w:lineRule="auto"/>
        <w:ind w:firstLineChars="200" w:firstLine="482"/>
        <w:rPr>
          <w:rFonts w:asciiTheme="majorEastAsia" w:eastAsiaTheme="majorEastAsia" w:hAnsiTheme="majorEastAsia"/>
          <w:b/>
          <w:color w:val="auto"/>
        </w:rPr>
      </w:pPr>
      <w:r w:rsidRPr="00C4556D">
        <w:rPr>
          <w:rFonts w:asciiTheme="majorEastAsia" w:eastAsiaTheme="majorEastAsia" w:hAnsiTheme="majorEastAsia" w:hint="eastAsia"/>
          <w:b/>
          <w:color w:val="auto"/>
        </w:rPr>
        <w:t>特此公告。</w:t>
      </w:r>
    </w:p>
    <w:p w:rsidR="00E6742E" w:rsidRPr="00C4556D" w:rsidRDefault="00E6742E">
      <w:pPr>
        <w:pStyle w:val="Default"/>
        <w:spacing w:line="360" w:lineRule="auto"/>
        <w:ind w:firstLineChars="200" w:firstLine="480"/>
        <w:rPr>
          <w:rFonts w:asciiTheme="majorEastAsia" w:eastAsiaTheme="majorEastAsia" w:hAnsiTheme="majorEastAsia"/>
          <w:color w:val="auto"/>
        </w:rPr>
      </w:pPr>
    </w:p>
    <w:p w:rsidR="00E6742E" w:rsidRPr="00C4556D" w:rsidRDefault="00E6742E">
      <w:pPr>
        <w:pStyle w:val="Default"/>
        <w:spacing w:line="360" w:lineRule="auto"/>
        <w:ind w:firstLineChars="200" w:firstLine="480"/>
        <w:rPr>
          <w:rFonts w:asciiTheme="majorEastAsia" w:eastAsiaTheme="majorEastAsia" w:hAnsiTheme="majorEastAsia"/>
          <w:color w:val="auto"/>
        </w:rPr>
      </w:pPr>
    </w:p>
    <w:p w:rsidR="00E6742E" w:rsidRPr="00C4556D" w:rsidRDefault="00D81E9E">
      <w:pPr>
        <w:pStyle w:val="Default"/>
        <w:spacing w:line="360" w:lineRule="auto"/>
        <w:ind w:firstLineChars="200" w:firstLine="482"/>
        <w:jc w:val="right"/>
        <w:rPr>
          <w:rFonts w:asciiTheme="majorEastAsia" w:eastAsiaTheme="majorEastAsia" w:hAnsiTheme="majorEastAsia"/>
          <w:b/>
          <w:color w:val="auto"/>
        </w:rPr>
      </w:pPr>
      <w:r w:rsidRPr="00C4556D">
        <w:rPr>
          <w:rFonts w:asciiTheme="majorEastAsia" w:eastAsiaTheme="majorEastAsia" w:hAnsiTheme="majorEastAsia" w:hint="eastAsia"/>
          <w:b/>
          <w:color w:val="auto"/>
        </w:rPr>
        <w:t>长信基金管理有限责任公司</w:t>
      </w:r>
    </w:p>
    <w:p w:rsidR="00E6742E" w:rsidRPr="00C4556D" w:rsidRDefault="00847E14">
      <w:pPr>
        <w:spacing w:line="360" w:lineRule="auto"/>
        <w:ind w:firstLineChars="200" w:firstLine="482"/>
        <w:jc w:val="right"/>
        <w:rPr>
          <w:rFonts w:asciiTheme="majorEastAsia" w:eastAsiaTheme="majorEastAsia" w:hAnsiTheme="majorEastAsia"/>
          <w:b/>
          <w:sz w:val="24"/>
          <w:szCs w:val="24"/>
        </w:rPr>
      </w:pPr>
      <w:r w:rsidRPr="00C4556D">
        <w:rPr>
          <w:rFonts w:asciiTheme="majorEastAsia" w:eastAsiaTheme="majorEastAsia" w:hAnsiTheme="majorEastAsia" w:cs="Calibri"/>
          <w:b/>
          <w:sz w:val="24"/>
          <w:szCs w:val="24"/>
        </w:rPr>
        <w:t>2024</w:t>
      </w:r>
      <w:r w:rsidRPr="00C4556D">
        <w:rPr>
          <w:rFonts w:asciiTheme="majorEastAsia" w:eastAsiaTheme="majorEastAsia" w:hAnsiTheme="majorEastAsia" w:hint="eastAsia"/>
          <w:b/>
          <w:sz w:val="24"/>
          <w:szCs w:val="24"/>
        </w:rPr>
        <w:t>年</w:t>
      </w:r>
      <w:r w:rsidRPr="00C4556D">
        <w:rPr>
          <w:rFonts w:asciiTheme="majorEastAsia" w:eastAsiaTheme="majorEastAsia" w:hAnsiTheme="majorEastAsia" w:cs="Calibri"/>
          <w:b/>
          <w:sz w:val="24"/>
          <w:szCs w:val="24"/>
        </w:rPr>
        <w:t>12</w:t>
      </w:r>
      <w:r w:rsidRPr="00C4556D">
        <w:rPr>
          <w:rFonts w:asciiTheme="majorEastAsia" w:eastAsiaTheme="majorEastAsia" w:hAnsiTheme="majorEastAsia" w:hint="eastAsia"/>
          <w:b/>
          <w:sz w:val="24"/>
          <w:szCs w:val="24"/>
        </w:rPr>
        <w:t>月</w:t>
      </w:r>
      <w:r w:rsidRPr="00C4556D">
        <w:rPr>
          <w:rFonts w:asciiTheme="majorEastAsia" w:eastAsiaTheme="majorEastAsia" w:hAnsiTheme="majorEastAsia"/>
          <w:b/>
          <w:sz w:val="24"/>
          <w:szCs w:val="24"/>
        </w:rPr>
        <w:t>18</w:t>
      </w:r>
      <w:r w:rsidR="00D81E9E" w:rsidRPr="00C4556D">
        <w:rPr>
          <w:rFonts w:asciiTheme="majorEastAsia" w:eastAsiaTheme="majorEastAsia" w:hAnsiTheme="majorEastAsia" w:hint="eastAsia"/>
          <w:b/>
          <w:sz w:val="24"/>
          <w:szCs w:val="24"/>
        </w:rPr>
        <w:t>日</w:t>
      </w:r>
    </w:p>
    <w:p w:rsidR="00E6742E" w:rsidRPr="00C4556D" w:rsidRDefault="00D81E9E">
      <w:pPr>
        <w:widowControl/>
        <w:jc w:val="left"/>
        <w:rPr>
          <w:rFonts w:asciiTheme="majorEastAsia" w:eastAsiaTheme="majorEastAsia" w:hAnsiTheme="majorEastAsia"/>
          <w:sz w:val="24"/>
          <w:szCs w:val="24"/>
        </w:rPr>
      </w:pPr>
      <w:r w:rsidRPr="00C4556D">
        <w:rPr>
          <w:rFonts w:asciiTheme="majorEastAsia" w:eastAsiaTheme="majorEastAsia" w:hAnsiTheme="majorEastAsia"/>
          <w:sz w:val="24"/>
          <w:szCs w:val="24"/>
        </w:rPr>
        <w:br w:type="page"/>
      </w:r>
    </w:p>
    <w:p w:rsidR="00E6742E" w:rsidRPr="00C4556D" w:rsidRDefault="00D81E9E">
      <w:pPr>
        <w:rPr>
          <w:rFonts w:asciiTheme="majorEastAsia" w:eastAsiaTheme="majorEastAsia" w:hAnsiTheme="majorEastAsia"/>
          <w:b/>
          <w:sz w:val="24"/>
          <w:szCs w:val="24"/>
        </w:rPr>
      </w:pPr>
      <w:r w:rsidRPr="00C4556D">
        <w:rPr>
          <w:rFonts w:asciiTheme="majorEastAsia" w:eastAsiaTheme="majorEastAsia" w:hAnsiTheme="majorEastAsia" w:hint="eastAsia"/>
          <w:b/>
          <w:sz w:val="24"/>
          <w:szCs w:val="24"/>
        </w:rPr>
        <w:t>附件：《公证书》</w:t>
      </w:r>
    </w:p>
    <w:p w:rsidR="00E6742E" w:rsidRPr="00C4556D" w:rsidRDefault="00E6742E">
      <w:pPr>
        <w:widowControl/>
        <w:jc w:val="left"/>
        <w:rPr>
          <w:rFonts w:asciiTheme="majorEastAsia" w:eastAsiaTheme="majorEastAsia" w:hAnsiTheme="majorEastAsia"/>
          <w:sz w:val="24"/>
          <w:szCs w:val="24"/>
        </w:rPr>
      </w:pPr>
    </w:p>
    <w:p w:rsidR="00E6742E" w:rsidRPr="00C4556D" w:rsidRDefault="00D81E9E">
      <w:pPr>
        <w:pStyle w:val="Default"/>
        <w:spacing w:line="360" w:lineRule="auto"/>
        <w:ind w:firstLineChars="200" w:firstLine="602"/>
        <w:jc w:val="center"/>
        <w:rPr>
          <w:rFonts w:hAnsi="宋体" w:cs="Calibri"/>
          <w:b/>
          <w:color w:val="auto"/>
          <w:sz w:val="30"/>
          <w:szCs w:val="30"/>
        </w:rPr>
      </w:pPr>
      <w:r w:rsidRPr="00C4556D">
        <w:rPr>
          <w:rFonts w:hAnsi="宋体" w:cs="Calibri" w:hint="eastAsia"/>
          <w:b/>
          <w:color w:val="auto"/>
          <w:sz w:val="30"/>
          <w:szCs w:val="30"/>
        </w:rPr>
        <w:t>公　　　证　　　书</w:t>
      </w:r>
    </w:p>
    <w:p w:rsidR="00E6742E" w:rsidRPr="00C4556D" w:rsidRDefault="00D81E9E">
      <w:pPr>
        <w:pStyle w:val="Default"/>
        <w:spacing w:line="360" w:lineRule="auto"/>
        <w:ind w:firstLineChars="200" w:firstLine="480"/>
        <w:jc w:val="right"/>
        <w:rPr>
          <w:rFonts w:hAnsi="宋体" w:cs="Calibri"/>
          <w:color w:val="auto"/>
        </w:rPr>
      </w:pPr>
      <w:bookmarkStart w:id="1" w:name="c1_gzsbh_1"/>
      <w:r w:rsidRPr="00C4556D">
        <w:rPr>
          <w:rFonts w:hAnsi="宋体" w:cs="Calibri"/>
          <w:color w:val="auto"/>
        </w:rPr>
        <w:t>(</w:t>
      </w:r>
      <w:r w:rsidR="0030029B" w:rsidRPr="00C4556D">
        <w:rPr>
          <w:rFonts w:hAnsi="宋体" w:cs="Calibri"/>
          <w:color w:val="auto"/>
        </w:rPr>
        <w:t>202</w:t>
      </w:r>
      <w:r w:rsidR="00387E27" w:rsidRPr="00C4556D">
        <w:rPr>
          <w:rFonts w:hAnsi="宋体" w:cs="Calibri"/>
          <w:color w:val="auto"/>
        </w:rPr>
        <w:t>4</w:t>
      </w:r>
      <w:r w:rsidRPr="00C4556D">
        <w:rPr>
          <w:rFonts w:hAnsi="宋体" w:cs="Calibri"/>
          <w:color w:val="auto"/>
        </w:rPr>
        <w:t>)</w:t>
      </w:r>
      <w:r w:rsidRPr="00C4556D">
        <w:rPr>
          <w:rFonts w:hAnsi="宋体" w:cs="Calibri" w:hint="eastAsia"/>
          <w:color w:val="auto"/>
        </w:rPr>
        <w:t>沪普证经字</w:t>
      </w:r>
      <w:r w:rsidR="00E2517F" w:rsidRPr="00C4556D">
        <w:rPr>
          <w:rFonts w:hAnsi="宋体" w:cs="Calibri" w:hint="eastAsia"/>
          <w:color w:val="auto"/>
        </w:rPr>
        <w:t>第</w:t>
      </w:r>
      <w:r w:rsidR="00C876DE" w:rsidRPr="00C4556D">
        <w:rPr>
          <w:rFonts w:hAnsi="宋体" w:cs="Calibri"/>
          <w:color w:val="auto"/>
        </w:rPr>
        <w:t>358</w:t>
      </w:r>
      <w:r w:rsidRPr="00C4556D">
        <w:rPr>
          <w:rFonts w:hAnsi="宋体" w:cs="Calibri" w:hint="eastAsia"/>
          <w:color w:val="auto"/>
        </w:rPr>
        <w:t>号</w:t>
      </w:r>
    </w:p>
    <w:p w:rsidR="00E13F46" w:rsidRPr="00C4556D" w:rsidRDefault="00D81E9E">
      <w:pPr>
        <w:pStyle w:val="Default"/>
        <w:spacing w:line="360" w:lineRule="auto"/>
        <w:ind w:firstLineChars="200" w:firstLine="480"/>
        <w:jc w:val="both"/>
        <w:rPr>
          <w:rFonts w:asciiTheme="majorEastAsia" w:eastAsiaTheme="majorEastAsia" w:hAnsiTheme="majorEastAsia"/>
          <w:bCs/>
          <w:color w:val="auto"/>
        </w:rPr>
      </w:pPr>
      <w:r w:rsidRPr="00C4556D">
        <w:rPr>
          <w:rFonts w:asciiTheme="majorEastAsia" w:eastAsiaTheme="majorEastAsia" w:hAnsiTheme="majorEastAsia" w:hint="eastAsia"/>
          <w:bCs/>
          <w:color w:val="auto"/>
        </w:rPr>
        <w:t>申请人：长信基金管理有限责任公司，住所：中国（上海）自由贸易试验区银城中路6</w:t>
      </w:r>
      <w:r w:rsidRPr="00C4556D">
        <w:rPr>
          <w:rFonts w:asciiTheme="majorEastAsia" w:eastAsiaTheme="majorEastAsia" w:hAnsiTheme="majorEastAsia"/>
          <w:bCs/>
          <w:color w:val="auto"/>
        </w:rPr>
        <w:t>8</w:t>
      </w:r>
      <w:r w:rsidRPr="00C4556D">
        <w:rPr>
          <w:rFonts w:asciiTheme="majorEastAsia" w:eastAsiaTheme="majorEastAsia" w:hAnsiTheme="majorEastAsia" w:hint="eastAsia"/>
          <w:bCs/>
          <w:color w:val="auto"/>
        </w:rPr>
        <w:t>号</w:t>
      </w:r>
      <w:r w:rsidR="00387E27" w:rsidRPr="00C4556D">
        <w:rPr>
          <w:rFonts w:asciiTheme="majorEastAsia" w:eastAsiaTheme="majorEastAsia" w:hAnsiTheme="majorEastAsia"/>
          <w:bCs/>
          <w:color w:val="auto"/>
        </w:rPr>
        <w:t>37</w:t>
      </w:r>
      <w:r w:rsidR="004858B9" w:rsidRPr="00C4556D">
        <w:rPr>
          <w:rFonts w:asciiTheme="majorEastAsia" w:eastAsiaTheme="majorEastAsia" w:hAnsiTheme="majorEastAsia" w:hint="eastAsia"/>
          <w:bCs/>
          <w:color w:val="auto"/>
        </w:rPr>
        <w:t>层</w:t>
      </w:r>
      <w:r w:rsidRPr="00C4556D">
        <w:rPr>
          <w:rFonts w:asciiTheme="majorEastAsia" w:eastAsiaTheme="majorEastAsia" w:hAnsiTheme="majorEastAsia" w:hint="eastAsia"/>
          <w:bCs/>
          <w:color w:val="auto"/>
        </w:rPr>
        <w:t>，统一社会信用代码：</w:t>
      </w:r>
      <w:r w:rsidRPr="00C4556D">
        <w:rPr>
          <w:rFonts w:asciiTheme="majorEastAsia" w:eastAsiaTheme="majorEastAsia" w:hAnsiTheme="majorEastAsia"/>
          <w:bCs/>
          <w:color w:val="auto"/>
        </w:rPr>
        <w:t>913101157503035375</w:t>
      </w:r>
    </w:p>
    <w:p w:rsidR="00E13F46" w:rsidRPr="00C4556D" w:rsidRDefault="00D81E9E">
      <w:pPr>
        <w:pStyle w:val="Default"/>
        <w:spacing w:line="360" w:lineRule="auto"/>
        <w:ind w:firstLineChars="200" w:firstLine="480"/>
        <w:jc w:val="both"/>
        <w:rPr>
          <w:rFonts w:asciiTheme="majorEastAsia" w:eastAsiaTheme="majorEastAsia" w:hAnsiTheme="majorEastAsia"/>
          <w:bCs/>
          <w:color w:val="auto"/>
        </w:rPr>
      </w:pPr>
      <w:r w:rsidRPr="00C4556D">
        <w:rPr>
          <w:rFonts w:asciiTheme="majorEastAsia" w:eastAsiaTheme="majorEastAsia" w:hAnsiTheme="majorEastAsia" w:hint="eastAsia"/>
          <w:bCs/>
          <w:color w:val="auto"/>
        </w:rPr>
        <w:t>法定代表人：刘元瑞</w:t>
      </w:r>
    </w:p>
    <w:p w:rsidR="00E6742E" w:rsidRPr="00C4556D" w:rsidRDefault="00D81E9E">
      <w:pPr>
        <w:pStyle w:val="Default"/>
        <w:spacing w:line="360" w:lineRule="auto"/>
        <w:ind w:firstLineChars="200" w:firstLine="480"/>
        <w:jc w:val="both"/>
        <w:rPr>
          <w:rFonts w:asciiTheme="majorEastAsia" w:eastAsiaTheme="majorEastAsia" w:hAnsiTheme="majorEastAsia"/>
          <w:bCs/>
          <w:color w:val="auto"/>
        </w:rPr>
      </w:pPr>
      <w:r w:rsidRPr="00C4556D">
        <w:rPr>
          <w:rFonts w:asciiTheme="majorEastAsia" w:eastAsiaTheme="majorEastAsia" w:hAnsiTheme="majorEastAsia" w:hint="eastAsia"/>
          <w:bCs/>
          <w:color w:val="auto"/>
        </w:rPr>
        <w:t>委托代理人：</w:t>
      </w:r>
      <w:r w:rsidR="00FB3FC1" w:rsidRPr="00C4556D">
        <w:rPr>
          <w:rFonts w:asciiTheme="majorEastAsia" w:eastAsiaTheme="majorEastAsia" w:hAnsiTheme="majorEastAsia" w:hint="eastAsia"/>
          <w:bCs/>
          <w:color w:val="auto"/>
        </w:rPr>
        <w:t>汪靖</w:t>
      </w:r>
    </w:p>
    <w:p w:rsidR="00E6742E" w:rsidRPr="00C4556D" w:rsidRDefault="00D81E9E">
      <w:pPr>
        <w:pStyle w:val="Default"/>
        <w:spacing w:line="360" w:lineRule="auto"/>
        <w:ind w:firstLineChars="200" w:firstLine="480"/>
        <w:jc w:val="both"/>
        <w:rPr>
          <w:rFonts w:asciiTheme="majorEastAsia" w:eastAsiaTheme="majorEastAsia" w:hAnsiTheme="majorEastAsia"/>
          <w:bCs/>
          <w:color w:val="auto"/>
        </w:rPr>
      </w:pPr>
      <w:r w:rsidRPr="00C4556D">
        <w:rPr>
          <w:rFonts w:asciiTheme="majorEastAsia" w:eastAsiaTheme="majorEastAsia" w:hAnsiTheme="majorEastAsia" w:hint="eastAsia"/>
          <w:bCs/>
          <w:color w:val="auto"/>
        </w:rPr>
        <w:t>公证事项：现场监督</w:t>
      </w:r>
    </w:p>
    <w:p w:rsidR="00E6742E" w:rsidRPr="00C4556D" w:rsidRDefault="00D81E9E">
      <w:pPr>
        <w:pStyle w:val="Default"/>
        <w:spacing w:line="360" w:lineRule="auto"/>
        <w:ind w:firstLineChars="200" w:firstLine="480"/>
        <w:jc w:val="both"/>
        <w:rPr>
          <w:rFonts w:asciiTheme="majorEastAsia" w:eastAsiaTheme="majorEastAsia" w:hAnsiTheme="majorEastAsia"/>
          <w:bCs/>
          <w:color w:val="auto"/>
        </w:rPr>
      </w:pPr>
      <w:r w:rsidRPr="00C4556D">
        <w:rPr>
          <w:rFonts w:asciiTheme="majorEastAsia" w:eastAsiaTheme="majorEastAsia" w:hAnsiTheme="majorEastAsia" w:hint="eastAsia"/>
          <w:bCs/>
          <w:color w:val="auto"/>
        </w:rPr>
        <w:t>申请人长信基金管理有限责任公司于</w:t>
      </w:r>
      <w:r w:rsidR="00E13F46" w:rsidRPr="00C4556D">
        <w:rPr>
          <w:rFonts w:asciiTheme="majorEastAsia" w:eastAsiaTheme="majorEastAsia" w:hAnsiTheme="majorEastAsia" w:hint="eastAsia"/>
          <w:bCs/>
          <w:color w:val="auto"/>
        </w:rPr>
        <w:t>2</w:t>
      </w:r>
      <w:r w:rsidR="00E13F46" w:rsidRPr="00C4556D">
        <w:rPr>
          <w:rFonts w:asciiTheme="majorEastAsia" w:eastAsiaTheme="majorEastAsia" w:hAnsiTheme="majorEastAsia"/>
          <w:bCs/>
          <w:color w:val="auto"/>
        </w:rPr>
        <w:t>02</w:t>
      </w:r>
      <w:r w:rsidR="00F8146D" w:rsidRPr="00C4556D">
        <w:rPr>
          <w:rFonts w:asciiTheme="majorEastAsia" w:eastAsiaTheme="majorEastAsia" w:hAnsiTheme="majorEastAsia"/>
          <w:bCs/>
          <w:color w:val="auto"/>
        </w:rPr>
        <w:t>4</w:t>
      </w:r>
      <w:r w:rsidR="00F141CE" w:rsidRPr="00C4556D">
        <w:rPr>
          <w:rFonts w:asciiTheme="majorEastAsia" w:eastAsiaTheme="majorEastAsia" w:hAnsiTheme="majorEastAsia" w:hint="eastAsia"/>
          <w:bCs/>
          <w:color w:val="auto"/>
        </w:rPr>
        <w:t>年</w:t>
      </w:r>
      <w:r w:rsidR="00FB3FC1" w:rsidRPr="00C4556D">
        <w:rPr>
          <w:rFonts w:asciiTheme="majorEastAsia" w:eastAsiaTheme="majorEastAsia" w:hAnsiTheme="majorEastAsia"/>
          <w:bCs/>
          <w:color w:val="auto"/>
        </w:rPr>
        <w:t>1</w:t>
      </w:r>
      <w:r w:rsidR="00E13F46" w:rsidRPr="00C4556D">
        <w:rPr>
          <w:rFonts w:asciiTheme="majorEastAsia" w:eastAsiaTheme="majorEastAsia" w:hAnsiTheme="majorEastAsia"/>
          <w:bCs/>
          <w:color w:val="auto"/>
        </w:rPr>
        <w:t>2</w:t>
      </w:r>
      <w:r w:rsidR="00F141CE" w:rsidRPr="00C4556D">
        <w:rPr>
          <w:rFonts w:asciiTheme="majorEastAsia" w:eastAsiaTheme="majorEastAsia" w:hAnsiTheme="majorEastAsia" w:hint="eastAsia"/>
          <w:bCs/>
          <w:color w:val="auto"/>
        </w:rPr>
        <w:t>月</w:t>
      </w:r>
      <w:r w:rsidR="00F8146D" w:rsidRPr="00C4556D">
        <w:rPr>
          <w:rFonts w:asciiTheme="majorEastAsia" w:eastAsiaTheme="majorEastAsia" w:hAnsiTheme="majorEastAsia" w:hint="eastAsia"/>
          <w:bCs/>
          <w:color w:val="auto"/>
        </w:rPr>
        <w:t>XX</w:t>
      </w:r>
      <w:r w:rsidRPr="00C4556D">
        <w:rPr>
          <w:rFonts w:asciiTheme="majorEastAsia" w:eastAsiaTheme="majorEastAsia" w:hAnsiTheme="majorEastAsia" w:hint="eastAsia"/>
          <w:bCs/>
          <w:color w:val="auto"/>
        </w:rPr>
        <w:t>日向本处提出申请，称以通讯方式召开</w:t>
      </w:r>
      <w:r w:rsidR="0099742B" w:rsidRPr="00C4556D">
        <w:rPr>
          <w:rFonts w:asciiTheme="majorEastAsia" w:eastAsiaTheme="majorEastAsia" w:hAnsiTheme="majorEastAsia" w:hint="eastAsia"/>
          <w:bCs/>
          <w:color w:val="auto"/>
        </w:rPr>
        <w:t>长信富平纯债一年定期开放债券型证券投资基金</w:t>
      </w:r>
      <w:r w:rsidRPr="00C4556D">
        <w:rPr>
          <w:rFonts w:asciiTheme="majorEastAsia" w:eastAsiaTheme="majorEastAsia" w:hAnsiTheme="majorEastAsia" w:hint="eastAsia"/>
          <w:bCs/>
          <w:color w:val="auto"/>
        </w:rPr>
        <w:t>基金份额持有人大会，对《关于终止</w:t>
      </w:r>
      <w:r w:rsidR="0099742B" w:rsidRPr="00C4556D">
        <w:rPr>
          <w:rFonts w:asciiTheme="majorEastAsia" w:eastAsiaTheme="majorEastAsia" w:hAnsiTheme="majorEastAsia" w:hint="eastAsia"/>
          <w:bCs/>
          <w:color w:val="auto"/>
        </w:rPr>
        <w:t>长信富平纯债一年定期开放债券型证券投资基金</w:t>
      </w:r>
      <w:r w:rsidRPr="00C4556D">
        <w:rPr>
          <w:rFonts w:asciiTheme="majorEastAsia" w:eastAsiaTheme="majorEastAsia" w:hAnsiTheme="majorEastAsia" w:hint="eastAsia"/>
          <w:bCs/>
          <w:color w:val="auto"/>
        </w:rPr>
        <w:t>基金合同有关事项的议案》进行表决，现向本处申请对表决票计票过程及表决结果进行现场监督公证。</w:t>
      </w:r>
    </w:p>
    <w:p w:rsidR="00E6742E" w:rsidRPr="00C4556D" w:rsidRDefault="00D81E9E">
      <w:pPr>
        <w:pStyle w:val="Default"/>
        <w:spacing w:line="360" w:lineRule="auto"/>
        <w:ind w:firstLineChars="200" w:firstLine="480"/>
        <w:jc w:val="both"/>
        <w:rPr>
          <w:rFonts w:asciiTheme="majorEastAsia" w:eastAsiaTheme="majorEastAsia" w:hAnsiTheme="majorEastAsia"/>
          <w:bCs/>
          <w:color w:val="auto"/>
        </w:rPr>
      </w:pPr>
      <w:r w:rsidRPr="00C4556D">
        <w:rPr>
          <w:rFonts w:asciiTheme="majorEastAsia" w:eastAsiaTheme="majorEastAsia" w:hAnsiTheme="majorEastAsia" w:hint="eastAsia"/>
          <w:bCs/>
          <w:color w:val="auto"/>
        </w:rPr>
        <w:t>经审查，申请人长信基金管理有限责任公司向本处提交了包括《</w:t>
      </w:r>
      <w:r w:rsidR="0099742B" w:rsidRPr="00C4556D">
        <w:rPr>
          <w:rFonts w:asciiTheme="majorEastAsia" w:eastAsiaTheme="majorEastAsia" w:hAnsiTheme="majorEastAsia" w:hint="eastAsia"/>
          <w:bCs/>
          <w:color w:val="auto"/>
        </w:rPr>
        <w:t>长信富平纯债一年定期开放债券型证券投资基金</w:t>
      </w:r>
      <w:r w:rsidRPr="00C4556D">
        <w:rPr>
          <w:rFonts w:asciiTheme="majorEastAsia" w:eastAsiaTheme="majorEastAsia" w:hAnsiTheme="majorEastAsia" w:hint="eastAsia"/>
          <w:bCs/>
          <w:color w:val="auto"/>
        </w:rPr>
        <w:t>基金合同》、《长信基金管理有限责任公司关于以通讯方式召开</w:t>
      </w:r>
      <w:r w:rsidR="0099742B" w:rsidRPr="00C4556D">
        <w:rPr>
          <w:rFonts w:asciiTheme="majorEastAsia" w:eastAsiaTheme="majorEastAsia" w:hAnsiTheme="majorEastAsia" w:hint="eastAsia"/>
          <w:bCs/>
          <w:color w:val="auto"/>
        </w:rPr>
        <w:t>长信富平纯债一年定期开放债券型证券投资基金</w:t>
      </w:r>
      <w:r w:rsidRPr="00C4556D">
        <w:rPr>
          <w:rFonts w:asciiTheme="majorEastAsia" w:eastAsiaTheme="majorEastAsia" w:hAnsiTheme="majorEastAsia" w:hint="eastAsia"/>
          <w:bCs/>
          <w:color w:val="auto"/>
        </w:rPr>
        <w:t>基金份额持有人大会的公告》在内的相关材料。申请人长信基金管理有限责任公司以通讯方式召开</w:t>
      </w:r>
      <w:r w:rsidR="0099742B" w:rsidRPr="00C4556D">
        <w:rPr>
          <w:rFonts w:asciiTheme="majorEastAsia" w:eastAsiaTheme="majorEastAsia" w:hAnsiTheme="majorEastAsia" w:hint="eastAsia"/>
          <w:bCs/>
          <w:color w:val="auto"/>
        </w:rPr>
        <w:t>长信富平纯债一年定期开放债券型证券投资基金</w:t>
      </w:r>
      <w:r w:rsidRPr="00C4556D">
        <w:rPr>
          <w:rFonts w:asciiTheme="majorEastAsia" w:eastAsiaTheme="majorEastAsia" w:hAnsiTheme="majorEastAsia" w:hint="eastAsia"/>
          <w:bCs/>
          <w:color w:val="auto"/>
        </w:rPr>
        <w:t>基金份额持有人大会符合《</w:t>
      </w:r>
      <w:r w:rsidR="0099742B" w:rsidRPr="00C4556D">
        <w:rPr>
          <w:rFonts w:asciiTheme="majorEastAsia" w:eastAsiaTheme="majorEastAsia" w:hAnsiTheme="majorEastAsia" w:hint="eastAsia"/>
          <w:bCs/>
          <w:color w:val="auto"/>
        </w:rPr>
        <w:t>长信富平纯债一年定期开放债券型证券投资基金</w:t>
      </w:r>
      <w:r w:rsidRPr="00C4556D">
        <w:rPr>
          <w:rFonts w:asciiTheme="majorEastAsia" w:eastAsiaTheme="majorEastAsia" w:hAnsiTheme="majorEastAsia" w:hint="eastAsia"/>
          <w:bCs/>
          <w:color w:val="auto"/>
        </w:rPr>
        <w:t>基金合同》的有关约定。</w:t>
      </w:r>
    </w:p>
    <w:p w:rsidR="00E6742E" w:rsidRPr="00C4556D" w:rsidRDefault="00D81E9E">
      <w:pPr>
        <w:pStyle w:val="Default"/>
        <w:spacing w:line="360" w:lineRule="auto"/>
        <w:ind w:firstLineChars="200" w:firstLine="480"/>
        <w:jc w:val="both"/>
        <w:rPr>
          <w:rFonts w:asciiTheme="majorEastAsia" w:eastAsiaTheme="majorEastAsia" w:hAnsiTheme="majorEastAsia"/>
          <w:bCs/>
          <w:color w:val="auto"/>
        </w:rPr>
      </w:pPr>
      <w:r w:rsidRPr="00C4556D">
        <w:rPr>
          <w:rFonts w:asciiTheme="majorEastAsia" w:eastAsiaTheme="majorEastAsia" w:hAnsiTheme="majorEastAsia" w:hint="eastAsia"/>
          <w:bCs/>
          <w:color w:val="auto"/>
        </w:rPr>
        <w:t>根据《中华人民共和国公证法》、《公证程序规则》的规定，本处受理了上述公证申请并指派公证员黄彦、工作人员冀望禹于</w:t>
      </w:r>
      <w:r w:rsidR="00FB3FC1" w:rsidRPr="00C4556D">
        <w:rPr>
          <w:rFonts w:asciiTheme="majorEastAsia" w:eastAsiaTheme="majorEastAsia" w:hAnsiTheme="majorEastAsia" w:hint="eastAsia"/>
          <w:bCs/>
          <w:color w:val="auto"/>
        </w:rPr>
        <w:t>202</w:t>
      </w:r>
      <w:r w:rsidR="00FB3FC1" w:rsidRPr="00C4556D">
        <w:rPr>
          <w:rFonts w:asciiTheme="majorEastAsia" w:eastAsiaTheme="majorEastAsia" w:hAnsiTheme="majorEastAsia"/>
          <w:bCs/>
          <w:color w:val="auto"/>
        </w:rPr>
        <w:t>4</w:t>
      </w:r>
      <w:r w:rsidR="00241822" w:rsidRPr="00C4556D">
        <w:rPr>
          <w:rFonts w:asciiTheme="majorEastAsia" w:eastAsiaTheme="majorEastAsia" w:hAnsiTheme="majorEastAsia" w:hint="eastAsia"/>
          <w:bCs/>
          <w:color w:val="auto"/>
        </w:rPr>
        <w:t>年</w:t>
      </w:r>
      <w:r w:rsidR="00FB3FC1" w:rsidRPr="00C4556D">
        <w:rPr>
          <w:rFonts w:asciiTheme="majorEastAsia" w:eastAsiaTheme="majorEastAsia" w:hAnsiTheme="majorEastAsia"/>
          <w:bCs/>
          <w:color w:val="auto"/>
        </w:rPr>
        <w:t>1</w:t>
      </w:r>
      <w:r w:rsidR="00F8146D" w:rsidRPr="00C4556D">
        <w:rPr>
          <w:rFonts w:asciiTheme="majorEastAsia" w:eastAsiaTheme="majorEastAsia" w:hAnsiTheme="majorEastAsia"/>
          <w:bCs/>
          <w:color w:val="auto"/>
        </w:rPr>
        <w:t>2</w:t>
      </w:r>
      <w:r w:rsidR="00241822" w:rsidRPr="00C4556D">
        <w:rPr>
          <w:rFonts w:asciiTheme="majorEastAsia" w:eastAsiaTheme="majorEastAsia" w:hAnsiTheme="majorEastAsia" w:hint="eastAsia"/>
          <w:bCs/>
          <w:color w:val="auto"/>
        </w:rPr>
        <w:t>月</w:t>
      </w:r>
      <w:r w:rsidR="00F8146D" w:rsidRPr="00C4556D">
        <w:rPr>
          <w:rFonts w:asciiTheme="majorEastAsia" w:eastAsiaTheme="majorEastAsia" w:hAnsiTheme="majorEastAsia"/>
          <w:bCs/>
          <w:color w:val="auto"/>
        </w:rPr>
        <w:t>16</w:t>
      </w:r>
      <w:r w:rsidR="00241822" w:rsidRPr="00C4556D">
        <w:rPr>
          <w:rFonts w:asciiTheme="majorEastAsia" w:eastAsiaTheme="majorEastAsia" w:hAnsiTheme="majorEastAsia" w:hint="eastAsia"/>
          <w:bCs/>
          <w:color w:val="auto"/>
        </w:rPr>
        <w:t>日</w:t>
      </w:r>
      <w:r w:rsidRPr="00C4556D">
        <w:rPr>
          <w:rFonts w:asciiTheme="majorEastAsia" w:eastAsiaTheme="majorEastAsia" w:hAnsiTheme="majorEastAsia" w:hint="eastAsia"/>
          <w:bCs/>
          <w:color w:val="auto"/>
        </w:rPr>
        <w:t>上午</w:t>
      </w:r>
      <w:r w:rsidR="00F141CE" w:rsidRPr="00C4556D">
        <w:rPr>
          <w:rFonts w:asciiTheme="majorEastAsia" w:eastAsiaTheme="majorEastAsia" w:hAnsiTheme="majorEastAsia" w:hint="eastAsia"/>
          <w:bCs/>
          <w:color w:val="auto"/>
        </w:rPr>
        <w:t>在上海市浦东新区银城中路6</w:t>
      </w:r>
      <w:r w:rsidR="00F141CE" w:rsidRPr="00C4556D">
        <w:rPr>
          <w:rFonts w:asciiTheme="majorEastAsia" w:eastAsiaTheme="majorEastAsia" w:hAnsiTheme="majorEastAsia"/>
          <w:bCs/>
          <w:color w:val="auto"/>
        </w:rPr>
        <w:t>8</w:t>
      </w:r>
      <w:r w:rsidR="00F141CE" w:rsidRPr="00C4556D">
        <w:rPr>
          <w:rFonts w:asciiTheme="majorEastAsia" w:eastAsiaTheme="majorEastAsia" w:hAnsiTheme="majorEastAsia" w:hint="eastAsia"/>
          <w:bCs/>
          <w:color w:val="auto"/>
        </w:rPr>
        <w:t>号</w:t>
      </w:r>
      <w:r w:rsidR="00A21579" w:rsidRPr="00C4556D">
        <w:rPr>
          <w:rFonts w:asciiTheme="majorEastAsia" w:eastAsiaTheme="majorEastAsia" w:hAnsiTheme="majorEastAsia"/>
          <w:bCs/>
          <w:color w:val="auto"/>
        </w:rPr>
        <w:t>38</w:t>
      </w:r>
      <w:r w:rsidR="00F141CE" w:rsidRPr="00C4556D">
        <w:rPr>
          <w:rFonts w:asciiTheme="majorEastAsia" w:eastAsiaTheme="majorEastAsia" w:hAnsiTheme="majorEastAsia" w:hint="eastAsia"/>
          <w:bCs/>
          <w:color w:val="auto"/>
        </w:rPr>
        <w:t>楼（长信基金管理有限责任公司）</w:t>
      </w:r>
      <w:r w:rsidRPr="00C4556D">
        <w:rPr>
          <w:rFonts w:asciiTheme="majorEastAsia" w:eastAsiaTheme="majorEastAsia" w:hAnsiTheme="majorEastAsia" w:hint="eastAsia"/>
          <w:bCs/>
          <w:color w:val="auto"/>
        </w:rPr>
        <w:t>对</w:t>
      </w:r>
      <w:r w:rsidR="0099742B" w:rsidRPr="00C4556D">
        <w:rPr>
          <w:rFonts w:asciiTheme="majorEastAsia" w:eastAsiaTheme="majorEastAsia" w:hAnsiTheme="majorEastAsia" w:hint="eastAsia"/>
          <w:bCs/>
          <w:color w:val="auto"/>
        </w:rPr>
        <w:t>长信富平纯债一年定期开放债券型证券投资基金</w:t>
      </w:r>
      <w:r w:rsidRPr="00C4556D">
        <w:rPr>
          <w:rFonts w:asciiTheme="majorEastAsia" w:eastAsiaTheme="majorEastAsia" w:hAnsiTheme="majorEastAsia" w:hint="eastAsia"/>
          <w:bCs/>
          <w:color w:val="auto"/>
        </w:rPr>
        <w:t>基金份额持有人大会表决票计票过程及表决结果进行现场监督。</w:t>
      </w:r>
    </w:p>
    <w:p w:rsidR="00E6742E" w:rsidRPr="00C4556D" w:rsidRDefault="00D81E9E">
      <w:pPr>
        <w:pStyle w:val="Default"/>
        <w:spacing w:line="360" w:lineRule="auto"/>
        <w:ind w:firstLineChars="200" w:firstLine="480"/>
        <w:jc w:val="both"/>
        <w:rPr>
          <w:rFonts w:asciiTheme="majorEastAsia" w:eastAsiaTheme="majorEastAsia" w:hAnsiTheme="majorEastAsia"/>
          <w:bCs/>
          <w:color w:val="auto"/>
        </w:rPr>
      </w:pPr>
      <w:r w:rsidRPr="00C4556D">
        <w:rPr>
          <w:rFonts w:asciiTheme="majorEastAsia" w:eastAsiaTheme="majorEastAsia" w:hAnsiTheme="majorEastAsia" w:hint="eastAsia"/>
          <w:bCs/>
          <w:color w:val="auto"/>
        </w:rPr>
        <w:t>自</w:t>
      </w:r>
      <w:r w:rsidR="0099742B" w:rsidRPr="00C4556D">
        <w:rPr>
          <w:rFonts w:asciiTheme="minorEastAsia" w:hAnsiTheme="minorEastAsia"/>
          <w:color w:val="auto"/>
          <w:szCs w:val="28"/>
        </w:rPr>
        <w:t>2024年11月19日0:00起至2024年12月15日17:00</w:t>
      </w:r>
      <w:r w:rsidRPr="00C4556D">
        <w:rPr>
          <w:rFonts w:asciiTheme="majorEastAsia" w:eastAsiaTheme="majorEastAsia" w:hAnsiTheme="majorEastAsia" w:hint="eastAsia"/>
          <w:bCs/>
          <w:color w:val="auto"/>
        </w:rPr>
        <w:t>止，长信基金管理有限责任公司共收到</w:t>
      </w:r>
      <w:r w:rsidR="0099742B" w:rsidRPr="00C4556D">
        <w:rPr>
          <w:rFonts w:asciiTheme="majorEastAsia" w:eastAsiaTheme="majorEastAsia" w:hAnsiTheme="majorEastAsia" w:hint="eastAsia"/>
          <w:bCs/>
          <w:color w:val="auto"/>
        </w:rPr>
        <w:t>长信富平纯债一年定期开放债券型证券投资基金</w:t>
      </w:r>
      <w:r w:rsidRPr="00C4556D">
        <w:rPr>
          <w:rFonts w:asciiTheme="majorEastAsia" w:eastAsiaTheme="majorEastAsia" w:hAnsiTheme="majorEastAsia" w:hint="eastAsia"/>
          <w:bCs/>
          <w:color w:val="auto"/>
        </w:rPr>
        <w:t>基金份额持有人大会表决票</w:t>
      </w:r>
      <w:r w:rsidR="0015272F" w:rsidRPr="00C4556D">
        <w:rPr>
          <w:rFonts w:asciiTheme="majorEastAsia" w:eastAsiaTheme="majorEastAsia" w:hAnsiTheme="majorEastAsia" w:hint="eastAsia"/>
          <w:bCs/>
          <w:color w:val="auto"/>
        </w:rPr>
        <w:t>1</w:t>
      </w:r>
      <w:r w:rsidRPr="00C4556D">
        <w:rPr>
          <w:rFonts w:asciiTheme="majorEastAsia" w:eastAsiaTheme="majorEastAsia" w:hAnsiTheme="majorEastAsia" w:hint="eastAsia"/>
          <w:bCs/>
          <w:color w:val="auto"/>
        </w:rPr>
        <w:t>封。</w:t>
      </w:r>
      <w:r w:rsidR="00A21579" w:rsidRPr="00C4556D">
        <w:rPr>
          <w:rFonts w:asciiTheme="majorEastAsia" w:eastAsiaTheme="majorEastAsia" w:hAnsiTheme="majorEastAsia" w:hint="eastAsia"/>
          <w:bCs/>
          <w:color w:val="auto"/>
        </w:rPr>
        <w:t>202</w:t>
      </w:r>
      <w:r w:rsidR="00A21579" w:rsidRPr="00C4556D">
        <w:rPr>
          <w:rFonts w:asciiTheme="majorEastAsia" w:eastAsiaTheme="majorEastAsia" w:hAnsiTheme="majorEastAsia"/>
          <w:bCs/>
          <w:color w:val="auto"/>
        </w:rPr>
        <w:t>4</w:t>
      </w:r>
      <w:r w:rsidR="00A21579" w:rsidRPr="00C4556D">
        <w:rPr>
          <w:rFonts w:asciiTheme="majorEastAsia" w:eastAsiaTheme="majorEastAsia" w:hAnsiTheme="majorEastAsia" w:hint="eastAsia"/>
          <w:bCs/>
          <w:color w:val="auto"/>
        </w:rPr>
        <w:t>年</w:t>
      </w:r>
      <w:r w:rsidR="00A21579" w:rsidRPr="00C4556D">
        <w:rPr>
          <w:rFonts w:asciiTheme="majorEastAsia" w:eastAsiaTheme="majorEastAsia" w:hAnsiTheme="majorEastAsia"/>
          <w:bCs/>
          <w:color w:val="auto"/>
        </w:rPr>
        <w:t>1</w:t>
      </w:r>
      <w:r w:rsidR="00F8146D" w:rsidRPr="00C4556D">
        <w:rPr>
          <w:rFonts w:asciiTheme="majorEastAsia" w:eastAsiaTheme="majorEastAsia" w:hAnsiTheme="majorEastAsia"/>
          <w:bCs/>
          <w:color w:val="auto"/>
        </w:rPr>
        <w:t>2</w:t>
      </w:r>
      <w:r w:rsidR="00241822" w:rsidRPr="00C4556D">
        <w:rPr>
          <w:rFonts w:asciiTheme="majorEastAsia" w:eastAsiaTheme="majorEastAsia" w:hAnsiTheme="majorEastAsia" w:hint="eastAsia"/>
          <w:bCs/>
          <w:color w:val="auto"/>
        </w:rPr>
        <w:t>月</w:t>
      </w:r>
      <w:r w:rsidR="00F8146D" w:rsidRPr="00C4556D">
        <w:rPr>
          <w:rFonts w:asciiTheme="majorEastAsia" w:eastAsiaTheme="majorEastAsia" w:hAnsiTheme="majorEastAsia"/>
          <w:bCs/>
          <w:color w:val="auto"/>
        </w:rPr>
        <w:t>1</w:t>
      </w:r>
      <w:r w:rsidR="006D5F42" w:rsidRPr="00C4556D">
        <w:rPr>
          <w:rFonts w:asciiTheme="majorEastAsia" w:eastAsiaTheme="majorEastAsia" w:hAnsiTheme="majorEastAsia"/>
          <w:bCs/>
          <w:color w:val="auto"/>
        </w:rPr>
        <w:t>6</w:t>
      </w:r>
      <w:r w:rsidR="00241822" w:rsidRPr="00C4556D">
        <w:rPr>
          <w:rFonts w:asciiTheme="majorEastAsia" w:eastAsiaTheme="majorEastAsia" w:hAnsiTheme="majorEastAsia" w:hint="eastAsia"/>
          <w:bCs/>
          <w:color w:val="auto"/>
        </w:rPr>
        <w:t>日</w:t>
      </w:r>
      <w:r w:rsidR="00411390" w:rsidRPr="00C4556D">
        <w:rPr>
          <w:rFonts w:asciiTheme="majorEastAsia" w:eastAsiaTheme="majorEastAsia" w:hAnsiTheme="majorEastAsia" w:hint="eastAsia"/>
          <w:bCs/>
          <w:color w:val="auto"/>
        </w:rPr>
        <w:t>上午</w:t>
      </w:r>
      <w:r w:rsidRPr="00C4556D">
        <w:rPr>
          <w:rFonts w:asciiTheme="majorEastAsia" w:eastAsiaTheme="majorEastAsia" w:hAnsiTheme="majorEastAsia"/>
          <w:bCs/>
          <w:color w:val="auto"/>
        </w:rPr>
        <w:t>10</w:t>
      </w:r>
      <w:r w:rsidR="00411390" w:rsidRPr="00C4556D">
        <w:rPr>
          <w:rFonts w:asciiTheme="majorEastAsia" w:eastAsiaTheme="majorEastAsia" w:hAnsiTheme="majorEastAsia" w:hint="eastAsia"/>
          <w:bCs/>
          <w:color w:val="auto"/>
        </w:rPr>
        <w:t>:</w:t>
      </w:r>
      <w:r w:rsidR="00C876DE" w:rsidRPr="00C4556D">
        <w:rPr>
          <w:rFonts w:asciiTheme="majorEastAsia" w:eastAsiaTheme="majorEastAsia" w:hAnsiTheme="majorEastAsia"/>
          <w:bCs/>
          <w:color w:val="auto"/>
        </w:rPr>
        <w:t>07</w:t>
      </w:r>
      <w:r w:rsidRPr="00C4556D">
        <w:rPr>
          <w:rFonts w:asciiTheme="majorEastAsia" w:eastAsiaTheme="majorEastAsia" w:hAnsiTheme="majorEastAsia" w:hint="eastAsia"/>
          <w:bCs/>
          <w:color w:val="auto"/>
        </w:rPr>
        <w:t>，长信基金管理有限责任公司员工</w:t>
      </w:r>
      <w:r w:rsidR="00A21579" w:rsidRPr="00C4556D">
        <w:rPr>
          <w:rFonts w:asciiTheme="majorEastAsia" w:eastAsiaTheme="majorEastAsia" w:hAnsiTheme="majorEastAsia" w:hint="eastAsia"/>
          <w:bCs/>
          <w:color w:val="auto"/>
        </w:rPr>
        <w:t>汪</w:t>
      </w:r>
      <w:r w:rsidR="00B06DA1" w:rsidRPr="00C4556D">
        <w:rPr>
          <w:rFonts w:asciiTheme="majorEastAsia" w:eastAsiaTheme="majorEastAsia" w:hAnsiTheme="majorEastAsia" w:hint="eastAsia"/>
          <w:bCs/>
          <w:color w:val="auto"/>
        </w:rPr>
        <w:t>靖</w:t>
      </w:r>
      <w:r w:rsidRPr="00C4556D">
        <w:rPr>
          <w:rFonts w:asciiTheme="majorEastAsia" w:eastAsiaTheme="majorEastAsia" w:hAnsiTheme="majorEastAsia" w:hint="eastAsia"/>
          <w:bCs/>
          <w:color w:val="auto"/>
        </w:rPr>
        <w:t>、</w:t>
      </w:r>
      <w:r w:rsidR="001C7946" w:rsidRPr="00C4556D">
        <w:rPr>
          <w:rFonts w:asciiTheme="majorEastAsia" w:eastAsiaTheme="majorEastAsia" w:hAnsiTheme="majorEastAsia" w:hint="eastAsia"/>
          <w:bCs/>
          <w:color w:val="auto"/>
        </w:rPr>
        <w:t>何洪玉</w:t>
      </w:r>
      <w:r w:rsidRPr="00C4556D">
        <w:rPr>
          <w:rFonts w:asciiTheme="majorEastAsia" w:eastAsiaTheme="majorEastAsia" w:hAnsiTheme="majorEastAsia" w:hint="eastAsia"/>
          <w:bCs/>
          <w:color w:val="auto"/>
        </w:rPr>
        <w:t>对收到的表决票进行统计，基金托管人</w:t>
      </w:r>
      <w:r w:rsidR="006D5F42" w:rsidRPr="00C4556D">
        <w:rPr>
          <w:rFonts w:asciiTheme="majorEastAsia" w:eastAsiaTheme="majorEastAsia" w:hAnsiTheme="majorEastAsia" w:hint="eastAsia"/>
          <w:bCs/>
          <w:color w:val="auto"/>
        </w:rPr>
        <w:t>平安银行股份有限公司</w:t>
      </w:r>
      <w:r w:rsidRPr="00C4556D">
        <w:rPr>
          <w:rFonts w:asciiTheme="majorEastAsia" w:eastAsiaTheme="majorEastAsia" w:hAnsiTheme="majorEastAsia" w:hint="eastAsia"/>
          <w:bCs/>
          <w:color w:val="auto"/>
        </w:rPr>
        <w:t>授权代表</w:t>
      </w:r>
      <w:r w:rsidR="007F43D4" w:rsidRPr="00C4556D">
        <w:rPr>
          <w:rFonts w:asciiTheme="majorEastAsia" w:eastAsiaTheme="majorEastAsia" w:hAnsiTheme="majorEastAsia" w:hint="eastAsia"/>
          <w:bCs/>
          <w:color w:val="auto"/>
        </w:rPr>
        <w:t>周</w:t>
      </w:r>
      <w:r w:rsidR="00A06CEA" w:rsidRPr="00C4556D">
        <w:rPr>
          <w:rFonts w:asciiTheme="majorEastAsia" w:eastAsiaTheme="majorEastAsia" w:hAnsiTheme="majorEastAsia" w:hint="eastAsia"/>
          <w:bCs/>
          <w:color w:val="auto"/>
        </w:rPr>
        <w:t>臻钦</w:t>
      </w:r>
      <w:r w:rsidRPr="00C4556D">
        <w:rPr>
          <w:rFonts w:asciiTheme="majorEastAsia" w:eastAsiaTheme="majorEastAsia" w:hAnsiTheme="majorEastAsia" w:hint="eastAsia"/>
          <w:bCs/>
          <w:color w:val="auto"/>
        </w:rPr>
        <w:t>参与了计票过程。</w:t>
      </w:r>
    </w:p>
    <w:p w:rsidR="00E6742E" w:rsidRPr="00C4556D" w:rsidRDefault="00D81E9E" w:rsidP="00411390">
      <w:pPr>
        <w:pStyle w:val="Default"/>
        <w:spacing w:line="360" w:lineRule="auto"/>
        <w:ind w:firstLineChars="200" w:firstLine="480"/>
        <w:jc w:val="both"/>
        <w:rPr>
          <w:rFonts w:asciiTheme="majorEastAsia" w:eastAsiaTheme="majorEastAsia" w:hAnsiTheme="majorEastAsia"/>
          <w:bCs/>
          <w:color w:val="auto"/>
        </w:rPr>
      </w:pPr>
      <w:r w:rsidRPr="00C4556D">
        <w:rPr>
          <w:rFonts w:asciiTheme="majorEastAsia" w:eastAsiaTheme="majorEastAsia" w:hAnsiTheme="majorEastAsia" w:hint="eastAsia"/>
          <w:bCs/>
          <w:color w:val="auto"/>
        </w:rPr>
        <w:t>截至本次持有人大会权益登记日</w:t>
      </w:r>
      <w:r w:rsidR="001C7946" w:rsidRPr="00C4556D">
        <w:rPr>
          <w:rFonts w:asciiTheme="majorEastAsia" w:eastAsiaTheme="majorEastAsia" w:hAnsiTheme="majorEastAsia" w:hint="eastAsia"/>
          <w:bCs/>
          <w:color w:val="auto"/>
        </w:rPr>
        <w:t>2</w:t>
      </w:r>
      <w:r w:rsidR="001C7946" w:rsidRPr="00C4556D">
        <w:rPr>
          <w:rFonts w:asciiTheme="majorEastAsia" w:eastAsiaTheme="majorEastAsia" w:hAnsiTheme="majorEastAsia"/>
          <w:bCs/>
          <w:color w:val="auto"/>
        </w:rPr>
        <w:t>024</w:t>
      </w:r>
      <w:r w:rsidR="00B06DA1" w:rsidRPr="00C4556D">
        <w:rPr>
          <w:rFonts w:asciiTheme="majorEastAsia" w:eastAsiaTheme="majorEastAsia" w:hAnsiTheme="majorEastAsia" w:hint="eastAsia"/>
          <w:bCs/>
          <w:color w:val="auto"/>
        </w:rPr>
        <w:t>年</w:t>
      </w:r>
      <w:r w:rsidR="001C7946" w:rsidRPr="00C4556D">
        <w:rPr>
          <w:rFonts w:asciiTheme="majorEastAsia" w:eastAsiaTheme="majorEastAsia" w:hAnsiTheme="majorEastAsia"/>
          <w:bCs/>
          <w:color w:val="auto"/>
        </w:rPr>
        <w:t>11</w:t>
      </w:r>
      <w:r w:rsidRPr="00C4556D">
        <w:rPr>
          <w:rFonts w:asciiTheme="majorEastAsia" w:eastAsiaTheme="majorEastAsia" w:hAnsiTheme="majorEastAsia"/>
          <w:bCs/>
          <w:color w:val="auto"/>
        </w:rPr>
        <w:t>月</w:t>
      </w:r>
      <w:r w:rsidR="001C7946" w:rsidRPr="00C4556D">
        <w:rPr>
          <w:rFonts w:asciiTheme="majorEastAsia" w:eastAsiaTheme="majorEastAsia" w:hAnsiTheme="majorEastAsia"/>
          <w:bCs/>
          <w:color w:val="auto"/>
        </w:rPr>
        <w:t>1</w:t>
      </w:r>
      <w:r w:rsidR="00B06DA1" w:rsidRPr="00C4556D">
        <w:rPr>
          <w:rFonts w:asciiTheme="majorEastAsia" w:eastAsiaTheme="majorEastAsia" w:hAnsiTheme="majorEastAsia"/>
          <w:bCs/>
          <w:color w:val="auto"/>
        </w:rPr>
        <w:t>8</w:t>
      </w:r>
      <w:r w:rsidRPr="00C4556D">
        <w:rPr>
          <w:rFonts w:asciiTheme="majorEastAsia" w:eastAsiaTheme="majorEastAsia" w:hAnsiTheme="majorEastAsia"/>
          <w:bCs/>
          <w:color w:val="auto"/>
        </w:rPr>
        <w:t>日</w:t>
      </w:r>
      <w:r w:rsidRPr="00C4556D">
        <w:rPr>
          <w:rFonts w:asciiTheme="majorEastAsia" w:eastAsiaTheme="majorEastAsia" w:hAnsiTheme="majorEastAsia" w:hint="eastAsia"/>
          <w:bCs/>
          <w:color w:val="auto"/>
        </w:rPr>
        <w:t>，本基金总份额为</w:t>
      </w:r>
      <w:r w:rsidR="00E063EE" w:rsidRPr="00C4556D">
        <w:rPr>
          <w:color w:val="auto"/>
        </w:rPr>
        <w:t>17,700,404.89</w:t>
      </w:r>
      <w:r w:rsidRPr="00C4556D">
        <w:rPr>
          <w:rFonts w:asciiTheme="majorEastAsia" w:eastAsiaTheme="majorEastAsia" w:hAnsiTheme="majorEastAsia" w:hint="eastAsia"/>
          <w:bCs/>
          <w:color w:val="auto"/>
        </w:rPr>
        <w:t>份，参加本次基金份额持有人大会表决的基金份额为</w:t>
      </w:r>
      <w:r w:rsidR="00E063EE" w:rsidRPr="00C4556D">
        <w:rPr>
          <w:rFonts w:hAnsi="宋体"/>
          <w:color w:val="auto"/>
        </w:rPr>
        <w:t>10,000,000.00</w:t>
      </w:r>
      <w:r w:rsidRPr="00C4556D">
        <w:rPr>
          <w:rFonts w:asciiTheme="majorEastAsia" w:eastAsiaTheme="majorEastAsia" w:hAnsiTheme="majorEastAsia" w:hint="eastAsia"/>
          <w:bCs/>
          <w:color w:val="auto"/>
        </w:rPr>
        <w:t>份，占权益登记日本基金总份额的</w:t>
      </w:r>
      <w:r w:rsidR="00E063EE" w:rsidRPr="00C4556D">
        <w:rPr>
          <w:color w:val="auto"/>
        </w:rPr>
        <w:t>56.5</w:t>
      </w:r>
      <w:r w:rsidR="0099742B" w:rsidRPr="00C4556D">
        <w:rPr>
          <w:color w:val="auto"/>
        </w:rPr>
        <w:t>%</w:t>
      </w:r>
      <w:r w:rsidRPr="00C4556D">
        <w:rPr>
          <w:rFonts w:asciiTheme="majorEastAsia" w:eastAsiaTheme="majorEastAsia" w:hAnsiTheme="majorEastAsia" w:hint="eastAsia"/>
          <w:bCs/>
          <w:color w:val="auto"/>
        </w:rPr>
        <w:t>，本次会议无效表决票</w:t>
      </w:r>
      <w:r w:rsidRPr="00C4556D">
        <w:rPr>
          <w:rFonts w:asciiTheme="majorEastAsia" w:eastAsiaTheme="majorEastAsia" w:hAnsiTheme="majorEastAsia"/>
          <w:bCs/>
          <w:color w:val="auto"/>
        </w:rPr>
        <w:t>0</w:t>
      </w:r>
      <w:r w:rsidRPr="00C4556D">
        <w:rPr>
          <w:rFonts w:asciiTheme="majorEastAsia" w:eastAsiaTheme="majorEastAsia" w:hAnsiTheme="majorEastAsia" w:hint="eastAsia"/>
          <w:bCs/>
          <w:color w:val="auto"/>
        </w:rPr>
        <w:t>封，有效表决票</w:t>
      </w:r>
      <w:r w:rsidR="005E0E02" w:rsidRPr="00C4556D">
        <w:rPr>
          <w:color w:val="auto"/>
        </w:rPr>
        <w:t>1</w:t>
      </w:r>
      <w:r w:rsidRPr="00C4556D">
        <w:rPr>
          <w:rFonts w:asciiTheme="majorEastAsia" w:eastAsiaTheme="majorEastAsia" w:hAnsiTheme="majorEastAsia" w:hint="eastAsia"/>
          <w:bCs/>
          <w:color w:val="auto"/>
        </w:rPr>
        <w:t>封，同意本次会议议案的基金份额为</w:t>
      </w:r>
      <w:r w:rsidR="00E063EE" w:rsidRPr="00C4556D">
        <w:rPr>
          <w:rFonts w:hAnsi="宋体"/>
          <w:color w:val="auto"/>
        </w:rPr>
        <w:t>10,000,000.00</w:t>
      </w:r>
      <w:r w:rsidRPr="00C4556D">
        <w:rPr>
          <w:rFonts w:asciiTheme="majorEastAsia" w:eastAsiaTheme="majorEastAsia" w:hAnsiTheme="majorEastAsia" w:hint="eastAsia"/>
          <w:bCs/>
          <w:color w:val="auto"/>
        </w:rPr>
        <w:t>份，占参加本次基金份额持有人大会的持有人所持份额</w:t>
      </w:r>
      <w:r w:rsidRPr="00C4556D">
        <w:rPr>
          <w:rFonts w:asciiTheme="majorEastAsia" w:eastAsiaTheme="majorEastAsia" w:hAnsiTheme="majorEastAsia"/>
          <w:bCs/>
          <w:color w:val="auto"/>
        </w:rPr>
        <w:t>100</w:t>
      </w:r>
      <w:r w:rsidRPr="00C4556D">
        <w:rPr>
          <w:rFonts w:asciiTheme="majorEastAsia" w:eastAsiaTheme="majorEastAsia" w:hAnsiTheme="majorEastAsia" w:hint="eastAsia"/>
          <w:bCs/>
          <w:color w:val="auto"/>
        </w:rPr>
        <w:t>%，反对份额为</w:t>
      </w:r>
      <w:r w:rsidRPr="00C4556D">
        <w:rPr>
          <w:rFonts w:asciiTheme="majorEastAsia" w:eastAsiaTheme="majorEastAsia" w:hAnsiTheme="majorEastAsia"/>
          <w:bCs/>
          <w:color w:val="auto"/>
        </w:rPr>
        <w:t>0</w:t>
      </w:r>
      <w:r w:rsidRPr="00C4556D">
        <w:rPr>
          <w:rFonts w:asciiTheme="majorEastAsia" w:eastAsiaTheme="majorEastAsia" w:hAnsiTheme="majorEastAsia" w:hint="eastAsia"/>
          <w:bCs/>
          <w:color w:val="auto"/>
        </w:rPr>
        <w:t>份，占</w:t>
      </w:r>
      <w:r w:rsidRPr="00C4556D">
        <w:rPr>
          <w:rFonts w:asciiTheme="majorEastAsia" w:eastAsiaTheme="majorEastAsia" w:hAnsiTheme="majorEastAsia"/>
          <w:bCs/>
          <w:color w:val="auto"/>
        </w:rPr>
        <w:t>0</w:t>
      </w:r>
      <w:r w:rsidRPr="00C4556D">
        <w:rPr>
          <w:rFonts w:asciiTheme="majorEastAsia" w:eastAsiaTheme="majorEastAsia" w:hAnsiTheme="majorEastAsia" w:hint="eastAsia"/>
          <w:bCs/>
          <w:color w:val="auto"/>
        </w:rPr>
        <w:t>%；弃权份额为</w:t>
      </w:r>
      <w:r w:rsidRPr="00C4556D">
        <w:rPr>
          <w:rFonts w:asciiTheme="majorEastAsia" w:eastAsiaTheme="majorEastAsia" w:hAnsiTheme="majorEastAsia"/>
          <w:bCs/>
          <w:color w:val="auto"/>
        </w:rPr>
        <w:t>0</w:t>
      </w:r>
      <w:r w:rsidRPr="00C4556D">
        <w:rPr>
          <w:rFonts w:asciiTheme="majorEastAsia" w:eastAsiaTheme="majorEastAsia" w:hAnsiTheme="majorEastAsia" w:hint="eastAsia"/>
          <w:bCs/>
          <w:color w:val="auto"/>
        </w:rPr>
        <w:t>份，占</w:t>
      </w:r>
      <w:r w:rsidRPr="00C4556D">
        <w:rPr>
          <w:rFonts w:asciiTheme="majorEastAsia" w:eastAsiaTheme="majorEastAsia" w:hAnsiTheme="majorEastAsia"/>
          <w:bCs/>
          <w:color w:val="auto"/>
        </w:rPr>
        <w:t>0</w:t>
      </w:r>
      <w:r w:rsidRPr="00C4556D">
        <w:rPr>
          <w:rFonts w:asciiTheme="majorEastAsia" w:eastAsiaTheme="majorEastAsia" w:hAnsiTheme="majorEastAsia" w:hint="eastAsia"/>
          <w:bCs/>
          <w:color w:val="auto"/>
        </w:rPr>
        <w:t>%。</w:t>
      </w:r>
    </w:p>
    <w:p w:rsidR="00E6742E" w:rsidRPr="00C4556D" w:rsidRDefault="00D81E9E">
      <w:pPr>
        <w:pStyle w:val="Default"/>
        <w:spacing w:line="360" w:lineRule="auto"/>
        <w:ind w:firstLineChars="200" w:firstLine="480"/>
        <w:jc w:val="both"/>
        <w:rPr>
          <w:rFonts w:asciiTheme="majorEastAsia" w:eastAsiaTheme="majorEastAsia" w:hAnsiTheme="majorEastAsia"/>
          <w:bCs/>
          <w:color w:val="auto"/>
        </w:rPr>
      </w:pPr>
      <w:r w:rsidRPr="00C4556D">
        <w:rPr>
          <w:rFonts w:asciiTheme="majorEastAsia" w:eastAsiaTheme="majorEastAsia" w:hAnsiTheme="majorEastAsia" w:hint="eastAsia"/>
          <w:bCs/>
          <w:color w:val="auto"/>
        </w:rPr>
        <w:t>依据上述事实，兹证明</w:t>
      </w:r>
      <w:r w:rsidR="0099742B" w:rsidRPr="00C4556D">
        <w:rPr>
          <w:rFonts w:asciiTheme="majorEastAsia" w:eastAsiaTheme="majorEastAsia" w:hAnsiTheme="majorEastAsia" w:hint="eastAsia"/>
          <w:bCs/>
          <w:color w:val="auto"/>
        </w:rPr>
        <w:t>长信富平纯债一年定期开放债券型证券投资基金</w:t>
      </w:r>
      <w:r w:rsidRPr="00C4556D">
        <w:rPr>
          <w:rFonts w:asciiTheme="majorEastAsia" w:eastAsiaTheme="majorEastAsia" w:hAnsiTheme="majorEastAsia" w:hint="eastAsia"/>
          <w:bCs/>
          <w:color w:val="auto"/>
        </w:rPr>
        <w:t>基金份额持有人大会表决票计票过程符合《</w:t>
      </w:r>
      <w:r w:rsidR="0099742B" w:rsidRPr="00C4556D">
        <w:rPr>
          <w:rFonts w:asciiTheme="majorEastAsia" w:eastAsiaTheme="majorEastAsia" w:hAnsiTheme="majorEastAsia" w:hint="eastAsia"/>
          <w:bCs/>
          <w:color w:val="auto"/>
        </w:rPr>
        <w:t>长信富平纯债一年定期开放债券型证券投资基金</w:t>
      </w:r>
      <w:r w:rsidRPr="00C4556D">
        <w:rPr>
          <w:rFonts w:asciiTheme="majorEastAsia" w:eastAsiaTheme="majorEastAsia" w:hAnsiTheme="majorEastAsia" w:hint="eastAsia"/>
          <w:bCs/>
          <w:color w:val="auto"/>
        </w:rPr>
        <w:t>基金合同》、《长信基金管理有限责任公司关于以通讯方式召开</w:t>
      </w:r>
      <w:r w:rsidR="0099742B" w:rsidRPr="00C4556D">
        <w:rPr>
          <w:rFonts w:asciiTheme="majorEastAsia" w:eastAsiaTheme="majorEastAsia" w:hAnsiTheme="majorEastAsia" w:hint="eastAsia"/>
          <w:bCs/>
          <w:color w:val="auto"/>
        </w:rPr>
        <w:t>长信富平纯债一年定期开放债券型证券投资基金</w:t>
      </w:r>
      <w:r w:rsidRPr="00C4556D">
        <w:rPr>
          <w:rFonts w:asciiTheme="majorEastAsia" w:eastAsiaTheme="majorEastAsia" w:hAnsiTheme="majorEastAsia" w:hint="eastAsia"/>
          <w:bCs/>
          <w:color w:val="auto"/>
        </w:rPr>
        <w:t>基金份额持有人大会的公告》的规定，表决结果真实、有效。</w:t>
      </w:r>
    </w:p>
    <w:bookmarkEnd w:id="1"/>
    <w:p w:rsidR="00E6742E" w:rsidRPr="00C4556D" w:rsidRDefault="00E6742E">
      <w:pPr>
        <w:pStyle w:val="Default"/>
        <w:spacing w:line="360" w:lineRule="auto"/>
        <w:ind w:firstLineChars="200" w:firstLine="602"/>
        <w:jc w:val="right"/>
        <w:rPr>
          <w:rFonts w:hAnsi="宋体"/>
          <w:b/>
          <w:color w:val="auto"/>
          <w:sz w:val="30"/>
          <w:szCs w:val="30"/>
        </w:rPr>
      </w:pPr>
    </w:p>
    <w:p w:rsidR="00E6742E" w:rsidRPr="00C4556D" w:rsidRDefault="00E6742E">
      <w:pPr>
        <w:pStyle w:val="Default"/>
        <w:spacing w:line="360" w:lineRule="auto"/>
        <w:ind w:firstLineChars="200" w:firstLine="480"/>
        <w:jc w:val="right"/>
        <w:rPr>
          <w:rFonts w:hAnsi="宋体"/>
          <w:color w:val="auto"/>
        </w:rPr>
      </w:pPr>
    </w:p>
    <w:p w:rsidR="00E6742E" w:rsidRPr="00C4556D" w:rsidRDefault="00D81E9E">
      <w:pPr>
        <w:pStyle w:val="Default"/>
        <w:spacing w:line="360" w:lineRule="auto"/>
        <w:ind w:firstLineChars="200" w:firstLine="482"/>
        <w:jc w:val="right"/>
        <w:rPr>
          <w:rFonts w:hAnsi="宋体"/>
          <w:b/>
          <w:color w:val="auto"/>
        </w:rPr>
      </w:pPr>
      <w:r w:rsidRPr="00C4556D">
        <w:rPr>
          <w:rFonts w:hAnsi="宋体" w:hint="eastAsia"/>
          <w:b/>
          <w:color w:val="auto"/>
        </w:rPr>
        <w:t>中华人民共和国上海市普陀公证处</w:t>
      </w:r>
    </w:p>
    <w:p w:rsidR="00E6742E" w:rsidRPr="00C4556D" w:rsidRDefault="00D81E9E">
      <w:pPr>
        <w:pStyle w:val="Default"/>
        <w:spacing w:line="360" w:lineRule="auto"/>
        <w:ind w:firstLineChars="200" w:firstLine="482"/>
        <w:jc w:val="right"/>
        <w:rPr>
          <w:rFonts w:hAnsi="宋体"/>
          <w:b/>
          <w:color w:val="auto"/>
        </w:rPr>
      </w:pPr>
      <w:r w:rsidRPr="00C4556D">
        <w:rPr>
          <w:rFonts w:hAnsi="宋体" w:hint="eastAsia"/>
          <w:b/>
          <w:color w:val="auto"/>
        </w:rPr>
        <w:t>公证员：黄彦</w:t>
      </w:r>
    </w:p>
    <w:p w:rsidR="00E6742E" w:rsidRPr="00C4556D" w:rsidRDefault="008F7866">
      <w:pPr>
        <w:pStyle w:val="Default"/>
        <w:spacing w:line="360" w:lineRule="auto"/>
        <w:ind w:firstLineChars="200" w:firstLine="482"/>
        <w:jc w:val="right"/>
        <w:rPr>
          <w:rFonts w:hAnsi="宋体"/>
          <w:b/>
          <w:color w:val="auto"/>
        </w:rPr>
      </w:pPr>
      <w:r w:rsidRPr="00C4556D">
        <w:rPr>
          <w:rFonts w:hAnsi="宋体"/>
          <w:b/>
          <w:color w:val="auto"/>
        </w:rPr>
        <w:t>2024年12月</w:t>
      </w:r>
      <w:r w:rsidR="00847E14" w:rsidRPr="00C4556D">
        <w:rPr>
          <w:rFonts w:hAnsi="宋体"/>
          <w:b/>
          <w:color w:val="auto"/>
        </w:rPr>
        <w:t>16</w:t>
      </w:r>
      <w:r w:rsidR="00241822" w:rsidRPr="00C4556D">
        <w:rPr>
          <w:rFonts w:hAnsi="宋体"/>
          <w:b/>
          <w:color w:val="auto"/>
        </w:rPr>
        <w:t>日</w:t>
      </w:r>
    </w:p>
    <w:p w:rsidR="00E6742E" w:rsidRPr="00C4556D" w:rsidRDefault="00E6742E">
      <w:pPr>
        <w:pStyle w:val="Default"/>
        <w:spacing w:line="360" w:lineRule="auto"/>
        <w:ind w:firstLineChars="200" w:firstLine="480"/>
        <w:jc w:val="right"/>
        <w:rPr>
          <w:rFonts w:asciiTheme="majorEastAsia" w:eastAsiaTheme="majorEastAsia" w:hAnsiTheme="majorEastAsia" w:cs="Calibri"/>
          <w:color w:val="auto"/>
        </w:rPr>
      </w:pPr>
    </w:p>
    <w:p w:rsidR="00E6742E" w:rsidRPr="00C4556D" w:rsidRDefault="00D81E9E">
      <w:pPr>
        <w:pStyle w:val="Default"/>
        <w:spacing w:line="360" w:lineRule="auto"/>
        <w:ind w:firstLineChars="200" w:firstLine="480"/>
        <w:jc w:val="both"/>
        <w:rPr>
          <w:rFonts w:asciiTheme="majorEastAsia" w:eastAsiaTheme="majorEastAsia" w:hAnsiTheme="majorEastAsia" w:cs="Calibri"/>
          <w:color w:val="auto"/>
        </w:rPr>
      </w:pPr>
      <w:r w:rsidRPr="00C4556D">
        <w:rPr>
          <w:rFonts w:asciiTheme="majorEastAsia" w:eastAsiaTheme="majorEastAsia" w:hAnsiTheme="majorEastAsia" w:cs="Calibri"/>
          <w:color w:val="auto"/>
        </w:rPr>
        <w:br w:type="page"/>
      </w:r>
    </w:p>
    <w:p w:rsidR="00E6742E" w:rsidRPr="00C4556D" w:rsidRDefault="00E6742E">
      <w:pPr>
        <w:pStyle w:val="Default"/>
        <w:jc w:val="center"/>
        <w:rPr>
          <w:rFonts w:asciiTheme="majorEastAsia" w:eastAsiaTheme="majorEastAsia" w:hAnsiTheme="majorEastAsia"/>
          <w:b/>
          <w:color w:val="auto"/>
          <w:sz w:val="30"/>
          <w:szCs w:val="30"/>
        </w:rPr>
      </w:pPr>
    </w:p>
    <w:p w:rsidR="00E6742E" w:rsidRPr="00C4556D" w:rsidRDefault="0099742B">
      <w:pPr>
        <w:pStyle w:val="Default"/>
        <w:jc w:val="center"/>
        <w:rPr>
          <w:rFonts w:asciiTheme="majorEastAsia" w:eastAsiaTheme="majorEastAsia" w:hAnsiTheme="majorEastAsia"/>
          <w:b/>
          <w:color w:val="auto"/>
          <w:sz w:val="30"/>
          <w:szCs w:val="30"/>
        </w:rPr>
      </w:pPr>
      <w:r w:rsidRPr="00C4556D">
        <w:rPr>
          <w:rFonts w:asciiTheme="majorEastAsia" w:eastAsiaTheme="majorEastAsia" w:hAnsiTheme="majorEastAsia" w:hint="eastAsia"/>
          <w:b/>
          <w:color w:val="auto"/>
          <w:sz w:val="30"/>
          <w:szCs w:val="30"/>
        </w:rPr>
        <w:t>长信富平纯债一年定期开放债券型证券投资基金</w:t>
      </w:r>
    </w:p>
    <w:p w:rsidR="00E6742E" w:rsidRPr="00C4556D" w:rsidRDefault="00D81E9E">
      <w:pPr>
        <w:pStyle w:val="Default"/>
        <w:jc w:val="center"/>
        <w:rPr>
          <w:rFonts w:asciiTheme="majorEastAsia" w:eastAsiaTheme="majorEastAsia" w:hAnsiTheme="majorEastAsia"/>
          <w:b/>
          <w:color w:val="auto"/>
          <w:sz w:val="30"/>
          <w:szCs w:val="30"/>
        </w:rPr>
      </w:pPr>
      <w:r w:rsidRPr="00C4556D">
        <w:rPr>
          <w:rFonts w:asciiTheme="majorEastAsia" w:eastAsiaTheme="majorEastAsia" w:hAnsiTheme="majorEastAsia" w:hint="eastAsia"/>
          <w:b/>
          <w:color w:val="auto"/>
          <w:sz w:val="30"/>
          <w:szCs w:val="30"/>
        </w:rPr>
        <w:t>基金份额持有人大会计票结果</w:t>
      </w:r>
    </w:p>
    <w:p w:rsidR="00E6742E" w:rsidRPr="00C4556D" w:rsidRDefault="00E6742E">
      <w:pPr>
        <w:pStyle w:val="Default"/>
        <w:jc w:val="center"/>
        <w:rPr>
          <w:rFonts w:asciiTheme="majorEastAsia" w:eastAsiaTheme="majorEastAsia" w:hAnsiTheme="majorEastAsia"/>
          <w:b/>
          <w:color w:val="auto"/>
          <w:sz w:val="30"/>
          <w:szCs w:val="30"/>
        </w:rPr>
      </w:pPr>
    </w:p>
    <w:p w:rsidR="00E6742E" w:rsidRPr="00C4556D" w:rsidRDefault="0099742B">
      <w:pPr>
        <w:pStyle w:val="Default"/>
        <w:spacing w:line="360" w:lineRule="auto"/>
        <w:ind w:firstLineChars="200" w:firstLine="480"/>
        <w:jc w:val="both"/>
        <w:rPr>
          <w:rFonts w:asciiTheme="majorEastAsia" w:eastAsiaTheme="majorEastAsia" w:hAnsiTheme="majorEastAsia"/>
          <w:color w:val="auto"/>
        </w:rPr>
      </w:pPr>
      <w:r w:rsidRPr="00C4556D">
        <w:rPr>
          <w:rFonts w:asciiTheme="majorEastAsia" w:eastAsiaTheme="majorEastAsia" w:hAnsiTheme="majorEastAsia" w:hint="eastAsia"/>
          <w:bCs/>
          <w:color w:val="auto"/>
        </w:rPr>
        <w:t>长信富平纯债一年定期开放债券型证券投资基金</w:t>
      </w:r>
      <w:r w:rsidR="00D81E9E" w:rsidRPr="00C4556D">
        <w:rPr>
          <w:rFonts w:asciiTheme="majorEastAsia" w:eastAsiaTheme="majorEastAsia" w:hAnsiTheme="majorEastAsia" w:hint="eastAsia"/>
          <w:bCs/>
          <w:color w:val="auto"/>
        </w:rPr>
        <w:t>基金份额持有人大会以通讯方式召开，审议了《关于终止</w:t>
      </w:r>
      <w:r w:rsidRPr="00C4556D">
        <w:rPr>
          <w:rFonts w:asciiTheme="majorEastAsia" w:eastAsiaTheme="majorEastAsia" w:hAnsiTheme="majorEastAsia" w:hint="eastAsia"/>
          <w:bCs/>
          <w:color w:val="auto"/>
        </w:rPr>
        <w:t>长信富平纯债一年定期开放债券型证券投资基金</w:t>
      </w:r>
      <w:r w:rsidR="00D81E9E" w:rsidRPr="00C4556D">
        <w:rPr>
          <w:rFonts w:asciiTheme="majorEastAsia" w:eastAsiaTheme="majorEastAsia" w:hAnsiTheme="majorEastAsia" w:hint="eastAsia"/>
          <w:bCs/>
          <w:color w:val="auto"/>
        </w:rPr>
        <w:t>基金合同有关事项的议案》，权益登记日为</w:t>
      </w:r>
      <w:r w:rsidR="008F7866" w:rsidRPr="00C4556D">
        <w:rPr>
          <w:rFonts w:hAnsi="宋体"/>
          <w:color w:val="auto"/>
          <w:szCs w:val="28"/>
        </w:rPr>
        <w:t>2024</w:t>
      </w:r>
      <w:r w:rsidR="00570A97" w:rsidRPr="00C4556D">
        <w:rPr>
          <w:rFonts w:hAnsi="宋体"/>
          <w:color w:val="auto"/>
          <w:szCs w:val="28"/>
        </w:rPr>
        <w:t>年</w:t>
      </w:r>
      <w:r w:rsidR="008F7866" w:rsidRPr="00C4556D">
        <w:rPr>
          <w:rFonts w:hAnsi="宋体"/>
          <w:color w:val="auto"/>
          <w:szCs w:val="28"/>
        </w:rPr>
        <w:t>11</w:t>
      </w:r>
      <w:r w:rsidR="00D81E9E" w:rsidRPr="00C4556D">
        <w:rPr>
          <w:rFonts w:hAnsi="宋体"/>
          <w:color w:val="auto"/>
          <w:szCs w:val="28"/>
        </w:rPr>
        <w:t>月</w:t>
      </w:r>
      <w:r w:rsidR="008F7866" w:rsidRPr="00C4556D">
        <w:rPr>
          <w:rFonts w:hAnsi="宋体"/>
          <w:color w:val="auto"/>
          <w:szCs w:val="28"/>
        </w:rPr>
        <w:t>1</w:t>
      </w:r>
      <w:r w:rsidR="00570A97" w:rsidRPr="00C4556D">
        <w:rPr>
          <w:rFonts w:hAnsi="宋体"/>
          <w:color w:val="auto"/>
          <w:szCs w:val="28"/>
        </w:rPr>
        <w:t>8</w:t>
      </w:r>
      <w:r w:rsidR="00D81E9E" w:rsidRPr="00C4556D">
        <w:rPr>
          <w:rFonts w:hAnsi="宋体"/>
          <w:color w:val="auto"/>
          <w:szCs w:val="28"/>
        </w:rPr>
        <w:t>日</w:t>
      </w:r>
      <w:r w:rsidR="00D81E9E" w:rsidRPr="00C4556D">
        <w:rPr>
          <w:rFonts w:asciiTheme="majorEastAsia" w:eastAsiaTheme="majorEastAsia" w:hAnsiTheme="majorEastAsia" w:hint="eastAsia"/>
          <w:bCs/>
          <w:color w:val="auto"/>
        </w:rPr>
        <w:t>，投票时间为</w:t>
      </w:r>
      <w:r w:rsidRPr="00C4556D">
        <w:rPr>
          <w:rFonts w:asciiTheme="minorEastAsia" w:hAnsiTheme="minorEastAsia" w:hint="eastAsia"/>
          <w:color w:val="auto"/>
          <w:szCs w:val="28"/>
        </w:rPr>
        <w:t>2024年11月19日0:00起至2024年12月15日17:00</w:t>
      </w:r>
      <w:r w:rsidR="00D81E9E" w:rsidRPr="00C4556D">
        <w:rPr>
          <w:rFonts w:asciiTheme="minorEastAsia" w:hAnsiTheme="minorEastAsia" w:hint="eastAsia"/>
          <w:color w:val="auto"/>
          <w:szCs w:val="28"/>
        </w:rPr>
        <w:t>止</w:t>
      </w:r>
      <w:r w:rsidR="00D81E9E" w:rsidRPr="00C4556D">
        <w:rPr>
          <w:rFonts w:asciiTheme="majorEastAsia" w:eastAsiaTheme="majorEastAsia" w:hAnsiTheme="majorEastAsia" w:hint="eastAsia"/>
          <w:color w:val="auto"/>
        </w:rPr>
        <w:t>。根据《中华人民共和国证券投资基金法》、《公开募集证券投资基金运作管理办法》、《</w:t>
      </w:r>
      <w:r w:rsidRPr="00C4556D">
        <w:rPr>
          <w:rFonts w:asciiTheme="majorEastAsia" w:eastAsiaTheme="majorEastAsia" w:hAnsiTheme="majorEastAsia" w:hint="eastAsia"/>
          <w:bCs/>
          <w:color w:val="auto"/>
        </w:rPr>
        <w:t>长信富平纯债一年定期开放债券型证券投资基金</w:t>
      </w:r>
      <w:r w:rsidR="00D81E9E" w:rsidRPr="00C4556D">
        <w:rPr>
          <w:rFonts w:asciiTheme="majorEastAsia" w:eastAsiaTheme="majorEastAsia" w:hAnsiTheme="majorEastAsia" w:hint="eastAsia"/>
          <w:color w:val="auto"/>
        </w:rPr>
        <w:t>基金合同》、《长信基金管理有限责任公司关于以通讯方式召开</w:t>
      </w:r>
      <w:r w:rsidRPr="00C4556D">
        <w:rPr>
          <w:rFonts w:asciiTheme="majorEastAsia" w:eastAsiaTheme="majorEastAsia" w:hAnsiTheme="majorEastAsia" w:hint="eastAsia"/>
          <w:bCs/>
          <w:color w:val="auto"/>
        </w:rPr>
        <w:t>长信富平纯债一年定期开放债券型证券投资基金</w:t>
      </w:r>
      <w:r w:rsidR="00D81E9E" w:rsidRPr="00C4556D">
        <w:rPr>
          <w:rFonts w:asciiTheme="majorEastAsia" w:eastAsiaTheme="majorEastAsia" w:hAnsiTheme="majorEastAsia" w:hint="eastAsia"/>
          <w:color w:val="auto"/>
        </w:rPr>
        <w:t>基金份额持有人大会的公告》等规定，基金管理人授权的两名监票人在基金托管人（</w:t>
      </w:r>
      <w:r w:rsidR="006D5F42" w:rsidRPr="00C4556D">
        <w:rPr>
          <w:rFonts w:asciiTheme="minorEastAsia" w:hAnsiTheme="minorEastAsia" w:hint="eastAsia"/>
          <w:bCs/>
          <w:color w:val="auto"/>
          <w:szCs w:val="28"/>
        </w:rPr>
        <w:t>平安银行股份有限公司</w:t>
      </w:r>
      <w:r w:rsidR="00D81E9E" w:rsidRPr="00C4556D">
        <w:rPr>
          <w:rFonts w:asciiTheme="majorEastAsia" w:eastAsiaTheme="majorEastAsia" w:hAnsiTheme="majorEastAsia" w:hint="eastAsia"/>
          <w:color w:val="auto"/>
        </w:rPr>
        <w:t>）授权代表、公证员的监督及律师的见证下，统计了本次基金份额持有人大会的表决结果。计票结果如下：</w:t>
      </w:r>
    </w:p>
    <w:p w:rsidR="00E6742E" w:rsidRPr="00C4556D" w:rsidRDefault="00D81E9E">
      <w:pPr>
        <w:pStyle w:val="Default"/>
        <w:spacing w:line="360" w:lineRule="auto"/>
        <w:ind w:firstLineChars="200" w:firstLine="480"/>
        <w:jc w:val="both"/>
        <w:rPr>
          <w:rFonts w:asciiTheme="majorEastAsia" w:eastAsiaTheme="majorEastAsia" w:hAnsiTheme="majorEastAsia"/>
          <w:bCs/>
          <w:color w:val="auto"/>
        </w:rPr>
      </w:pPr>
      <w:r w:rsidRPr="00C4556D">
        <w:rPr>
          <w:rFonts w:asciiTheme="majorEastAsia" w:eastAsiaTheme="majorEastAsia" w:hAnsiTheme="majorEastAsia" w:hint="eastAsia"/>
          <w:bCs/>
          <w:color w:val="auto"/>
        </w:rPr>
        <w:t>本次基金份额持有人大会中，出席的基金份额持有人及代理人所代表的基金份额为</w:t>
      </w:r>
      <w:r w:rsidR="005E0E02" w:rsidRPr="00C4556D">
        <w:rPr>
          <w:rFonts w:hAnsi="宋体"/>
          <w:color w:val="auto"/>
        </w:rPr>
        <w:t>10,000,000.00</w:t>
      </w:r>
      <w:r w:rsidRPr="00C4556D">
        <w:rPr>
          <w:rFonts w:asciiTheme="majorEastAsia" w:eastAsiaTheme="majorEastAsia" w:hAnsiTheme="majorEastAsia" w:hint="eastAsia"/>
          <w:bCs/>
          <w:color w:val="auto"/>
        </w:rPr>
        <w:t>份，占权益登记日基金总份额的</w:t>
      </w:r>
      <w:r w:rsidR="00EF4E24" w:rsidRPr="00C4556D">
        <w:rPr>
          <w:color w:val="auto"/>
        </w:rPr>
        <w:t>56.5</w:t>
      </w:r>
      <w:r w:rsidR="0099742B" w:rsidRPr="00C4556D">
        <w:rPr>
          <w:rFonts w:hAnsi="宋体"/>
          <w:color w:val="auto"/>
        </w:rPr>
        <w:t>%</w:t>
      </w:r>
      <w:r w:rsidRPr="00C4556D">
        <w:rPr>
          <w:rFonts w:asciiTheme="majorEastAsia" w:eastAsiaTheme="majorEastAsia" w:hAnsiTheme="majorEastAsia" w:hint="eastAsia"/>
          <w:bCs/>
          <w:color w:val="auto"/>
        </w:rPr>
        <w:t>，其中同意票所代表的基金份额为</w:t>
      </w:r>
      <w:r w:rsidR="005E0E02" w:rsidRPr="00C4556D">
        <w:rPr>
          <w:rFonts w:hAnsi="宋体"/>
          <w:color w:val="auto"/>
        </w:rPr>
        <w:t>10,000,000.00</w:t>
      </w:r>
      <w:r w:rsidRPr="00C4556D">
        <w:rPr>
          <w:rFonts w:asciiTheme="majorEastAsia" w:eastAsiaTheme="majorEastAsia" w:hAnsiTheme="majorEastAsia" w:hint="eastAsia"/>
          <w:bCs/>
          <w:color w:val="auto"/>
        </w:rPr>
        <w:t>份，占出席会议的基金份额持有人及代理人所代表的基金份额总数的</w:t>
      </w:r>
      <w:r w:rsidRPr="00C4556D">
        <w:rPr>
          <w:rFonts w:asciiTheme="majorEastAsia" w:eastAsiaTheme="majorEastAsia" w:hAnsiTheme="majorEastAsia"/>
          <w:bCs/>
          <w:color w:val="auto"/>
        </w:rPr>
        <w:t>100</w:t>
      </w:r>
      <w:r w:rsidRPr="00C4556D">
        <w:rPr>
          <w:rFonts w:asciiTheme="majorEastAsia" w:eastAsiaTheme="majorEastAsia" w:hAnsiTheme="majorEastAsia" w:hint="eastAsia"/>
          <w:bCs/>
          <w:color w:val="auto"/>
        </w:rPr>
        <w:t>%；反对票所代表的基金份额为</w:t>
      </w:r>
      <w:r w:rsidRPr="00C4556D">
        <w:rPr>
          <w:rFonts w:asciiTheme="majorEastAsia" w:eastAsiaTheme="majorEastAsia" w:hAnsiTheme="majorEastAsia"/>
          <w:bCs/>
          <w:color w:val="auto"/>
        </w:rPr>
        <w:t>0</w:t>
      </w:r>
      <w:r w:rsidRPr="00C4556D">
        <w:rPr>
          <w:rFonts w:asciiTheme="majorEastAsia" w:eastAsiaTheme="majorEastAsia" w:hAnsiTheme="majorEastAsia" w:hint="eastAsia"/>
          <w:bCs/>
          <w:color w:val="auto"/>
        </w:rPr>
        <w:t>份，占出席会议的基金份额持有人及代理人所代表的基金份额总数的</w:t>
      </w:r>
      <w:r w:rsidRPr="00C4556D">
        <w:rPr>
          <w:rFonts w:asciiTheme="majorEastAsia" w:eastAsiaTheme="majorEastAsia" w:hAnsiTheme="majorEastAsia"/>
          <w:bCs/>
          <w:color w:val="auto"/>
        </w:rPr>
        <w:t>0</w:t>
      </w:r>
      <w:r w:rsidRPr="00C4556D">
        <w:rPr>
          <w:rFonts w:asciiTheme="majorEastAsia" w:eastAsiaTheme="majorEastAsia" w:hAnsiTheme="majorEastAsia" w:hint="eastAsia"/>
          <w:bCs/>
          <w:color w:val="auto"/>
        </w:rPr>
        <w:t>%；弃权票所代表的基金份额为</w:t>
      </w:r>
      <w:r w:rsidRPr="00C4556D">
        <w:rPr>
          <w:rFonts w:asciiTheme="majorEastAsia" w:eastAsiaTheme="majorEastAsia" w:hAnsiTheme="majorEastAsia"/>
          <w:bCs/>
          <w:color w:val="auto"/>
        </w:rPr>
        <w:t>0</w:t>
      </w:r>
      <w:r w:rsidRPr="00C4556D">
        <w:rPr>
          <w:rFonts w:asciiTheme="majorEastAsia" w:eastAsiaTheme="majorEastAsia" w:hAnsiTheme="majorEastAsia" w:hint="eastAsia"/>
          <w:bCs/>
          <w:color w:val="auto"/>
        </w:rPr>
        <w:t>份，占出席会议的基金份额持有人及代理人所代表的基金份额总数的</w:t>
      </w:r>
      <w:r w:rsidRPr="00C4556D">
        <w:rPr>
          <w:rFonts w:asciiTheme="majorEastAsia" w:eastAsiaTheme="majorEastAsia" w:hAnsiTheme="majorEastAsia"/>
          <w:bCs/>
          <w:color w:val="auto"/>
        </w:rPr>
        <w:t>0</w:t>
      </w:r>
      <w:r w:rsidRPr="00C4556D">
        <w:rPr>
          <w:rFonts w:asciiTheme="majorEastAsia" w:eastAsiaTheme="majorEastAsia" w:hAnsiTheme="majorEastAsia" w:hint="eastAsia"/>
          <w:bCs/>
          <w:color w:val="auto"/>
        </w:rPr>
        <w:t>%。</w:t>
      </w:r>
    </w:p>
    <w:p w:rsidR="00E6742E" w:rsidRPr="00C4556D" w:rsidRDefault="00E6742E">
      <w:pPr>
        <w:pStyle w:val="Default"/>
        <w:spacing w:line="360" w:lineRule="auto"/>
        <w:ind w:firstLineChars="200" w:firstLine="480"/>
        <w:jc w:val="both"/>
        <w:rPr>
          <w:rFonts w:asciiTheme="majorEastAsia" w:eastAsiaTheme="majorEastAsia" w:hAnsiTheme="majorEastAsia"/>
          <w:color w:val="auto"/>
        </w:rPr>
      </w:pPr>
    </w:p>
    <w:p w:rsidR="00E6742E" w:rsidRPr="00C4556D" w:rsidRDefault="00D81E9E">
      <w:pPr>
        <w:pStyle w:val="Default"/>
        <w:spacing w:line="360" w:lineRule="auto"/>
        <w:ind w:firstLineChars="200" w:firstLine="480"/>
        <w:jc w:val="both"/>
        <w:rPr>
          <w:rFonts w:asciiTheme="majorEastAsia" w:eastAsiaTheme="majorEastAsia" w:hAnsiTheme="majorEastAsia"/>
          <w:color w:val="auto"/>
        </w:rPr>
      </w:pPr>
      <w:r w:rsidRPr="00C4556D">
        <w:rPr>
          <w:rFonts w:asciiTheme="majorEastAsia" w:eastAsiaTheme="majorEastAsia" w:hAnsiTheme="majorEastAsia" w:hint="eastAsia"/>
          <w:color w:val="auto"/>
        </w:rPr>
        <w:t>监票人（基金管理人代表）：</w:t>
      </w:r>
      <w:r w:rsidR="00570A97" w:rsidRPr="00C4556D">
        <w:rPr>
          <w:rFonts w:asciiTheme="majorEastAsia" w:eastAsiaTheme="majorEastAsia" w:hAnsiTheme="majorEastAsia" w:hint="eastAsia"/>
          <w:color w:val="auto"/>
        </w:rPr>
        <w:t>汪靖</w:t>
      </w:r>
      <w:r w:rsidRPr="00C4556D">
        <w:rPr>
          <w:rFonts w:asciiTheme="majorEastAsia" w:eastAsiaTheme="majorEastAsia" w:hAnsiTheme="majorEastAsia" w:hint="eastAsia"/>
          <w:color w:val="auto"/>
        </w:rPr>
        <w:t>、</w:t>
      </w:r>
      <w:r w:rsidR="008F7866" w:rsidRPr="00C4556D">
        <w:rPr>
          <w:rFonts w:asciiTheme="majorEastAsia" w:eastAsiaTheme="majorEastAsia" w:hAnsiTheme="majorEastAsia" w:hint="eastAsia"/>
          <w:color w:val="auto"/>
        </w:rPr>
        <w:t>何洪玉</w:t>
      </w:r>
    </w:p>
    <w:p w:rsidR="00E6742E" w:rsidRPr="00C4556D" w:rsidRDefault="00D81E9E">
      <w:pPr>
        <w:pStyle w:val="Default"/>
        <w:spacing w:line="360" w:lineRule="auto"/>
        <w:ind w:firstLineChars="200" w:firstLine="480"/>
        <w:jc w:val="both"/>
        <w:rPr>
          <w:rFonts w:asciiTheme="majorEastAsia" w:eastAsiaTheme="majorEastAsia" w:hAnsiTheme="majorEastAsia"/>
          <w:bCs/>
          <w:color w:val="auto"/>
        </w:rPr>
      </w:pPr>
      <w:r w:rsidRPr="00C4556D">
        <w:rPr>
          <w:rFonts w:asciiTheme="majorEastAsia" w:eastAsiaTheme="majorEastAsia" w:hAnsiTheme="majorEastAsia" w:hint="eastAsia"/>
          <w:color w:val="auto"/>
        </w:rPr>
        <w:t>授权代表（基金托管人代表）：</w:t>
      </w:r>
      <w:r w:rsidR="00D63434" w:rsidRPr="00C4556D">
        <w:rPr>
          <w:rFonts w:asciiTheme="majorEastAsia" w:eastAsiaTheme="majorEastAsia" w:hAnsiTheme="majorEastAsia" w:hint="eastAsia"/>
          <w:bCs/>
          <w:color w:val="auto"/>
        </w:rPr>
        <w:t>周臻钦</w:t>
      </w:r>
    </w:p>
    <w:p w:rsidR="00E6742E" w:rsidRPr="00C4556D" w:rsidRDefault="00D81E9E">
      <w:pPr>
        <w:pStyle w:val="Default"/>
        <w:spacing w:line="360" w:lineRule="auto"/>
        <w:ind w:firstLineChars="200" w:firstLine="480"/>
        <w:jc w:val="both"/>
        <w:rPr>
          <w:rFonts w:asciiTheme="majorEastAsia" w:eastAsiaTheme="majorEastAsia" w:hAnsiTheme="majorEastAsia"/>
          <w:color w:val="auto"/>
        </w:rPr>
      </w:pPr>
      <w:r w:rsidRPr="00C4556D">
        <w:rPr>
          <w:rFonts w:asciiTheme="majorEastAsia" w:eastAsiaTheme="majorEastAsia" w:hAnsiTheme="majorEastAsia" w:hint="eastAsia"/>
          <w:color w:val="auto"/>
        </w:rPr>
        <w:t>公证人员：黄彦、</w:t>
      </w:r>
      <w:r w:rsidRPr="00C4556D">
        <w:rPr>
          <w:rFonts w:asciiTheme="majorEastAsia" w:eastAsiaTheme="majorEastAsia" w:hAnsiTheme="majorEastAsia" w:hint="eastAsia"/>
          <w:bCs/>
          <w:color w:val="auto"/>
        </w:rPr>
        <w:t>冀望禹</w:t>
      </w:r>
    </w:p>
    <w:p w:rsidR="00E6742E" w:rsidRPr="00C4556D" w:rsidRDefault="00D81E9E">
      <w:pPr>
        <w:pStyle w:val="Default"/>
        <w:spacing w:line="360" w:lineRule="auto"/>
        <w:ind w:firstLineChars="200" w:firstLine="480"/>
        <w:jc w:val="both"/>
        <w:rPr>
          <w:rFonts w:asciiTheme="majorEastAsia" w:eastAsiaTheme="majorEastAsia" w:hAnsiTheme="majorEastAsia"/>
          <w:color w:val="auto"/>
        </w:rPr>
      </w:pPr>
      <w:r w:rsidRPr="00C4556D">
        <w:rPr>
          <w:rFonts w:asciiTheme="majorEastAsia" w:eastAsiaTheme="majorEastAsia" w:hAnsiTheme="majorEastAsia" w:hint="eastAsia"/>
          <w:color w:val="auto"/>
        </w:rPr>
        <w:t>见证律师：</w:t>
      </w:r>
      <w:r w:rsidR="002573E7" w:rsidRPr="00C4556D">
        <w:rPr>
          <w:rFonts w:hint="eastAsia"/>
          <w:color w:val="auto"/>
        </w:rPr>
        <w:t>姜亚萍</w:t>
      </w:r>
      <w:r w:rsidR="002573E7" w:rsidRPr="00C4556D">
        <w:rPr>
          <w:rFonts w:asciiTheme="majorEastAsia" w:eastAsiaTheme="majorEastAsia" w:hAnsiTheme="majorEastAsia" w:hint="eastAsia"/>
          <w:color w:val="auto"/>
        </w:rPr>
        <w:t>、</w:t>
      </w:r>
      <w:r w:rsidR="00EF4E24" w:rsidRPr="00C4556D">
        <w:rPr>
          <w:rFonts w:asciiTheme="majorEastAsia" w:eastAsiaTheme="majorEastAsia" w:hAnsiTheme="majorEastAsia" w:hint="eastAsia"/>
          <w:color w:val="auto"/>
        </w:rPr>
        <w:t>张婷</w:t>
      </w:r>
    </w:p>
    <w:p w:rsidR="00E6742E" w:rsidRPr="00C4556D" w:rsidRDefault="00E6742E">
      <w:pPr>
        <w:pStyle w:val="Default"/>
        <w:spacing w:line="360" w:lineRule="auto"/>
        <w:ind w:firstLineChars="200" w:firstLine="482"/>
        <w:jc w:val="right"/>
        <w:rPr>
          <w:rFonts w:asciiTheme="majorEastAsia" w:eastAsiaTheme="majorEastAsia" w:hAnsiTheme="majorEastAsia"/>
          <w:b/>
          <w:color w:val="auto"/>
        </w:rPr>
      </w:pPr>
    </w:p>
    <w:p w:rsidR="00E6742E" w:rsidRPr="00C4556D" w:rsidRDefault="00D81E9E">
      <w:pPr>
        <w:pStyle w:val="Default"/>
        <w:spacing w:line="360" w:lineRule="auto"/>
        <w:ind w:firstLineChars="200" w:firstLine="482"/>
        <w:jc w:val="right"/>
        <w:rPr>
          <w:rFonts w:asciiTheme="majorEastAsia" w:eastAsiaTheme="majorEastAsia" w:hAnsiTheme="majorEastAsia"/>
          <w:b/>
          <w:color w:val="auto"/>
        </w:rPr>
      </w:pPr>
      <w:r w:rsidRPr="00C4556D">
        <w:rPr>
          <w:rFonts w:asciiTheme="majorEastAsia" w:eastAsiaTheme="majorEastAsia" w:hAnsiTheme="majorEastAsia" w:hint="eastAsia"/>
          <w:b/>
          <w:color w:val="auto"/>
        </w:rPr>
        <w:t>长信基金管理有限责任公司</w:t>
      </w:r>
    </w:p>
    <w:p w:rsidR="00E6742E" w:rsidRPr="00C4556D" w:rsidRDefault="00EF1B44">
      <w:pPr>
        <w:pStyle w:val="Default"/>
        <w:spacing w:line="360" w:lineRule="auto"/>
        <w:ind w:firstLineChars="200" w:firstLine="482"/>
        <w:jc w:val="right"/>
        <w:rPr>
          <w:rFonts w:asciiTheme="majorEastAsia" w:eastAsiaTheme="majorEastAsia" w:hAnsiTheme="majorEastAsia"/>
          <w:b/>
          <w:color w:val="auto"/>
        </w:rPr>
      </w:pPr>
      <w:r w:rsidRPr="00C4556D">
        <w:rPr>
          <w:rFonts w:asciiTheme="majorEastAsia" w:eastAsiaTheme="majorEastAsia" w:hAnsiTheme="majorEastAsia" w:cs="Calibri"/>
          <w:b/>
          <w:color w:val="auto"/>
        </w:rPr>
        <w:t>2024</w:t>
      </w:r>
      <w:r w:rsidRPr="00C4556D">
        <w:rPr>
          <w:rFonts w:asciiTheme="majorEastAsia" w:eastAsiaTheme="majorEastAsia" w:hAnsiTheme="majorEastAsia" w:hint="eastAsia"/>
          <w:b/>
          <w:color w:val="auto"/>
        </w:rPr>
        <w:t>年</w:t>
      </w:r>
      <w:r w:rsidRPr="00C4556D">
        <w:rPr>
          <w:rFonts w:asciiTheme="majorEastAsia" w:eastAsiaTheme="majorEastAsia" w:hAnsiTheme="majorEastAsia" w:cs="Calibri"/>
          <w:b/>
          <w:color w:val="auto"/>
        </w:rPr>
        <w:t>12</w:t>
      </w:r>
      <w:r w:rsidRPr="00C4556D">
        <w:rPr>
          <w:rFonts w:asciiTheme="majorEastAsia" w:eastAsiaTheme="majorEastAsia" w:hAnsiTheme="majorEastAsia" w:hint="eastAsia"/>
          <w:b/>
          <w:color w:val="auto"/>
        </w:rPr>
        <w:t>月</w:t>
      </w:r>
      <w:r w:rsidRPr="00C4556D">
        <w:rPr>
          <w:rFonts w:asciiTheme="majorEastAsia" w:eastAsiaTheme="majorEastAsia" w:hAnsiTheme="majorEastAsia"/>
          <w:b/>
          <w:color w:val="auto"/>
        </w:rPr>
        <w:t>18</w:t>
      </w:r>
      <w:r w:rsidR="00D81E9E" w:rsidRPr="00C4556D">
        <w:rPr>
          <w:rFonts w:asciiTheme="majorEastAsia" w:eastAsiaTheme="majorEastAsia" w:hAnsiTheme="majorEastAsia" w:hint="eastAsia"/>
          <w:b/>
          <w:color w:val="auto"/>
        </w:rPr>
        <w:t>日</w:t>
      </w:r>
      <w:bookmarkStart w:id="2" w:name="_GoBack"/>
      <w:bookmarkEnd w:id="2"/>
    </w:p>
    <w:sectPr w:rsidR="00E6742E" w:rsidRPr="00C4556D" w:rsidSect="00C617A9">
      <w:headerReference w:type="default" r:id="rId7"/>
      <w:pgSz w:w="11906" w:h="16838"/>
      <w:pgMar w:top="1440" w:right="1800" w:bottom="1440" w:left="1800" w:header="851" w:footer="992" w:gutter="0"/>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7DC0794" w16cex:dateUtc="2024-12-10T03:09:00Z"/>
  <w16cex:commentExtensible w16cex:durableId="33A11393" w16cex:dateUtc="2024-12-10T08:23:00Z"/>
  <w16cex:commentExtensible w16cex:durableId="2C9EEA98" w16cex:dateUtc="2024-12-10T03:25:00Z"/>
  <w16cex:commentExtensible w16cex:durableId="09EBE2D2" w16cex:dateUtc="2024-12-10T03:29:00Z"/>
  <w16cex:commentExtensible w16cex:durableId="3958BD02" w16cex:dateUtc="2024-12-10T08: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5E88BAC" w16cid:durableId="57DC0794"/>
  <w16cid:commentId w16cid:paraId="41B00E5B" w16cid:durableId="33A11393"/>
  <w16cid:commentId w16cid:paraId="272C7F64" w16cid:durableId="2C9EEA98"/>
  <w16cid:commentId w16cid:paraId="2F01E1EA" w16cid:durableId="4D814670"/>
  <w16cid:commentId w16cid:paraId="26B0017B" w16cid:durableId="09EBE2D2"/>
  <w16cid:commentId w16cid:paraId="51D8832E" w16cid:durableId="2C1B94C5"/>
  <w16cid:commentId w16cid:paraId="19F557BB" w16cid:durableId="3958BD02"/>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0209" w:rsidRDefault="000E0209">
      <w:r>
        <w:separator/>
      </w:r>
    </w:p>
  </w:endnote>
  <w:endnote w:type="continuationSeparator" w:id="0">
    <w:p w:rsidR="000E0209" w:rsidRDefault="000E020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等线">
    <w:altName w:val="DengXian"/>
    <w:charset w:val="86"/>
    <w:family w:val="auto"/>
    <w:pitch w:val="variable"/>
    <w:sig w:usb0="A00002BF" w:usb1="38CF7CFA" w:usb2="00000016" w:usb3="00000000" w:csb0="0004000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0209" w:rsidRDefault="000E0209">
      <w:r>
        <w:separator/>
      </w:r>
    </w:p>
  </w:footnote>
  <w:footnote w:type="continuationSeparator" w:id="0">
    <w:p w:rsidR="000E0209" w:rsidRDefault="000E020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42E" w:rsidRDefault="00D81E9E">
    <w:pPr>
      <w:pStyle w:val="a7"/>
      <w:jc w:val="both"/>
    </w:pPr>
    <w:r>
      <w:rPr>
        <w:noProof/>
      </w:rPr>
      <w:drawing>
        <wp:inline distT="0" distB="0" distL="0" distR="0">
          <wp:extent cx="2590800" cy="342900"/>
          <wp:effectExtent l="0" t="0" r="0" b="0"/>
          <wp:docPr id="1" name="图片 1" descr="长信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长信log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2590800" cy="342900"/>
                  </a:xfrm>
                  <a:prstGeom prst="rect">
                    <a:avLst/>
                  </a:prstGeom>
                  <a:noFill/>
                  <a:ln>
                    <a:noFill/>
                  </a:ln>
                </pic:spPr>
              </pic:pic>
            </a:graphicData>
          </a:graphic>
        </wp:inline>
      </w:drawing>
    </w:r>
    <w:r>
      <w:t xml:space="preserve">                                     </w:t>
    </w:r>
    <w:r>
      <w:rPr>
        <w:rFonts w:hint="eastAsia"/>
        <w:sz w:val="21"/>
        <w:szCs w:val="21"/>
      </w:rPr>
      <w:t>临时公告</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WM5N2NlYzNkOGFiZDg2ZDQyNDgyMjAyMTRlZjJjYzQifQ=="/>
  </w:docVars>
  <w:rsids>
    <w:rsidRoot w:val="005B1794"/>
    <w:rsid w:val="00007014"/>
    <w:rsid w:val="00014966"/>
    <w:rsid w:val="0002207D"/>
    <w:rsid w:val="00026353"/>
    <w:rsid w:val="0003049D"/>
    <w:rsid w:val="0003184A"/>
    <w:rsid w:val="00040D3E"/>
    <w:rsid w:val="00042A91"/>
    <w:rsid w:val="00045EFE"/>
    <w:rsid w:val="00046772"/>
    <w:rsid w:val="0005015B"/>
    <w:rsid w:val="00053972"/>
    <w:rsid w:val="00060269"/>
    <w:rsid w:val="00060828"/>
    <w:rsid w:val="00061CD5"/>
    <w:rsid w:val="00064D54"/>
    <w:rsid w:val="00065F09"/>
    <w:rsid w:val="00066BB7"/>
    <w:rsid w:val="00070575"/>
    <w:rsid w:val="000709F4"/>
    <w:rsid w:val="00071263"/>
    <w:rsid w:val="00074E3A"/>
    <w:rsid w:val="00084186"/>
    <w:rsid w:val="00087608"/>
    <w:rsid w:val="00096F40"/>
    <w:rsid w:val="000A3335"/>
    <w:rsid w:val="000A454A"/>
    <w:rsid w:val="000A5601"/>
    <w:rsid w:val="000B632F"/>
    <w:rsid w:val="000B6AE6"/>
    <w:rsid w:val="000C34AA"/>
    <w:rsid w:val="000C5ACC"/>
    <w:rsid w:val="000C79CF"/>
    <w:rsid w:val="000E0209"/>
    <w:rsid w:val="000E0A3F"/>
    <w:rsid w:val="000E0B46"/>
    <w:rsid w:val="000E26C4"/>
    <w:rsid w:val="000E7BD5"/>
    <w:rsid w:val="000F04C0"/>
    <w:rsid w:val="000F08AC"/>
    <w:rsid w:val="000F2C56"/>
    <w:rsid w:val="000F6287"/>
    <w:rsid w:val="000F79B8"/>
    <w:rsid w:val="0010135A"/>
    <w:rsid w:val="00103297"/>
    <w:rsid w:val="0010422F"/>
    <w:rsid w:val="00106B85"/>
    <w:rsid w:val="00110738"/>
    <w:rsid w:val="001120BA"/>
    <w:rsid w:val="00122DA2"/>
    <w:rsid w:val="0012364E"/>
    <w:rsid w:val="00126B3F"/>
    <w:rsid w:val="00131B0F"/>
    <w:rsid w:val="001354B3"/>
    <w:rsid w:val="00136E01"/>
    <w:rsid w:val="0014753D"/>
    <w:rsid w:val="00150686"/>
    <w:rsid w:val="0015272F"/>
    <w:rsid w:val="00153C81"/>
    <w:rsid w:val="001619D6"/>
    <w:rsid w:val="00166273"/>
    <w:rsid w:val="001676A7"/>
    <w:rsid w:val="001678D9"/>
    <w:rsid w:val="001733DF"/>
    <w:rsid w:val="00182541"/>
    <w:rsid w:val="001842B5"/>
    <w:rsid w:val="0019455E"/>
    <w:rsid w:val="00197D36"/>
    <w:rsid w:val="001A495E"/>
    <w:rsid w:val="001A49D1"/>
    <w:rsid w:val="001B56C4"/>
    <w:rsid w:val="001B7352"/>
    <w:rsid w:val="001C556D"/>
    <w:rsid w:val="001C7946"/>
    <w:rsid w:val="001D0DBC"/>
    <w:rsid w:val="001D1BE5"/>
    <w:rsid w:val="001D54A1"/>
    <w:rsid w:val="001E23F9"/>
    <w:rsid w:val="001F66BE"/>
    <w:rsid w:val="002029B4"/>
    <w:rsid w:val="0021127D"/>
    <w:rsid w:val="00212D0D"/>
    <w:rsid w:val="002145B8"/>
    <w:rsid w:val="00215971"/>
    <w:rsid w:val="002244AE"/>
    <w:rsid w:val="00230231"/>
    <w:rsid w:val="00232F2A"/>
    <w:rsid w:val="002402DA"/>
    <w:rsid w:val="0024032E"/>
    <w:rsid w:val="00241274"/>
    <w:rsid w:val="00241822"/>
    <w:rsid w:val="00246992"/>
    <w:rsid w:val="00251CD0"/>
    <w:rsid w:val="00252F09"/>
    <w:rsid w:val="002537F0"/>
    <w:rsid w:val="00254167"/>
    <w:rsid w:val="00254322"/>
    <w:rsid w:val="00256809"/>
    <w:rsid w:val="00256E6D"/>
    <w:rsid w:val="002573E7"/>
    <w:rsid w:val="002573F1"/>
    <w:rsid w:val="002666E9"/>
    <w:rsid w:val="0026676B"/>
    <w:rsid w:val="00275B8C"/>
    <w:rsid w:val="002762F6"/>
    <w:rsid w:val="00277819"/>
    <w:rsid w:val="002812B8"/>
    <w:rsid w:val="00281985"/>
    <w:rsid w:val="00282EFB"/>
    <w:rsid w:val="00283F05"/>
    <w:rsid w:val="002843B3"/>
    <w:rsid w:val="002844CE"/>
    <w:rsid w:val="00284654"/>
    <w:rsid w:val="002850A4"/>
    <w:rsid w:val="002857FE"/>
    <w:rsid w:val="00286A93"/>
    <w:rsid w:val="00290A65"/>
    <w:rsid w:val="00295B73"/>
    <w:rsid w:val="002B4D16"/>
    <w:rsid w:val="002C0801"/>
    <w:rsid w:val="002C2DC1"/>
    <w:rsid w:val="002C6632"/>
    <w:rsid w:val="002C751C"/>
    <w:rsid w:val="002D1452"/>
    <w:rsid w:val="002D1782"/>
    <w:rsid w:val="002E2824"/>
    <w:rsid w:val="002E3CFB"/>
    <w:rsid w:val="002E7C18"/>
    <w:rsid w:val="002F2F07"/>
    <w:rsid w:val="002F62E7"/>
    <w:rsid w:val="002F6641"/>
    <w:rsid w:val="0030029B"/>
    <w:rsid w:val="00301F34"/>
    <w:rsid w:val="003036C7"/>
    <w:rsid w:val="003063A1"/>
    <w:rsid w:val="00306BC8"/>
    <w:rsid w:val="00310151"/>
    <w:rsid w:val="00312830"/>
    <w:rsid w:val="003166C8"/>
    <w:rsid w:val="00320707"/>
    <w:rsid w:val="00323D63"/>
    <w:rsid w:val="00323E84"/>
    <w:rsid w:val="00324DAD"/>
    <w:rsid w:val="00325F29"/>
    <w:rsid w:val="0033319D"/>
    <w:rsid w:val="00337803"/>
    <w:rsid w:val="003442A7"/>
    <w:rsid w:val="0034464E"/>
    <w:rsid w:val="003453F6"/>
    <w:rsid w:val="003520F9"/>
    <w:rsid w:val="00357730"/>
    <w:rsid w:val="00362ABC"/>
    <w:rsid w:val="003666EC"/>
    <w:rsid w:val="00371890"/>
    <w:rsid w:val="00372939"/>
    <w:rsid w:val="00372B9E"/>
    <w:rsid w:val="003751AF"/>
    <w:rsid w:val="003765C9"/>
    <w:rsid w:val="0037662A"/>
    <w:rsid w:val="00384B1F"/>
    <w:rsid w:val="00387E27"/>
    <w:rsid w:val="003902AE"/>
    <w:rsid w:val="003917DB"/>
    <w:rsid w:val="00391B70"/>
    <w:rsid w:val="00396A0C"/>
    <w:rsid w:val="003A7392"/>
    <w:rsid w:val="003B3E64"/>
    <w:rsid w:val="003C168B"/>
    <w:rsid w:val="003D4459"/>
    <w:rsid w:val="003D5F22"/>
    <w:rsid w:val="003D7CE0"/>
    <w:rsid w:val="003E27EC"/>
    <w:rsid w:val="003E4612"/>
    <w:rsid w:val="003E4C78"/>
    <w:rsid w:val="003E4FB7"/>
    <w:rsid w:val="003E655C"/>
    <w:rsid w:val="003F678D"/>
    <w:rsid w:val="00400D2F"/>
    <w:rsid w:val="00401F88"/>
    <w:rsid w:val="0040284D"/>
    <w:rsid w:val="004034A3"/>
    <w:rsid w:val="0040394B"/>
    <w:rsid w:val="00404756"/>
    <w:rsid w:val="004054C5"/>
    <w:rsid w:val="00407533"/>
    <w:rsid w:val="00411390"/>
    <w:rsid w:val="0041160D"/>
    <w:rsid w:val="00412822"/>
    <w:rsid w:val="00416B2A"/>
    <w:rsid w:val="00420E28"/>
    <w:rsid w:val="00430FA6"/>
    <w:rsid w:val="0043652D"/>
    <w:rsid w:val="0044416F"/>
    <w:rsid w:val="004458D6"/>
    <w:rsid w:val="00446D89"/>
    <w:rsid w:val="0045033A"/>
    <w:rsid w:val="004534BE"/>
    <w:rsid w:val="0045448E"/>
    <w:rsid w:val="0045726D"/>
    <w:rsid w:val="00460661"/>
    <w:rsid w:val="00461870"/>
    <w:rsid w:val="00471CB0"/>
    <w:rsid w:val="0047230C"/>
    <w:rsid w:val="00473823"/>
    <w:rsid w:val="00473C48"/>
    <w:rsid w:val="00473D66"/>
    <w:rsid w:val="00473DB6"/>
    <w:rsid w:val="00477CDC"/>
    <w:rsid w:val="00485718"/>
    <w:rsid w:val="004858B9"/>
    <w:rsid w:val="0048696D"/>
    <w:rsid w:val="00495F55"/>
    <w:rsid w:val="0049682E"/>
    <w:rsid w:val="00497DD0"/>
    <w:rsid w:val="004A7B34"/>
    <w:rsid w:val="004B3CC6"/>
    <w:rsid w:val="004B4DED"/>
    <w:rsid w:val="004B6B7B"/>
    <w:rsid w:val="004C522D"/>
    <w:rsid w:val="004D0904"/>
    <w:rsid w:val="004D5339"/>
    <w:rsid w:val="004D61DD"/>
    <w:rsid w:val="004E448F"/>
    <w:rsid w:val="004E454B"/>
    <w:rsid w:val="004F0488"/>
    <w:rsid w:val="004F0BB4"/>
    <w:rsid w:val="004F0E85"/>
    <w:rsid w:val="004F23AF"/>
    <w:rsid w:val="004F5239"/>
    <w:rsid w:val="004F5E0D"/>
    <w:rsid w:val="004F6996"/>
    <w:rsid w:val="004F7588"/>
    <w:rsid w:val="005176E7"/>
    <w:rsid w:val="005215E0"/>
    <w:rsid w:val="00522818"/>
    <w:rsid w:val="005257E3"/>
    <w:rsid w:val="005266FA"/>
    <w:rsid w:val="00527F99"/>
    <w:rsid w:val="00530C02"/>
    <w:rsid w:val="005320A2"/>
    <w:rsid w:val="005342D1"/>
    <w:rsid w:val="005343D8"/>
    <w:rsid w:val="00534B95"/>
    <w:rsid w:val="00535DD4"/>
    <w:rsid w:val="00536F58"/>
    <w:rsid w:val="005406AC"/>
    <w:rsid w:val="00566B8E"/>
    <w:rsid w:val="00570A97"/>
    <w:rsid w:val="00571840"/>
    <w:rsid w:val="00580027"/>
    <w:rsid w:val="00580DA6"/>
    <w:rsid w:val="00581E63"/>
    <w:rsid w:val="005858F6"/>
    <w:rsid w:val="00587302"/>
    <w:rsid w:val="0058792B"/>
    <w:rsid w:val="005954B5"/>
    <w:rsid w:val="00595BEF"/>
    <w:rsid w:val="005A1424"/>
    <w:rsid w:val="005A23B0"/>
    <w:rsid w:val="005B1794"/>
    <w:rsid w:val="005B525B"/>
    <w:rsid w:val="005C2C75"/>
    <w:rsid w:val="005C4EED"/>
    <w:rsid w:val="005D31AB"/>
    <w:rsid w:val="005D3B8E"/>
    <w:rsid w:val="005E0E02"/>
    <w:rsid w:val="005F318B"/>
    <w:rsid w:val="005F4A7C"/>
    <w:rsid w:val="005F566E"/>
    <w:rsid w:val="00600206"/>
    <w:rsid w:val="0062562B"/>
    <w:rsid w:val="00650A52"/>
    <w:rsid w:val="006521D3"/>
    <w:rsid w:val="00665DC0"/>
    <w:rsid w:val="006678E1"/>
    <w:rsid w:val="00670CED"/>
    <w:rsid w:val="00677AB0"/>
    <w:rsid w:val="00682735"/>
    <w:rsid w:val="00682F80"/>
    <w:rsid w:val="006836E8"/>
    <w:rsid w:val="00686BB4"/>
    <w:rsid w:val="006967D3"/>
    <w:rsid w:val="0069727C"/>
    <w:rsid w:val="006A23D5"/>
    <w:rsid w:val="006A74C3"/>
    <w:rsid w:val="006C147A"/>
    <w:rsid w:val="006C692E"/>
    <w:rsid w:val="006C6D3F"/>
    <w:rsid w:val="006D2DA0"/>
    <w:rsid w:val="006D5F42"/>
    <w:rsid w:val="006F29A7"/>
    <w:rsid w:val="006F79E8"/>
    <w:rsid w:val="006F7A79"/>
    <w:rsid w:val="00715076"/>
    <w:rsid w:val="00715988"/>
    <w:rsid w:val="00716B72"/>
    <w:rsid w:val="00721B78"/>
    <w:rsid w:val="00723D8F"/>
    <w:rsid w:val="00725834"/>
    <w:rsid w:val="007261B4"/>
    <w:rsid w:val="00735496"/>
    <w:rsid w:val="007422ED"/>
    <w:rsid w:val="00746568"/>
    <w:rsid w:val="00751F3E"/>
    <w:rsid w:val="007536BC"/>
    <w:rsid w:val="00761ADF"/>
    <w:rsid w:val="007630C1"/>
    <w:rsid w:val="0076718E"/>
    <w:rsid w:val="00773AF5"/>
    <w:rsid w:val="00775FD2"/>
    <w:rsid w:val="007877DB"/>
    <w:rsid w:val="007A3322"/>
    <w:rsid w:val="007A5B12"/>
    <w:rsid w:val="007B1A05"/>
    <w:rsid w:val="007C16BC"/>
    <w:rsid w:val="007C23FE"/>
    <w:rsid w:val="007E05D9"/>
    <w:rsid w:val="007E08D5"/>
    <w:rsid w:val="007E7B8B"/>
    <w:rsid w:val="007F18B5"/>
    <w:rsid w:val="007F43D4"/>
    <w:rsid w:val="007F4E1C"/>
    <w:rsid w:val="007F5020"/>
    <w:rsid w:val="008064F7"/>
    <w:rsid w:val="00810549"/>
    <w:rsid w:val="00810D70"/>
    <w:rsid w:val="008112C8"/>
    <w:rsid w:val="008253A4"/>
    <w:rsid w:val="0083351B"/>
    <w:rsid w:val="008340F5"/>
    <w:rsid w:val="008378CB"/>
    <w:rsid w:val="00843375"/>
    <w:rsid w:val="00847E14"/>
    <w:rsid w:val="0085079C"/>
    <w:rsid w:val="00850DAA"/>
    <w:rsid w:val="008529BF"/>
    <w:rsid w:val="00855A4D"/>
    <w:rsid w:val="00860171"/>
    <w:rsid w:val="0087278B"/>
    <w:rsid w:val="00881070"/>
    <w:rsid w:val="0089219A"/>
    <w:rsid w:val="00893ED2"/>
    <w:rsid w:val="00896007"/>
    <w:rsid w:val="008A38A7"/>
    <w:rsid w:val="008A4A85"/>
    <w:rsid w:val="008A7675"/>
    <w:rsid w:val="008B23F0"/>
    <w:rsid w:val="008C3105"/>
    <w:rsid w:val="008C47F7"/>
    <w:rsid w:val="008C5D8C"/>
    <w:rsid w:val="008D6582"/>
    <w:rsid w:val="008D7F7E"/>
    <w:rsid w:val="008E201D"/>
    <w:rsid w:val="008E6894"/>
    <w:rsid w:val="008F00EA"/>
    <w:rsid w:val="008F0A84"/>
    <w:rsid w:val="008F3FD3"/>
    <w:rsid w:val="008F7866"/>
    <w:rsid w:val="00901811"/>
    <w:rsid w:val="00903511"/>
    <w:rsid w:val="00904D58"/>
    <w:rsid w:val="00912A10"/>
    <w:rsid w:val="009136E8"/>
    <w:rsid w:val="009161EB"/>
    <w:rsid w:val="00917832"/>
    <w:rsid w:val="009234B2"/>
    <w:rsid w:val="009243FC"/>
    <w:rsid w:val="00936402"/>
    <w:rsid w:val="0094463D"/>
    <w:rsid w:val="00947A3D"/>
    <w:rsid w:val="009553B3"/>
    <w:rsid w:val="00957326"/>
    <w:rsid w:val="00960599"/>
    <w:rsid w:val="009608AF"/>
    <w:rsid w:val="00964886"/>
    <w:rsid w:val="009659A4"/>
    <w:rsid w:val="0097157C"/>
    <w:rsid w:val="00976A87"/>
    <w:rsid w:val="00977C58"/>
    <w:rsid w:val="00981226"/>
    <w:rsid w:val="00983905"/>
    <w:rsid w:val="00984818"/>
    <w:rsid w:val="00991269"/>
    <w:rsid w:val="00992F33"/>
    <w:rsid w:val="0099515A"/>
    <w:rsid w:val="009957F6"/>
    <w:rsid w:val="0099742B"/>
    <w:rsid w:val="00997995"/>
    <w:rsid w:val="009A0635"/>
    <w:rsid w:val="009A61D8"/>
    <w:rsid w:val="009B1F02"/>
    <w:rsid w:val="009B36B4"/>
    <w:rsid w:val="009B377A"/>
    <w:rsid w:val="009B7770"/>
    <w:rsid w:val="009C0291"/>
    <w:rsid w:val="009C2D68"/>
    <w:rsid w:val="009D28A8"/>
    <w:rsid w:val="009D4516"/>
    <w:rsid w:val="009E36A6"/>
    <w:rsid w:val="009E62F7"/>
    <w:rsid w:val="009E68E6"/>
    <w:rsid w:val="009F56D9"/>
    <w:rsid w:val="00A0045D"/>
    <w:rsid w:val="00A053A2"/>
    <w:rsid w:val="00A06CEA"/>
    <w:rsid w:val="00A21579"/>
    <w:rsid w:val="00A34BE6"/>
    <w:rsid w:val="00A45343"/>
    <w:rsid w:val="00A50320"/>
    <w:rsid w:val="00A5350A"/>
    <w:rsid w:val="00A53DDD"/>
    <w:rsid w:val="00A573B3"/>
    <w:rsid w:val="00A6052F"/>
    <w:rsid w:val="00A66902"/>
    <w:rsid w:val="00A72A9B"/>
    <w:rsid w:val="00A73C17"/>
    <w:rsid w:val="00A87D3B"/>
    <w:rsid w:val="00A90E88"/>
    <w:rsid w:val="00A917EF"/>
    <w:rsid w:val="00A91F26"/>
    <w:rsid w:val="00A9470C"/>
    <w:rsid w:val="00A9786F"/>
    <w:rsid w:val="00AA015D"/>
    <w:rsid w:val="00AA72BA"/>
    <w:rsid w:val="00AA75C3"/>
    <w:rsid w:val="00AB12F0"/>
    <w:rsid w:val="00AB22D6"/>
    <w:rsid w:val="00AB2DD7"/>
    <w:rsid w:val="00AC0C62"/>
    <w:rsid w:val="00AC1E7B"/>
    <w:rsid w:val="00AC4691"/>
    <w:rsid w:val="00AD1615"/>
    <w:rsid w:val="00AD2349"/>
    <w:rsid w:val="00AD47CC"/>
    <w:rsid w:val="00AD7AE1"/>
    <w:rsid w:val="00AE39B3"/>
    <w:rsid w:val="00AE7937"/>
    <w:rsid w:val="00AF0268"/>
    <w:rsid w:val="00AF0D10"/>
    <w:rsid w:val="00AF53DD"/>
    <w:rsid w:val="00AF6A14"/>
    <w:rsid w:val="00AF74DA"/>
    <w:rsid w:val="00B04010"/>
    <w:rsid w:val="00B05592"/>
    <w:rsid w:val="00B06857"/>
    <w:rsid w:val="00B06DA1"/>
    <w:rsid w:val="00B128BE"/>
    <w:rsid w:val="00B156A0"/>
    <w:rsid w:val="00B16ABA"/>
    <w:rsid w:val="00B2145C"/>
    <w:rsid w:val="00B26125"/>
    <w:rsid w:val="00B27214"/>
    <w:rsid w:val="00B35F3F"/>
    <w:rsid w:val="00B42A6F"/>
    <w:rsid w:val="00B51991"/>
    <w:rsid w:val="00B52C6F"/>
    <w:rsid w:val="00B53F49"/>
    <w:rsid w:val="00B615FD"/>
    <w:rsid w:val="00B62DB4"/>
    <w:rsid w:val="00B6523F"/>
    <w:rsid w:val="00B734D0"/>
    <w:rsid w:val="00B76358"/>
    <w:rsid w:val="00B770A1"/>
    <w:rsid w:val="00B77621"/>
    <w:rsid w:val="00B77F40"/>
    <w:rsid w:val="00B85057"/>
    <w:rsid w:val="00B948E0"/>
    <w:rsid w:val="00B94E84"/>
    <w:rsid w:val="00B968B7"/>
    <w:rsid w:val="00BA25C3"/>
    <w:rsid w:val="00BB086A"/>
    <w:rsid w:val="00BB7F08"/>
    <w:rsid w:val="00BC1471"/>
    <w:rsid w:val="00BD1183"/>
    <w:rsid w:val="00BD48C0"/>
    <w:rsid w:val="00BE23F5"/>
    <w:rsid w:val="00BE28FD"/>
    <w:rsid w:val="00BE38E7"/>
    <w:rsid w:val="00BF2197"/>
    <w:rsid w:val="00BF4465"/>
    <w:rsid w:val="00C0508A"/>
    <w:rsid w:val="00C150FF"/>
    <w:rsid w:val="00C163AC"/>
    <w:rsid w:val="00C17319"/>
    <w:rsid w:val="00C20F36"/>
    <w:rsid w:val="00C30BF7"/>
    <w:rsid w:val="00C342E7"/>
    <w:rsid w:val="00C418DD"/>
    <w:rsid w:val="00C42B49"/>
    <w:rsid w:val="00C4556D"/>
    <w:rsid w:val="00C5270A"/>
    <w:rsid w:val="00C54AB6"/>
    <w:rsid w:val="00C617A9"/>
    <w:rsid w:val="00C75FE0"/>
    <w:rsid w:val="00C8068C"/>
    <w:rsid w:val="00C8270E"/>
    <w:rsid w:val="00C8372E"/>
    <w:rsid w:val="00C850F5"/>
    <w:rsid w:val="00C874FE"/>
    <w:rsid w:val="00C876DE"/>
    <w:rsid w:val="00C94310"/>
    <w:rsid w:val="00C95B91"/>
    <w:rsid w:val="00C9607A"/>
    <w:rsid w:val="00CA2663"/>
    <w:rsid w:val="00CA38FC"/>
    <w:rsid w:val="00CB0C08"/>
    <w:rsid w:val="00CB725B"/>
    <w:rsid w:val="00CC3CCE"/>
    <w:rsid w:val="00CC485F"/>
    <w:rsid w:val="00CC6676"/>
    <w:rsid w:val="00CD06A5"/>
    <w:rsid w:val="00CD6414"/>
    <w:rsid w:val="00CD675C"/>
    <w:rsid w:val="00CD7A4A"/>
    <w:rsid w:val="00CE473C"/>
    <w:rsid w:val="00CF750B"/>
    <w:rsid w:val="00D04B5F"/>
    <w:rsid w:val="00D06455"/>
    <w:rsid w:val="00D2334C"/>
    <w:rsid w:val="00D328BC"/>
    <w:rsid w:val="00D371E8"/>
    <w:rsid w:val="00D459AC"/>
    <w:rsid w:val="00D503AD"/>
    <w:rsid w:val="00D50916"/>
    <w:rsid w:val="00D52CE0"/>
    <w:rsid w:val="00D614B1"/>
    <w:rsid w:val="00D61FD3"/>
    <w:rsid w:val="00D63434"/>
    <w:rsid w:val="00D63FF9"/>
    <w:rsid w:val="00D64925"/>
    <w:rsid w:val="00D71C4F"/>
    <w:rsid w:val="00D7543B"/>
    <w:rsid w:val="00D76046"/>
    <w:rsid w:val="00D80D57"/>
    <w:rsid w:val="00D80DEE"/>
    <w:rsid w:val="00D81E9E"/>
    <w:rsid w:val="00D8751D"/>
    <w:rsid w:val="00D876B3"/>
    <w:rsid w:val="00D9035F"/>
    <w:rsid w:val="00D90473"/>
    <w:rsid w:val="00D94B4C"/>
    <w:rsid w:val="00DA1566"/>
    <w:rsid w:val="00DA73C4"/>
    <w:rsid w:val="00DB7C8E"/>
    <w:rsid w:val="00DC0372"/>
    <w:rsid w:val="00DC1C87"/>
    <w:rsid w:val="00DC6DDC"/>
    <w:rsid w:val="00DC7213"/>
    <w:rsid w:val="00DD0126"/>
    <w:rsid w:val="00DD2BF3"/>
    <w:rsid w:val="00DE40ED"/>
    <w:rsid w:val="00DE6037"/>
    <w:rsid w:val="00DE67EC"/>
    <w:rsid w:val="00DE7191"/>
    <w:rsid w:val="00DF2DC4"/>
    <w:rsid w:val="00DF74BD"/>
    <w:rsid w:val="00DF7A3E"/>
    <w:rsid w:val="00DF7BB6"/>
    <w:rsid w:val="00E023D1"/>
    <w:rsid w:val="00E035D2"/>
    <w:rsid w:val="00E03EE6"/>
    <w:rsid w:val="00E04280"/>
    <w:rsid w:val="00E042F5"/>
    <w:rsid w:val="00E063EE"/>
    <w:rsid w:val="00E07C3B"/>
    <w:rsid w:val="00E1227E"/>
    <w:rsid w:val="00E132ED"/>
    <w:rsid w:val="00E13F46"/>
    <w:rsid w:val="00E15C32"/>
    <w:rsid w:val="00E16462"/>
    <w:rsid w:val="00E16EE1"/>
    <w:rsid w:val="00E21418"/>
    <w:rsid w:val="00E216FD"/>
    <w:rsid w:val="00E228D5"/>
    <w:rsid w:val="00E24CE3"/>
    <w:rsid w:val="00E2517F"/>
    <w:rsid w:val="00E304CA"/>
    <w:rsid w:val="00E3439B"/>
    <w:rsid w:val="00E34436"/>
    <w:rsid w:val="00E34680"/>
    <w:rsid w:val="00E4341C"/>
    <w:rsid w:val="00E5250F"/>
    <w:rsid w:val="00E65DBE"/>
    <w:rsid w:val="00E6742E"/>
    <w:rsid w:val="00E77579"/>
    <w:rsid w:val="00E8337B"/>
    <w:rsid w:val="00E847B7"/>
    <w:rsid w:val="00E87FE2"/>
    <w:rsid w:val="00E90549"/>
    <w:rsid w:val="00E907BF"/>
    <w:rsid w:val="00E90F85"/>
    <w:rsid w:val="00E9301F"/>
    <w:rsid w:val="00E9403E"/>
    <w:rsid w:val="00E95E94"/>
    <w:rsid w:val="00EA0B48"/>
    <w:rsid w:val="00EA10AA"/>
    <w:rsid w:val="00EA15C7"/>
    <w:rsid w:val="00EA277A"/>
    <w:rsid w:val="00EA337A"/>
    <w:rsid w:val="00EA4373"/>
    <w:rsid w:val="00EA63B3"/>
    <w:rsid w:val="00EB0F07"/>
    <w:rsid w:val="00EB2CD0"/>
    <w:rsid w:val="00EB3100"/>
    <w:rsid w:val="00EB6C2F"/>
    <w:rsid w:val="00EB6FC7"/>
    <w:rsid w:val="00EC30FA"/>
    <w:rsid w:val="00EC4EA2"/>
    <w:rsid w:val="00EC596F"/>
    <w:rsid w:val="00ED11FE"/>
    <w:rsid w:val="00ED4011"/>
    <w:rsid w:val="00ED79D4"/>
    <w:rsid w:val="00EE4C89"/>
    <w:rsid w:val="00EF1B44"/>
    <w:rsid w:val="00EF2E00"/>
    <w:rsid w:val="00EF4E24"/>
    <w:rsid w:val="00EF5604"/>
    <w:rsid w:val="00EF66A5"/>
    <w:rsid w:val="00F07F88"/>
    <w:rsid w:val="00F141CE"/>
    <w:rsid w:val="00F1746B"/>
    <w:rsid w:val="00F34B4D"/>
    <w:rsid w:val="00F353CE"/>
    <w:rsid w:val="00F35D5A"/>
    <w:rsid w:val="00F35E40"/>
    <w:rsid w:val="00F503B7"/>
    <w:rsid w:val="00F508FC"/>
    <w:rsid w:val="00F56239"/>
    <w:rsid w:val="00F61736"/>
    <w:rsid w:val="00F62DA1"/>
    <w:rsid w:val="00F64B74"/>
    <w:rsid w:val="00F6537F"/>
    <w:rsid w:val="00F67CBE"/>
    <w:rsid w:val="00F7059C"/>
    <w:rsid w:val="00F72DA8"/>
    <w:rsid w:val="00F76712"/>
    <w:rsid w:val="00F8146D"/>
    <w:rsid w:val="00F820A2"/>
    <w:rsid w:val="00F82F05"/>
    <w:rsid w:val="00F927AB"/>
    <w:rsid w:val="00F9286C"/>
    <w:rsid w:val="00F93BAA"/>
    <w:rsid w:val="00F941AF"/>
    <w:rsid w:val="00FA0BC4"/>
    <w:rsid w:val="00FA1F38"/>
    <w:rsid w:val="00FA7661"/>
    <w:rsid w:val="00FB1DAF"/>
    <w:rsid w:val="00FB30F3"/>
    <w:rsid w:val="00FB3FC1"/>
    <w:rsid w:val="00FC599E"/>
    <w:rsid w:val="00FC5AAC"/>
    <w:rsid w:val="00FD19CF"/>
    <w:rsid w:val="00FD2172"/>
    <w:rsid w:val="00FD5733"/>
    <w:rsid w:val="00FD5CD3"/>
    <w:rsid w:val="00FE1A86"/>
    <w:rsid w:val="00FE20E5"/>
    <w:rsid w:val="00FE3459"/>
    <w:rsid w:val="00FE4FE1"/>
    <w:rsid w:val="00FF08AC"/>
    <w:rsid w:val="00FF13A0"/>
    <w:rsid w:val="019462D8"/>
    <w:rsid w:val="02D0730E"/>
    <w:rsid w:val="05EC4C3F"/>
    <w:rsid w:val="06345E06"/>
    <w:rsid w:val="0CE13378"/>
    <w:rsid w:val="0DC932D7"/>
    <w:rsid w:val="0E0917A4"/>
    <w:rsid w:val="0E455054"/>
    <w:rsid w:val="11C96FCD"/>
    <w:rsid w:val="1258484C"/>
    <w:rsid w:val="1A482F0D"/>
    <w:rsid w:val="1ABC6815"/>
    <w:rsid w:val="1E6176EB"/>
    <w:rsid w:val="22467D55"/>
    <w:rsid w:val="2E444FC9"/>
    <w:rsid w:val="2F7C5FA4"/>
    <w:rsid w:val="34FB796B"/>
    <w:rsid w:val="374B6A79"/>
    <w:rsid w:val="379773BF"/>
    <w:rsid w:val="389A481F"/>
    <w:rsid w:val="3CE162B7"/>
    <w:rsid w:val="41AB0493"/>
    <w:rsid w:val="48894D02"/>
    <w:rsid w:val="4A895CED"/>
    <w:rsid w:val="4D453C8D"/>
    <w:rsid w:val="4DA035EC"/>
    <w:rsid w:val="4DFA57E0"/>
    <w:rsid w:val="4F93316A"/>
    <w:rsid w:val="51131F58"/>
    <w:rsid w:val="51217A74"/>
    <w:rsid w:val="518510D7"/>
    <w:rsid w:val="51EC6571"/>
    <w:rsid w:val="533F4D81"/>
    <w:rsid w:val="56A76BC6"/>
    <w:rsid w:val="59D15DC9"/>
    <w:rsid w:val="605C4EB2"/>
    <w:rsid w:val="645C36D2"/>
    <w:rsid w:val="66EA1469"/>
    <w:rsid w:val="67B30DB8"/>
    <w:rsid w:val="76724ABB"/>
    <w:rsid w:val="79515378"/>
    <w:rsid w:val="7CAA7279"/>
    <w:rsid w:val="7DD03FA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uiPriority="0" w:qFormat="1"/>
    <w:lsdException w:name="footer" w:semiHidden="0"/>
    <w:lsdException w:name="caption" w:uiPriority="35" w:qFormat="1"/>
    <w:lsdException w:name="annotation reference" w:semiHidden="0"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Hyperlink" w:semiHidden="0"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17A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rsid w:val="00C617A9"/>
    <w:pPr>
      <w:jc w:val="left"/>
    </w:pPr>
  </w:style>
  <w:style w:type="paragraph" w:styleId="a4">
    <w:name w:val="Date"/>
    <w:basedOn w:val="a"/>
    <w:next w:val="a"/>
    <w:link w:val="Char0"/>
    <w:uiPriority w:val="99"/>
    <w:semiHidden/>
    <w:unhideWhenUsed/>
    <w:qFormat/>
    <w:rsid w:val="00C617A9"/>
    <w:pPr>
      <w:ind w:leftChars="2500" w:left="100"/>
    </w:pPr>
  </w:style>
  <w:style w:type="paragraph" w:styleId="a5">
    <w:name w:val="Balloon Text"/>
    <w:basedOn w:val="a"/>
    <w:link w:val="Char1"/>
    <w:uiPriority w:val="99"/>
    <w:semiHidden/>
    <w:unhideWhenUsed/>
    <w:qFormat/>
    <w:rsid w:val="00C617A9"/>
    <w:rPr>
      <w:sz w:val="18"/>
      <w:szCs w:val="18"/>
    </w:rPr>
  </w:style>
  <w:style w:type="paragraph" w:styleId="a6">
    <w:name w:val="footer"/>
    <w:basedOn w:val="a"/>
    <w:link w:val="Char2"/>
    <w:uiPriority w:val="99"/>
    <w:unhideWhenUsed/>
    <w:rsid w:val="00C617A9"/>
    <w:pPr>
      <w:tabs>
        <w:tab w:val="center" w:pos="4153"/>
        <w:tab w:val="right" w:pos="8306"/>
      </w:tabs>
      <w:snapToGrid w:val="0"/>
      <w:jc w:val="left"/>
    </w:pPr>
    <w:rPr>
      <w:sz w:val="18"/>
      <w:szCs w:val="18"/>
    </w:rPr>
  </w:style>
  <w:style w:type="paragraph" w:styleId="a7">
    <w:name w:val="header"/>
    <w:basedOn w:val="a"/>
    <w:link w:val="Char3"/>
    <w:unhideWhenUsed/>
    <w:qFormat/>
    <w:rsid w:val="00C617A9"/>
    <w:pPr>
      <w:pBdr>
        <w:bottom w:val="single" w:sz="6" w:space="1" w:color="auto"/>
      </w:pBdr>
      <w:tabs>
        <w:tab w:val="center" w:pos="4153"/>
        <w:tab w:val="right" w:pos="8306"/>
      </w:tabs>
      <w:snapToGrid w:val="0"/>
      <w:jc w:val="center"/>
    </w:pPr>
    <w:rPr>
      <w:sz w:val="18"/>
      <w:szCs w:val="18"/>
    </w:rPr>
  </w:style>
  <w:style w:type="paragraph" w:styleId="a8">
    <w:name w:val="annotation subject"/>
    <w:basedOn w:val="a3"/>
    <w:next w:val="a3"/>
    <w:link w:val="Char4"/>
    <w:uiPriority w:val="99"/>
    <w:semiHidden/>
    <w:unhideWhenUsed/>
    <w:qFormat/>
    <w:rsid w:val="00C617A9"/>
    <w:rPr>
      <w:b/>
      <w:bCs/>
    </w:rPr>
  </w:style>
  <w:style w:type="table" w:styleId="a9">
    <w:name w:val="Table Grid"/>
    <w:basedOn w:val="a1"/>
    <w:uiPriority w:val="59"/>
    <w:qFormat/>
    <w:rsid w:val="00C617A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a">
    <w:name w:val="Hyperlink"/>
    <w:basedOn w:val="a0"/>
    <w:uiPriority w:val="99"/>
    <w:unhideWhenUsed/>
    <w:qFormat/>
    <w:rsid w:val="00C617A9"/>
    <w:rPr>
      <w:color w:val="0000FF" w:themeColor="hyperlink"/>
      <w:u w:val="single"/>
    </w:rPr>
  </w:style>
  <w:style w:type="character" w:styleId="ab">
    <w:name w:val="annotation reference"/>
    <w:basedOn w:val="a0"/>
    <w:uiPriority w:val="99"/>
    <w:unhideWhenUsed/>
    <w:qFormat/>
    <w:rsid w:val="00C617A9"/>
    <w:rPr>
      <w:sz w:val="21"/>
      <w:szCs w:val="21"/>
    </w:rPr>
  </w:style>
  <w:style w:type="paragraph" w:customStyle="1" w:styleId="Default">
    <w:name w:val="Default"/>
    <w:qFormat/>
    <w:rsid w:val="00C617A9"/>
    <w:pPr>
      <w:widowControl w:val="0"/>
      <w:autoSpaceDE w:val="0"/>
      <w:autoSpaceDN w:val="0"/>
      <w:adjustRightInd w:val="0"/>
    </w:pPr>
    <w:rPr>
      <w:rFonts w:ascii="宋体" w:eastAsia="宋体" w:cs="宋体"/>
      <w:color w:val="000000"/>
      <w:sz w:val="24"/>
      <w:szCs w:val="24"/>
    </w:rPr>
  </w:style>
  <w:style w:type="character" w:customStyle="1" w:styleId="Char0">
    <w:name w:val="日期 Char"/>
    <w:basedOn w:val="a0"/>
    <w:link w:val="a4"/>
    <w:uiPriority w:val="99"/>
    <w:semiHidden/>
    <w:qFormat/>
    <w:rsid w:val="00C617A9"/>
  </w:style>
  <w:style w:type="character" w:customStyle="1" w:styleId="Char3">
    <w:name w:val="页眉 Char"/>
    <w:basedOn w:val="a0"/>
    <w:link w:val="a7"/>
    <w:qFormat/>
    <w:rsid w:val="00C617A9"/>
    <w:rPr>
      <w:sz w:val="18"/>
      <w:szCs w:val="18"/>
    </w:rPr>
  </w:style>
  <w:style w:type="character" w:customStyle="1" w:styleId="Char2">
    <w:name w:val="页脚 Char"/>
    <w:basedOn w:val="a0"/>
    <w:link w:val="a6"/>
    <w:uiPriority w:val="99"/>
    <w:qFormat/>
    <w:rsid w:val="00C617A9"/>
    <w:rPr>
      <w:sz w:val="18"/>
      <w:szCs w:val="18"/>
    </w:rPr>
  </w:style>
  <w:style w:type="character" w:customStyle="1" w:styleId="Char1">
    <w:name w:val="批注框文本 Char"/>
    <w:basedOn w:val="a0"/>
    <w:link w:val="a5"/>
    <w:uiPriority w:val="99"/>
    <w:semiHidden/>
    <w:qFormat/>
    <w:rsid w:val="00C617A9"/>
    <w:rPr>
      <w:sz w:val="18"/>
      <w:szCs w:val="18"/>
    </w:rPr>
  </w:style>
  <w:style w:type="character" w:customStyle="1" w:styleId="Char">
    <w:name w:val="批注文字 Char"/>
    <w:basedOn w:val="a0"/>
    <w:link w:val="a3"/>
    <w:uiPriority w:val="99"/>
    <w:semiHidden/>
    <w:qFormat/>
    <w:rsid w:val="00C617A9"/>
  </w:style>
  <w:style w:type="character" w:customStyle="1" w:styleId="Char4">
    <w:name w:val="批注主题 Char"/>
    <w:basedOn w:val="Char"/>
    <w:link w:val="a8"/>
    <w:uiPriority w:val="99"/>
    <w:semiHidden/>
    <w:qFormat/>
    <w:rsid w:val="00C617A9"/>
    <w:rPr>
      <w:b/>
      <w:bCs/>
    </w:rPr>
  </w:style>
  <w:style w:type="paragraph" w:customStyle="1" w:styleId="1">
    <w:name w:val="修订1"/>
    <w:hidden/>
    <w:uiPriority w:val="99"/>
    <w:semiHidden/>
    <w:qFormat/>
    <w:rsid w:val="00C617A9"/>
    <w:rPr>
      <w:kern w:val="2"/>
      <w:sz w:val="21"/>
      <w:szCs w:val="22"/>
    </w:rPr>
  </w:style>
  <w:style w:type="character" w:customStyle="1" w:styleId="ac">
    <w:name w:val="批注文字 字符"/>
    <w:uiPriority w:val="99"/>
    <w:semiHidden/>
    <w:qFormat/>
    <w:rsid w:val="00C617A9"/>
    <w:rPr>
      <w:kern w:val="2"/>
      <w:sz w:val="21"/>
      <w:szCs w:val="22"/>
    </w:rPr>
  </w:style>
  <w:style w:type="paragraph" w:styleId="ad">
    <w:name w:val="Revision"/>
    <w:hidden/>
    <w:uiPriority w:val="99"/>
    <w:semiHidden/>
    <w:rsid w:val="00D328BC"/>
    <w:rPr>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 Id="rId14"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76F469-2ABC-404F-921D-62C6CC6CE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570</Words>
  <Characters>3250</Characters>
  <Application>Microsoft Office Word</Application>
  <DocSecurity>4</DocSecurity>
  <Lines>27</Lines>
  <Paragraphs>7</Paragraphs>
  <ScaleCrop>false</ScaleCrop>
  <Company/>
  <LinksUpToDate>false</LinksUpToDate>
  <CharactersWithSpaces>3813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长信基金管理有限责任公司关于长信富平纯债一年定期开放债券型证券投资基金基金份额持有人大会决议生效公告</dc:title>
  <dc:creator>陈珊</dc:creator>
  <cp:lastModifiedBy>ZHONGM</cp:lastModifiedBy>
  <cp:revision>2</cp:revision>
  <cp:lastPrinted>2018-04-20T08:34:00Z</cp:lastPrinted>
  <dcterms:created xsi:type="dcterms:W3CDTF">2024-12-17T16:02:00Z</dcterms:created>
  <dcterms:modified xsi:type="dcterms:W3CDTF">2024-12-17T16:02:00Z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4DCED3C742684555808BFF2CB7C1FAC2</vt:lpwstr>
  </property>
  <property fmtid="{D5CDD505-2E9C-101B-9397-08002B2CF9AE}" pid="4" name="GrammarlyDocumentId">
    <vt:lpwstr>c85f77e624d0847ae942ac0d653dcb6f07e7a9ca8ed51cdde32adff216fa6775</vt:lpwstr>
  </property>
</Properties>
</file>