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C4" w:rsidRPr="003736C4" w:rsidRDefault="003736C4" w:rsidP="003736C4">
      <w:pPr>
        <w:jc w:val="center"/>
        <w:rPr>
          <w:b/>
          <w:bCs/>
          <w:sz w:val="28"/>
          <w:szCs w:val="28"/>
        </w:rPr>
      </w:pPr>
      <w:bookmarkStart w:id="0" w:name="_GoBack"/>
      <w:bookmarkEnd w:id="0"/>
      <w:r w:rsidRPr="003736C4">
        <w:rPr>
          <w:rFonts w:hint="eastAsia"/>
          <w:b/>
          <w:bCs/>
          <w:sz w:val="28"/>
          <w:szCs w:val="28"/>
        </w:rPr>
        <w:t>中邮创业基金管理股份有限公司关于旗下部分基金在</w:t>
      </w:r>
      <w:bookmarkStart w:id="1" w:name="_Hlk82777530"/>
      <w:r w:rsidRPr="003736C4">
        <w:rPr>
          <w:rFonts w:hint="eastAsia"/>
          <w:b/>
          <w:bCs/>
          <w:sz w:val="28"/>
          <w:szCs w:val="28"/>
        </w:rPr>
        <w:t>上海万得基金销售有限公司开通定投业务</w:t>
      </w:r>
      <w:bookmarkEnd w:id="1"/>
      <w:r w:rsidRPr="003736C4">
        <w:rPr>
          <w:rFonts w:hint="eastAsia"/>
          <w:b/>
          <w:bCs/>
          <w:sz w:val="28"/>
          <w:szCs w:val="28"/>
        </w:rPr>
        <w:t>并参加其费率优惠活动的公告</w:t>
      </w:r>
    </w:p>
    <w:p w:rsidR="003736C4" w:rsidRDefault="003736C4" w:rsidP="003736C4">
      <w:pPr>
        <w:spacing w:line="360" w:lineRule="auto"/>
        <w:jc w:val="center"/>
        <w:rPr>
          <w:rFonts w:ascii="宋体" w:eastAsia="宋体" w:hAnsi="宋体" w:cs="宋体"/>
          <w:b/>
          <w:bCs/>
          <w:szCs w:val="21"/>
        </w:rPr>
      </w:pPr>
    </w:p>
    <w:p w:rsidR="003736C4" w:rsidRPr="003736C4" w:rsidRDefault="003736C4" w:rsidP="003736C4">
      <w:pPr>
        <w:spacing w:line="360" w:lineRule="auto"/>
        <w:ind w:firstLineChars="200" w:firstLine="420"/>
        <w:rPr>
          <w:rFonts w:ascii="宋体" w:eastAsia="宋体" w:hAnsi="宋体" w:cs="宋体"/>
          <w:szCs w:val="21"/>
        </w:rPr>
      </w:pPr>
      <w:r w:rsidRPr="003736C4">
        <w:rPr>
          <w:rFonts w:ascii="宋体" w:eastAsia="宋体" w:hAnsi="宋体" w:cs="宋体" w:hint="eastAsia"/>
          <w:szCs w:val="21"/>
        </w:rPr>
        <w:t>为更好</w:t>
      </w:r>
      <w:r>
        <w:rPr>
          <w:rFonts w:ascii="宋体" w:eastAsia="宋体" w:hAnsi="宋体" w:cs="宋体" w:hint="eastAsia"/>
          <w:szCs w:val="21"/>
        </w:rPr>
        <w:t>地满足广大投资者的理财需求，中邮创业基金管理股份有限公司（以下</w:t>
      </w:r>
      <w:r w:rsidRPr="003736C4">
        <w:rPr>
          <w:rFonts w:ascii="宋体" w:eastAsia="宋体" w:hAnsi="宋体" w:cs="宋体" w:hint="eastAsia"/>
          <w:szCs w:val="21"/>
        </w:rPr>
        <w:t>称“本公司”）与上海万得基金销售有限公司</w:t>
      </w:r>
      <w:r>
        <w:rPr>
          <w:rFonts w:ascii="宋体" w:eastAsia="宋体" w:hAnsi="宋体" w:cs="宋体" w:hint="eastAsia"/>
          <w:szCs w:val="21"/>
        </w:rPr>
        <w:t>（以下</w:t>
      </w:r>
      <w:r w:rsidRPr="003736C4">
        <w:rPr>
          <w:rFonts w:ascii="宋体" w:eastAsia="宋体" w:hAnsi="宋体" w:cs="宋体" w:hint="eastAsia"/>
          <w:szCs w:val="21"/>
        </w:rPr>
        <w:t>称“万得基金”）协商一致，自2024年</w:t>
      </w:r>
      <w:r>
        <w:rPr>
          <w:rFonts w:ascii="宋体" w:eastAsia="宋体" w:hAnsi="宋体" w:cs="宋体"/>
          <w:szCs w:val="21"/>
        </w:rPr>
        <w:t>12</w:t>
      </w:r>
      <w:r w:rsidRPr="003736C4">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szCs w:val="21"/>
        </w:rPr>
        <w:t>8</w:t>
      </w:r>
      <w:r w:rsidRPr="003736C4">
        <w:rPr>
          <w:rFonts w:ascii="宋体" w:eastAsia="宋体" w:hAnsi="宋体" w:cs="宋体" w:hint="eastAsia"/>
          <w:szCs w:val="21"/>
        </w:rPr>
        <w:t>日起，本公司旗下部分基金在万得基金开通基金定投业务并参加其费率优惠活动。现将有关事项公告如下：</w:t>
      </w:r>
    </w:p>
    <w:p w:rsidR="003736C4" w:rsidRPr="003736C4" w:rsidRDefault="003736C4" w:rsidP="003736C4">
      <w:pPr>
        <w:spacing w:line="360" w:lineRule="auto"/>
        <w:ind w:firstLineChars="200" w:firstLine="420"/>
        <w:rPr>
          <w:rFonts w:ascii="宋体" w:eastAsia="宋体" w:hAnsi="宋体" w:cs="宋体"/>
          <w:szCs w:val="21"/>
        </w:rPr>
      </w:pPr>
    </w:p>
    <w:p w:rsidR="003736C4" w:rsidRPr="003736C4" w:rsidRDefault="003736C4" w:rsidP="003736C4">
      <w:pPr>
        <w:numPr>
          <w:ilvl w:val="0"/>
          <w:numId w:val="1"/>
        </w:numPr>
        <w:spacing w:line="360" w:lineRule="auto"/>
        <w:ind w:firstLineChars="200" w:firstLine="422"/>
        <w:rPr>
          <w:rFonts w:ascii="宋体" w:eastAsia="宋体" w:hAnsi="宋体" w:cs="宋体"/>
          <w:b/>
          <w:bCs/>
          <w:szCs w:val="21"/>
        </w:rPr>
      </w:pPr>
      <w:r w:rsidRPr="003736C4">
        <w:rPr>
          <w:rFonts w:ascii="宋体" w:hAnsi="宋体" w:cs="宋体" w:hint="eastAsia"/>
          <w:b/>
          <w:color w:val="000000"/>
          <w:szCs w:val="21"/>
        </w:rPr>
        <w:t>适用基金及业务范围</w:t>
      </w:r>
    </w:p>
    <w:p w:rsidR="003736C4" w:rsidRPr="003736C4" w:rsidRDefault="003736C4" w:rsidP="003736C4">
      <w:pPr>
        <w:spacing w:line="360" w:lineRule="auto"/>
        <w:ind w:left="482"/>
        <w:rPr>
          <w:rFonts w:ascii="宋体" w:eastAsia="宋体" w:hAnsi="宋体" w:cs="宋体"/>
          <w:bCs/>
          <w:szCs w:val="21"/>
        </w:rPr>
      </w:pPr>
      <w:r w:rsidRPr="003736C4">
        <w:rPr>
          <w:rFonts w:ascii="宋体" w:hAnsi="宋体" w:cs="宋体" w:hint="eastAsia"/>
          <w:bCs/>
          <w:color w:val="000000"/>
          <w:szCs w:val="21"/>
        </w:rPr>
        <w:t>1、</w:t>
      </w:r>
      <w:r w:rsidR="00F67835">
        <w:rPr>
          <w:rFonts w:ascii="宋体" w:hAnsi="宋体" w:cs="宋体" w:hint="eastAsia"/>
          <w:bCs/>
          <w:color w:val="000000"/>
          <w:szCs w:val="21"/>
        </w:rPr>
        <w:t>新</w:t>
      </w:r>
      <w:r w:rsidRPr="003736C4">
        <w:rPr>
          <w:rFonts w:ascii="宋体" w:hAnsi="宋体" w:cs="宋体" w:hint="eastAsia"/>
          <w:bCs/>
          <w:color w:val="000000"/>
          <w:szCs w:val="21"/>
        </w:rPr>
        <w:t>开通定投业务的基金如下：</w:t>
      </w:r>
    </w:p>
    <w:tbl>
      <w:tblPr>
        <w:tblStyle w:val="a3"/>
        <w:tblW w:w="5000" w:type="pct"/>
        <w:jc w:val="center"/>
        <w:tblLook w:val="04A0"/>
      </w:tblPr>
      <w:tblGrid>
        <w:gridCol w:w="7474"/>
        <w:gridCol w:w="2040"/>
      </w:tblGrid>
      <w:tr w:rsidR="003736C4" w:rsidRPr="003736C4" w:rsidTr="008801B7">
        <w:trPr>
          <w:trHeight w:val="567"/>
          <w:jc w:val="center"/>
        </w:trPr>
        <w:tc>
          <w:tcPr>
            <w:tcW w:w="3928" w:type="pct"/>
            <w:vAlign w:val="center"/>
          </w:tcPr>
          <w:p w:rsidR="003736C4" w:rsidRPr="003736C4" w:rsidRDefault="003736C4" w:rsidP="008801B7">
            <w:pPr>
              <w:widowControl/>
              <w:spacing w:line="360" w:lineRule="auto"/>
              <w:jc w:val="center"/>
              <w:rPr>
                <w:rFonts w:ascii="宋体" w:hAnsi="宋体" w:cs="宋体"/>
                <w:b/>
                <w:bCs/>
                <w:sz w:val="21"/>
                <w:szCs w:val="21"/>
              </w:rPr>
            </w:pPr>
            <w:r w:rsidRPr="003736C4">
              <w:rPr>
                <w:rFonts w:ascii="宋体" w:hAnsi="宋体" w:cs="宋体" w:hint="eastAsia"/>
                <w:sz w:val="21"/>
                <w:szCs w:val="21"/>
              </w:rPr>
              <w:t>基金名称</w:t>
            </w:r>
          </w:p>
        </w:tc>
        <w:tc>
          <w:tcPr>
            <w:tcW w:w="1072" w:type="pct"/>
            <w:vAlign w:val="center"/>
          </w:tcPr>
          <w:p w:rsidR="003736C4" w:rsidRPr="003736C4" w:rsidRDefault="003736C4" w:rsidP="008801B7">
            <w:pPr>
              <w:widowControl/>
              <w:spacing w:line="360" w:lineRule="auto"/>
              <w:jc w:val="center"/>
              <w:rPr>
                <w:rFonts w:ascii="宋体" w:hAnsi="宋体" w:cs="宋体"/>
                <w:b/>
                <w:bCs/>
                <w:sz w:val="21"/>
                <w:szCs w:val="21"/>
              </w:rPr>
            </w:pPr>
            <w:r w:rsidRPr="003736C4">
              <w:rPr>
                <w:rFonts w:ascii="宋体" w:hAnsi="宋体" w:cs="宋体" w:hint="eastAsia"/>
                <w:sz w:val="21"/>
                <w:szCs w:val="21"/>
              </w:rPr>
              <w:t>基金代码</w:t>
            </w:r>
          </w:p>
        </w:tc>
      </w:tr>
      <w:tr w:rsidR="003736C4" w:rsidRPr="003736C4" w:rsidTr="008801B7">
        <w:trPr>
          <w:trHeight w:val="567"/>
          <w:jc w:val="center"/>
        </w:trPr>
        <w:tc>
          <w:tcPr>
            <w:tcW w:w="3928" w:type="pct"/>
            <w:vAlign w:val="center"/>
          </w:tcPr>
          <w:p w:rsidR="003736C4" w:rsidRPr="003736C4" w:rsidRDefault="003736C4" w:rsidP="008801B7">
            <w:pPr>
              <w:widowControl/>
              <w:spacing w:line="360" w:lineRule="auto"/>
              <w:jc w:val="center"/>
              <w:rPr>
                <w:rFonts w:ascii="宋体" w:hAnsi="宋体" w:cs="Arial"/>
                <w:sz w:val="21"/>
                <w:szCs w:val="21"/>
              </w:rPr>
            </w:pPr>
            <w:r w:rsidRPr="003736C4">
              <w:rPr>
                <w:rFonts w:ascii="宋体" w:hAnsi="宋体" w:hint="eastAsia"/>
                <w:sz w:val="21"/>
                <w:szCs w:val="21"/>
              </w:rPr>
              <w:t>中邮沪港深精选混合型证券投资基金</w:t>
            </w:r>
          </w:p>
        </w:tc>
        <w:tc>
          <w:tcPr>
            <w:tcW w:w="1072" w:type="pct"/>
            <w:vAlign w:val="center"/>
          </w:tcPr>
          <w:p w:rsidR="003736C4" w:rsidRPr="003736C4" w:rsidRDefault="003736C4" w:rsidP="008801B7">
            <w:pPr>
              <w:widowControl/>
              <w:jc w:val="center"/>
              <w:rPr>
                <w:rFonts w:ascii="宋体" w:hAnsi="宋体"/>
                <w:color w:val="000000"/>
                <w:sz w:val="21"/>
                <w:szCs w:val="21"/>
              </w:rPr>
            </w:pPr>
            <w:r>
              <w:rPr>
                <w:rFonts w:ascii="宋体" w:hAnsi="宋体"/>
                <w:color w:val="000000"/>
                <w:sz w:val="21"/>
                <w:szCs w:val="21"/>
              </w:rPr>
              <w:t>006477</w:t>
            </w:r>
          </w:p>
        </w:tc>
      </w:tr>
    </w:tbl>
    <w:p w:rsidR="003736C4" w:rsidRPr="003736C4" w:rsidRDefault="003736C4" w:rsidP="003736C4">
      <w:pPr>
        <w:spacing w:line="360" w:lineRule="auto"/>
        <w:ind w:firstLineChars="200" w:firstLine="420"/>
        <w:rPr>
          <w:rFonts w:ascii="宋体" w:hAnsi="宋体" w:cs="宋体"/>
          <w:szCs w:val="21"/>
        </w:rPr>
      </w:pPr>
      <w:r w:rsidRPr="003736C4">
        <w:rPr>
          <w:rFonts w:ascii="宋体" w:hAnsi="宋体" w:cs="宋体" w:hint="eastAsia"/>
          <w:szCs w:val="21"/>
        </w:rPr>
        <w:t>2、参加申购及定投费率优惠活动的基金如下：</w:t>
      </w:r>
    </w:p>
    <w:tbl>
      <w:tblPr>
        <w:tblStyle w:val="a3"/>
        <w:tblW w:w="5000" w:type="pct"/>
        <w:jc w:val="center"/>
        <w:tblLook w:val="04A0"/>
      </w:tblPr>
      <w:tblGrid>
        <w:gridCol w:w="7474"/>
        <w:gridCol w:w="2040"/>
      </w:tblGrid>
      <w:tr w:rsidR="003736C4" w:rsidRPr="003736C4" w:rsidTr="008801B7">
        <w:trPr>
          <w:trHeight w:val="567"/>
          <w:jc w:val="center"/>
        </w:trPr>
        <w:tc>
          <w:tcPr>
            <w:tcW w:w="3928" w:type="pct"/>
            <w:vAlign w:val="center"/>
          </w:tcPr>
          <w:p w:rsidR="003736C4" w:rsidRPr="003736C4" w:rsidRDefault="003736C4" w:rsidP="008801B7">
            <w:pPr>
              <w:widowControl/>
              <w:spacing w:line="360" w:lineRule="auto"/>
              <w:jc w:val="center"/>
              <w:rPr>
                <w:rFonts w:ascii="宋体" w:hAnsi="宋体" w:cs="宋体"/>
                <w:b/>
                <w:bCs/>
                <w:sz w:val="21"/>
                <w:szCs w:val="21"/>
              </w:rPr>
            </w:pPr>
            <w:r w:rsidRPr="003736C4">
              <w:rPr>
                <w:rFonts w:ascii="宋体" w:hAnsi="宋体" w:cs="宋体" w:hint="eastAsia"/>
                <w:sz w:val="21"/>
                <w:szCs w:val="21"/>
              </w:rPr>
              <w:t>基金名称</w:t>
            </w:r>
          </w:p>
        </w:tc>
        <w:tc>
          <w:tcPr>
            <w:tcW w:w="1072" w:type="pct"/>
            <w:vAlign w:val="center"/>
          </w:tcPr>
          <w:p w:rsidR="003736C4" w:rsidRPr="003736C4" w:rsidRDefault="003736C4" w:rsidP="008801B7">
            <w:pPr>
              <w:widowControl/>
              <w:spacing w:line="360" w:lineRule="auto"/>
              <w:jc w:val="center"/>
              <w:rPr>
                <w:rFonts w:ascii="宋体" w:hAnsi="宋体" w:cs="宋体"/>
                <w:b/>
                <w:bCs/>
                <w:sz w:val="21"/>
                <w:szCs w:val="21"/>
              </w:rPr>
            </w:pPr>
            <w:r w:rsidRPr="003736C4">
              <w:rPr>
                <w:rFonts w:ascii="宋体" w:hAnsi="宋体" w:cs="宋体" w:hint="eastAsia"/>
                <w:sz w:val="21"/>
                <w:szCs w:val="21"/>
              </w:rPr>
              <w:t>基金代码</w:t>
            </w:r>
          </w:p>
        </w:tc>
      </w:tr>
      <w:tr w:rsidR="00F67835" w:rsidRPr="003736C4" w:rsidTr="008801B7">
        <w:trPr>
          <w:trHeight w:val="567"/>
          <w:jc w:val="center"/>
        </w:trPr>
        <w:tc>
          <w:tcPr>
            <w:tcW w:w="3928" w:type="pct"/>
            <w:vAlign w:val="center"/>
          </w:tcPr>
          <w:p w:rsidR="00F67835" w:rsidRPr="003736C4" w:rsidRDefault="00F67835" w:rsidP="008801B7">
            <w:pPr>
              <w:widowControl/>
              <w:spacing w:line="360" w:lineRule="auto"/>
              <w:jc w:val="center"/>
              <w:rPr>
                <w:rFonts w:ascii="宋体" w:hAnsi="宋体" w:cs="宋体"/>
                <w:szCs w:val="21"/>
              </w:rPr>
            </w:pPr>
            <w:r w:rsidRPr="003736C4">
              <w:rPr>
                <w:rFonts w:ascii="宋体" w:hAnsi="宋体" w:hint="eastAsia"/>
                <w:sz w:val="21"/>
                <w:szCs w:val="21"/>
              </w:rPr>
              <w:t>中邮沪港深精选混合型证券投资基金</w:t>
            </w:r>
          </w:p>
        </w:tc>
        <w:tc>
          <w:tcPr>
            <w:tcW w:w="1072" w:type="pct"/>
            <w:vAlign w:val="center"/>
          </w:tcPr>
          <w:p w:rsidR="00F67835" w:rsidRPr="003736C4" w:rsidRDefault="00F67835" w:rsidP="008801B7">
            <w:pPr>
              <w:widowControl/>
              <w:spacing w:line="360" w:lineRule="auto"/>
              <w:jc w:val="center"/>
              <w:rPr>
                <w:rFonts w:ascii="宋体" w:hAnsi="宋体" w:cs="宋体"/>
                <w:szCs w:val="21"/>
              </w:rPr>
            </w:pPr>
            <w:r>
              <w:rPr>
                <w:rFonts w:ascii="宋体" w:hAnsi="宋体"/>
                <w:color w:val="000000"/>
                <w:sz w:val="21"/>
                <w:szCs w:val="21"/>
              </w:rPr>
              <w:t>006477</w:t>
            </w:r>
          </w:p>
        </w:tc>
      </w:tr>
      <w:tr w:rsidR="003736C4" w:rsidRPr="003736C4" w:rsidTr="008801B7">
        <w:trPr>
          <w:trHeight w:val="567"/>
          <w:jc w:val="center"/>
        </w:trPr>
        <w:tc>
          <w:tcPr>
            <w:tcW w:w="3928" w:type="pct"/>
            <w:vAlign w:val="center"/>
          </w:tcPr>
          <w:p w:rsidR="003736C4" w:rsidRPr="003736C4" w:rsidRDefault="003736C4" w:rsidP="008801B7">
            <w:pPr>
              <w:widowControl/>
              <w:spacing w:line="360" w:lineRule="auto"/>
              <w:jc w:val="center"/>
              <w:rPr>
                <w:rFonts w:ascii="宋体" w:hAnsi="宋体" w:cs="宋体"/>
                <w:sz w:val="21"/>
                <w:szCs w:val="21"/>
              </w:rPr>
            </w:pPr>
            <w:r w:rsidRPr="003736C4">
              <w:rPr>
                <w:rFonts w:ascii="宋体" w:hAnsi="宋体" w:hint="eastAsia"/>
                <w:sz w:val="21"/>
                <w:szCs w:val="21"/>
              </w:rPr>
              <w:t>中邮科技创新精选混合型证券投资基金</w:t>
            </w:r>
          </w:p>
        </w:tc>
        <w:tc>
          <w:tcPr>
            <w:tcW w:w="1072" w:type="pct"/>
            <w:vAlign w:val="center"/>
          </w:tcPr>
          <w:p w:rsidR="003736C4" w:rsidRPr="003736C4" w:rsidRDefault="003736C4" w:rsidP="008801B7">
            <w:pPr>
              <w:widowControl/>
              <w:jc w:val="center"/>
              <w:rPr>
                <w:rFonts w:ascii="宋体" w:hAnsi="宋体"/>
                <w:color w:val="000000"/>
                <w:sz w:val="21"/>
                <w:szCs w:val="21"/>
              </w:rPr>
            </w:pPr>
            <w:r w:rsidRPr="003736C4">
              <w:rPr>
                <w:rFonts w:ascii="宋体" w:hAnsi="宋体" w:hint="eastAsia"/>
                <w:color w:val="000000"/>
                <w:sz w:val="21"/>
                <w:szCs w:val="21"/>
              </w:rPr>
              <w:t xml:space="preserve">A类：008980 </w:t>
            </w:r>
          </w:p>
        </w:tc>
      </w:tr>
      <w:tr w:rsidR="003736C4" w:rsidRPr="003736C4" w:rsidTr="008801B7">
        <w:trPr>
          <w:trHeight w:val="567"/>
          <w:jc w:val="center"/>
        </w:trPr>
        <w:tc>
          <w:tcPr>
            <w:tcW w:w="3928" w:type="pct"/>
            <w:vAlign w:val="center"/>
          </w:tcPr>
          <w:p w:rsidR="003736C4" w:rsidRPr="003736C4" w:rsidRDefault="003736C4" w:rsidP="008801B7">
            <w:pPr>
              <w:widowControl/>
              <w:spacing w:line="360" w:lineRule="auto"/>
              <w:jc w:val="center"/>
              <w:rPr>
                <w:rFonts w:ascii="宋体" w:hAnsi="宋体" w:cs="宋体"/>
                <w:sz w:val="21"/>
                <w:szCs w:val="21"/>
              </w:rPr>
            </w:pPr>
            <w:r w:rsidRPr="003736C4">
              <w:rPr>
                <w:rFonts w:ascii="宋体" w:hAnsi="宋体" w:hint="eastAsia"/>
                <w:sz w:val="21"/>
                <w:szCs w:val="21"/>
              </w:rPr>
              <w:t>中邮价值精选混合型证券投资基金</w:t>
            </w:r>
          </w:p>
        </w:tc>
        <w:tc>
          <w:tcPr>
            <w:tcW w:w="1072" w:type="pct"/>
            <w:vAlign w:val="center"/>
          </w:tcPr>
          <w:p w:rsidR="003736C4" w:rsidRPr="003736C4" w:rsidRDefault="003736C4" w:rsidP="008801B7">
            <w:pPr>
              <w:widowControl/>
              <w:jc w:val="center"/>
              <w:rPr>
                <w:rFonts w:ascii="宋体" w:hAnsi="宋体" w:cs="宋体"/>
                <w:sz w:val="21"/>
                <w:szCs w:val="21"/>
              </w:rPr>
            </w:pPr>
            <w:r w:rsidRPr="003736C4">
              <w:rPr>
                <w:rFonts w:ascii="宋体" w:hAnsi="宋体" w:hint="eastAsia"/>
                <w:color w:val="000000"/>
                <w:sz w:val="21"/>
                <w:szCs w:val="21"/>
              </w:rPr>
              <w:t>A类：009488</w:t>
            </w:r>
          </w:p>
        </w:tc>
      </w:tr>
    </w:tbl>
    <w:p w:rsidR="003736C4" w:rsidRDefault="003736C4" w:rsidP="003736C4">
      <w:pPr>
        <w:spacing w:line="360" w:lineRule="auto"/>
        <w:ind w:firstLineChars="200" w:firstLine="420"/>
        <w:rPr>
          <w:rFonts w:ascii="宋体" w:hAnsi="宋体" w:cs="宋体"/>
          <w:szCs w:val="21"/>
        </w:rPr>
      </w:pPr>
      <w:r w:rsidRPr="003736C4">
        <w:rPr>
          <w:rFonts w:ascii="宋体" w:hAnsi="宋体" w:cs="宋体" w:hint="eastAsia"/>
          <w:szCs w:val="21"/>
        </w:rPr>
        <w:t>投资者通过万得基金办理上述列表中对应基金的申购及定投业务时，申购费率及定投费率不设折扣限制，若折扣前的原费率为固定费用，则按原费率执行，不再享有费率折扣，具体以万得基金规定为准。</w:t>
      </w:r>
    </w:p>
    <w:p w:rsidR="003736C4" w:rsidRPr="003736C4" w:rsidRDefault="003736C4" w:rsidP="003736C4">
      <w:pPr>
        <w:spacing w:line="360" w:lineRule="auto"/>
        <w:ind w:firstLineChars="200" w:firstLine="420"/>
        <w:rPr>
          <w:rFonts w:ascii="宋体" w:eastAsia="宋体" w:hAnsi="宋体" w:cs="宋体"/>
          <w:szCs w:val="21"/>
        </w:rPr>
      </w:pPr>
    </w:p>
    <w:p w:rsidR="003736C4" w:rsidRPr="003736C4" w:rsidRDefault="003736C4" w:rsidP="003736C4">
      <w:pPr>
        <w:spacing w:line="360" w:lineRule="auto"/>
        <w:ind w:firstLineChars="200" w:firstLine="422"/>
        <w:outlineLvl w:val="0"/>
        <w:rPr>
          <w:rFonts w:ascii="宋体" w:hAnsi="宋体" w:cs="宋体"/>
          <w:b/>
          <w:szCs w:val="21"/>
        </w:rPr>
      </w:pPr>
      <w:r w:rsidRPr="003736C4">
        <w:rPr>
          <w:rFonts w:ascii="宋体" w:hAnsi="宋体" w:cs="宋体" w:hint="eastAsia"/>
          <w:b/>
          <w:szCs w:val="21"/>
        </w:rPr>
        <w:t xml:space="preserve">二、重要提示 </w:t>
      </w:r>
    </w:p>
    <w:p w:rsidR="003736C4" w:rsidRPr="003736C4" w:rsidRDefault="003736C4" w:rsidP="003736C4">
      <w:pPr>
        <w:spacing w:line="360" w:lineRule="auto"/>
        <w:ind w:firstLineChars="200" w:firstLine="420"/>
        <w:rPr>
          <w:rFonts w:ascii="宋体" w:hAnsi="宋体" w:cs="宋体"/>
          <w:szCs w:val="21"/>
        </w:rPr>
      </w:pPr>
      <w:r w:rsidRPr="003736C4">
        <w:rPr>
          <w:rFonts w:ascii="宋体" w:hAnsi="宋体" w:cs="宋体" w:hint="eastAsia"/>
          <w:szCs w:val="21"/>
        </w:rPr>
        <w:t xml:space="preserve">1、本优惠活动仅适用于处于正常申购期基金产品前端收费模式的申购及定投业务的手续费。 </w:t>
      </w:r>
    </w:p>
    <w:p w:rsidR="003736C4" w:rsidRPr="003736C4" w:rsidRDefault="003736C4" w:rsidP="003736C4">
      <w:pPr>
        <w:spacing w:line="360" w:lineRule="auto"/>
        <w:ind w:firstLineChars="200" w:firstLine="420"/>
        <w:rPr>
          <w:rFonts w:ascii="宋体" w:hAnsi="宋体" w:cs="宋体"/>
          <w:szCs w:val="21"/>
        </w:rPr>
      </w:pPr>
      <w:r w:rsidRPr="003736C4">
        <w:rPr>
          <w:rFonts w:ascii="宋体" w:hAnsi="宋体" w:cs="宋体"/>
          <w:szCs w:val="21"/>
        </w:rPr>
        <w:t>2</w:t>
      </w:r>
      <w:r w:rsidRPr="003736C4">
        <w:rPr>
          <w:rFonts w:ascii="宋体" w:hAnsi="宋体" w:cs="宋体" w:hint="eastAsia"/>
          <w:szCs w:val="21"/>
        </w:rPr>
        <w:t>、费率优惠活动解释权归万得基金所有，有关优惠活动的具体规定如有变化，敬请投资者留意万得基金的有关公告。</w:t>
      </w:r>
    </w:p>
    <w:p w:rsidR="003736C4" w:rsidRPr="003736C4" w:rsidRDefault="003736C4" w:rsidP="003736C4">
      <w:pPr>
        <w:spacing w:line="360" w:lineRule="auto"/>
        <w:ind w:firstLineChars="200" w:firstLine="420"/>
        <w:outlineLvl w:val="0"/>
        <w:rPr>
          <w:rFonts w:ascii="宋体" w:hAnsi="宋体" w:cs="宋体"/>
          <w:szCs w:val="21"/>
        </w:rPr>
      </w:pPr>
      <w:r w:rsidRPr="003736C4">
        <w:rPr>
          <w:rFonts w:ascii="宋体" w:hAnsi="宋体" w:cs="宋体"/>
          <w:szCs w:val="21"/>
        </w:rPr>
        <w:t>3</w:t>
      </w:r>
      <w:r w:rsidRPr="003736C4">
        <w:rPr>
          <w:rFonts w:ascii="宋体" w:hAnsi="宋体" w:cs="宋体" w:hint="eastAsia"/>
          <w:szCs w:val="21"/>
        </w:rPr>
        <w:t>、本公告解释权归中邮创业基金管理股份有限公司所有。</w:t>
      </w:r>
    </w:p>
    <w:p w:rsidR="003736C4" w:rsidRPr="003736C4" w:rsidRDefault="003736C4" w:rsidP="003736C4">
      <w:pPr>
        <w:spacing w:line="360" w:lineRule="auto"/>
        <w:ind w:firstLineChars="200" w:firstLine="420"/>
        <w:rPr>
          <w:rFonts w:ascii="宋体" w:eastAsia="宋体" w:hAnsi="宋体" w:cs="宋体"/>
          <w:szCs w:val="21"/>
        </w:rPr>
      </w:pPr>
    </w:p>
    <w:p w:rsidR="003736C4" w:rsidRPr="003736C4" w:rsidRDefault="003736C4" w:rsidP="003736C4">
      <w:pPr>
        <w:keepNext/>
        <w:spacing w:line="360" w:lineRule="auto"/>
        <w:ind w:leftChars="200" w:left="420"/>
        <w:rPr>
          <w:rFonts w:ascii="宋体" w:hAnsi="宋体" w:cs="宋体"/>
          <w:b/>
          <w:szCs w:val="21"/>
        </w:rPr>
      </w:pPr>
      <w:r w:rsidRPr="003736C4">
        <w:rPr>
          <w:rFonts w:ascii="宋体" w:hAnsi="宋体" w:cs="宋体" w:hint="eastAsia"/>
          <w:b/>
          <w:szCs w:val="21"/>
        </w:rPr>
        <w:lastRenderedPageBreak/>
        <w:t>三、可通过以下途径了解或咨询相关情况</w:t>
      </w:r>
    </w:p>
    <w:tbl>
      <w:tblPr>
        <w:tblW w:w="9411" w:type="dxa"/>
        <w:tblInd w:w="-10" w:type="dxa"/>
        <w:tblLayout w:type="fixed"/>
        <w:tblLook w:val="04A0"/>
      </w:tblPr>
      <w:tblGrid>
        <w:gridCol w:w="4131"/>
        <w:gridCol w:w="3195"/>
        <w:gridCol w:w="2085"/>
      </w:tblGrid>
      <w:tr w:rsidR="003736C4" w:rsidRPr="003736C4" w:rsidTr="008801B7">
        <w:trPr>
          <w:trHeight w:val="567"/>
        </w:trPr>
        <w:tc>
          <w:tcPr>
            <w:tcW w:w="4131" w:type="dxa"/>
            <w:tcBorders>
              <w:top w:val="single" w:sz="4" w:space="0" w:color="auto"/>
              <w:left w:val="single" w:sz="4" w:space="0" w:color="auto"/>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kern w:val="0"/>
                <w:szCs w:val="21"/>
              </w:rPr>
            </w:pPr>
            <w:r w:rsidRPr="003736C4">
              <w:rPr>
                <w:rFonts w:ascii="宋体" w:hAnsi="宋体" w:cs="宋体" w:hint="eastAsia"/>
                <w:kern w:val="0"/>
                <w:szCs w:val="21"/>
              </w:rPr>
              <w:t>机构名称</w:t>
            </w:r>
          </w:p>
        </w:tc>
        <w:tc>
          <w:tcPr>
            <w:tcW w:w="3195" w:type="dxa"/>
            <w:tcBorders>
              <w:top w:val="single" w:sz="4" w:space="0" w:color="auto"/>
              <w:left w:val="nil"/>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kern w:val="0"/>
                <w:szCs w:val="21"/>
              </w:rPr>
            </w:pPr>
            <w:r w:rsidRPr="003736C4">
              <w:rPr>
                <w:rFonts w:ascii="宋体" w:hAnsi="宋体" w:cs="宋体" w:hint="eastAsia"/>
                <w:kern w:val="0"/>
                <w:szCs w:val="21"/>
              </w:rPr>
              <w:t>网址</w:t>
            </w:r>
          </w:p>
        </w:tc>
        <w:tc>
          <w:tcPr>
            <w:tcW w:w="2085" w:type="dxa"/>
            <w:tcBorders>
              <w:top w:val="single" w:sz="4" w:space="0" w:color="auto"/>
              <w:left w:val="nil"/>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kern w:val="0"/>
                <w:szCs w:val="21"/>
              </w:rPr>
            </w:pPr>
            <w:r w:rsidRPr="003736C4">
              <w:rPr>
                <w:rFonts w:ascii="宋体" w:hAnsi="宋体" w:cs="宋体" w:hint="eastAsia"/>
                <w:kern w:val="0"/>
                <w:szCs w:val="21"/>
              </w:rPr>
              <w:t>客服热线</w:t>
            </w:r>
          </w:p>
        </w:tc>
      </w:tr>
      <w:tr w:rsidR="003736C4" w:rsidRPr="003736C4" w:rsidTr="008801B7">
        <w:trPr>
          <w:trHeight w:val="567"/>
        </w:trPr>
        <w:tc>
          <w:tcPr>
            <w:tcW w:w="4131" w:type="dxa"/>
            <w:tcBorders>
              <w:top w:val="nil"/>
              <w:left w:val="single" w:sz="4" w:space="0" w:color="auto"/>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kern w:val="0"/>
                <w:szCs w:val="21"/>
              </w:rPr>
            </w:pPr>
            <w:r w:rsidRPr="003736C4">
              <w:rPr>
                <w:rFonts w:ascii="宋体" w:eastAsia="宋体" w:hAnsi="宋体" w:cs="宋体" w:hint="eastAsia"/>
                <w:szCs w:val="21"/>
              </w:rPr>
              <w:t>上海万得基金销售有限公司</w:t>
            </w:r>
          </w:p>
        </w:tc>
        <w:tc>
          <w:tcPr>
            <w:tcW w:w="3195" w:type="dxa"/>
            <w:tcBorders>
              <w:top w:val="nil"/>
              <w:left w:val="nil"/>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bCs/>
                <w:szCs w:val="21"/>
              </w:rPr>
            </w:pPr>
            <w:r w:rsidRPr="003736C4">
              <w:rPr>
                <w:szCs w:val="21"/>
              </w:rPr>
              <w:t>www.520fund.com.cn</w:t>
            </w:r>
          </w:p>
        </w:tc>
        <w:tc>
          <w:tcPr>
            <w:tcW w:w="2085" w:type="dxa"/>
            <w:tcBorders>
              <w:top w:val="nil"/>
              <w:left w:val="nil"/>
              <w:bottom w:val="single" w:sz="4" w:space="0" w:color="auto"/>
              <w:right w:val="single" w:sz="4" w:space="0" w:color="auto"/>
            </w:tcBorders>
            <w:vAlign w:val="center"/>
          </w:tcPr>
          <w:p w:rsidR="003736C4" w:rsidRPr="003736C4" w:rsidRDefault="003736C4" w:rsidP="008801B7">
            <w:pPr>
              <w:spacing w:line="360" w:lineRule="auto"/>
              <w:jc w:val="center"/>
              <w:rPr>
                <w:rFonts w:ascii="宋体" w:hAnsi="宋体" w:cs="宋体"/>
                <w:bCs/>
                <w:szCs w:val="21"/>
              </w:rPr>
            </w:pPr>
            <w:r w:rsidRPr="003736C4">
              <w:rPr>
                <w:rFonts w:ascii="宋体" w:eastAsia="宋体" w:hAnsi="宋体" w:cs="宋体"/>
                <w:bCs/>
                <w:szCs w:val="21"/>
              </w:rPr>
              <w:t>400-799-1888</w:t>
            </w:r>
          </w:p>
        </w:tc>
      </w:tr>
      <w:tr w:rsidR="003736C4" w:rsidRPr="003736C4" w:rsidTr="008801B7">
        <w:trPr>
          <w:trHeight w:val="285"/>
        </w:trPr>
        <w:tc>
          <w:tcPr>
            <w:tcW w:w="4131" w:type="dxa"/>
            <w:tcBorders>
              <w:top w:val="nil"/>
              <w:left w:val="single" w:sz="4" w:space="0" w:color="auto"/>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kern w:val="0"/>
                <w:szCs w:val="21"/>
              </w:rPr>
            </w:pPr>
            <w:r w:rsidRPr="003736C4">
              <w:rPr>
                <w:rFonts w:ascii="宋体" w:hAnsi="宋体" w:cs="宋体" w:hint="eastAsia"/>
                <w:kern w:val="0"/>
                <w:szCs w:val="21"/>
              </w:rPr>
              <w:t>中邮创业基金管理股份有限公司</w:t>
            </w:r>
          </w:p>
        </w:tc>
        <w:tc>
          <w:tcPr>
            <w:tcW w:w="3195" w:type="dxa"/>
            <w:tcBorders>
              <w:top w:val="nil"/>
              <w:left w:val="nil"/>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bCs/>
                <w:szCs w:val="21"/>
              </w:rPr>
            </w:pPr>
            <w:r w:rsidRPr="003736C4">
              <w:rPr>
                <w:rFonts w:ascii="宋体" w:hAnsi="宋体" w:cs="宋体" w:hint="eastAsia"/>
                <w:bCs/>
                <w:szCs w:val="21"/>
              </w:rPr>
              <w:t>www.postfund.com.cn</w:t>
            </w:r>
          </w:p>
        </w:tc>
        <w:tc>
          <w:tcPr>
            <w:tcW w:w="2085" w:type="dxa"/>
            <w:tcBorders>
              <w:top w:val="nil"/>
              <w:left w:val="nil"/>
              <w:bottom w:val="single" w:sz="4" w:space="0" w:color="auto"/>
              <w:right w:val="single" w:sz="4" w:space="0" w:color="auto"/>
            </w:tcBorders>
            <w:vAlign w:val="center"/>
          </w:tcPr>
          <w:p w:rsidR="003736C4" w:rsidRPr="003736C4" w:rsidRDefault="003736C4" w:rsidP="008801B7">
            <w:pPr>
              <w:widowControl/>
              <w:spacing w:line="360" w:lineRule="auto"/>
              <w:jc w:val="center"/>
              <w:rPr>
                <w:rFonts w:ascii="宋体" w:hAnsi="宋体" w:cs="宋体"/>
                <w:szCs w:val="21"/>
              </w:rPr>
            </w:pPr>
            <w:r w:rsidRPr="003736C4">
              <w:rPr>
                <w:rFonts w:ascii="宋体" w:hAnsi="宋体" w:cs="宋体" w:hint="eastAsia"/>
                <w:szCs w:val="21"/>
              </w:rPr>
              <w:t>400-880-1618</w:t>
            </w:r>
          </w:p>
          <w:p w:rsidR="003736C4" w:rsidRPr="003736C4" w:rsidRDefault="003736C4" w:rsidP="008801B7">
            <w:pPr>
              <w:widowControl/>
              <w:spacing w:line="360" w:lineRule="auto"/>
              <w:jc w:val="center"/>
              <w:rPr>
                <w:rFonts w:ascii="宋体" w:hAnsi="宋体" w:cs="宋体"/>
                <w:szCs w:val="21"/>
              </w:rPr>
            </w:pPr>
            <w:r w:rsidRPr="003736C4">
              <w:rPr>
                <w:rFonts w:ascii="宋体" w:hAnsi="宋体" w:cs="宋体" w:hint="eastAsia"/>
                <w:szCs w:val="21"/>
              </w:rPr>
              <w:t>010-58511618</w:t>
            </w:r>
          </w:p>
        </w:tc>
      </w:tr>
    </w:tbl>
    <w:p w:rsidR="003736C4" w:rsidRPr="003736C4" w:rsidRDefault="003736C4" w:rsidP="003736C4">
      <w:pPr>
        <w:spacing w:line="360" w:lineRule="auto"/>
        <w:ind w:firstLineChars="200" w:firstLine="420"/>
        <w:outlineLvl w:val="0"/>
        <w:rPr>
          <w:rFonts w:ascii="宋体" w:eastAsia="宋体" w:hAnsi="宋体" w:cs="宋体"/>
          <w:szCs w:val="21"/>
        </w:rPr>
      </w:pPr>
    </w:p>
    <w:p w:rsidR="003736C4" w:rsidRPr="003736C4" w:rsidRDefault="003736C4" w:rsidP="003736C4">
      <w:pPr>
        <w:spacing w:line="360" w:lineRule="auto"/>
        <w:ind w:firstLineChars="200" w:firstLine="420"/>
        <w:outlineLvl w:val="0"/>
        <w:rPr>
          <w:rFonts w:ascii="宋体" w:eastAsia="宋体" w:hAnsi="宋体" w:cs="宋体"/>
          <w:bCs/>
          <w:color w:val="000000"/>
          <w:szCs w:val="21"/>
        </w:rPr>
      </w:pPr>
      <w:r w:rsidRPr="003736C4">
        <w:rPr>
          <w:rFonts w:ascii="宋体" w:eastAsia="宋体" w:hAnsi="宋体" w:cs="宋体" w:hint="eastAsia"/>
          <w:szCs w:val="21"/>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更新的招募说明书、更新的基金产品资料概要以及相关业务公告。敬请投资者关注适当性管理相关规定，提前做好风险测评，并根据自身的风险承受能力购买风险等级相匹配的产品。</w:t>
      </w:r>
    </w:p>
    <w:p w:rsidR="003736C4" w:rsidRPr="003736C4" w:rsidRDefault="003736C4" w:rsidP="003736C4">
      <w:pPr>
        <w:spacing w:line="360" w:lineRule="auto"/>
        <w:ind w:firstLineChars="200" w:firstLine="420"/>
        <w:rPr>
          <w:rFonts w:ascii="宋体" w:eastAsia="宋体" w:hAnsi="宋体" w:cs="宋体"/>
          <w:bCs/>
          <w:color w:val="000000"/>
          <w:szCs w:val="21"/>
        </w:rPr>
      </w:pPr>
      <w:r w:rsidRPr="003736C4">
        <w:rPr>
          <w:rFonts w:ascii="宋体" w:eastAsia="宋体" w:hAnsi="宋体" w:cs="宋体" w:hint="eastAsia"/>
          <w:bCs/>
          <w:color w:val="000000"/>
          <w:szCs w:val="21"/>
        </w:rPr>
        <w:t>特此公告。</w:t>
      </w:r>
    </w:p>
    <w:p w:rsidR="003736C4" w:rsidRPr="003736C4" w:rsidRDefault="003736C4" w:rsidP="003736C4">
      <w:pPr>
        <w:spacing w:line="360" w:lineRule="auto"/>
        <w:ind w:firstLineChars="200" w:firstLine="420"/>
        <w:jc w:val="right"/>
        <w:outlineLvl w:val="0"/>
        <w:rPr>
          <w:rFonts w:ascii="宋体" w:eastAsia="宋体" w:hAnsi="宋体" w:cs="宋体"/>
          <w:color w:val="000000"/>
          <w:szCs w:val="21"/>
        </w:rPr>
      </w:pPr>
      <w:r w:rsidRPr="003736C4">
        <w:rPr>
          <w:rFonts w:ascii="宋体" w:eastAsia="宋体" w:hAnsi="宋体" w:cs="宋体" w:hint="eastAsia"/>
          <w:color w:val="000000"/>
          <w:szCs w:val="21"/>
        </w:rPr>
        <w:t xml:space="preserve">                      </w:t>
      </w:r>
    </w:p>
    <w:p w:rsidR="003736C4" w:rsidRPr="003736C4" w:rsidRDefault="003736C4" w:rsidP="003736C4">
      <w:pPr>
        <w:spacing w:line="360" w:lineRule="auto"/>
        <w:ind w:firstLineChars="200" w:firstLine="420"/>
        <w:jc w:val="right"/>
        <w:outlineLvl w:val="0"/>
        <w:rPr>
          <w:rFonts w:ascii="宋体" w:eastAsia="宋体" w:hAnsi="宋体" w:cs="宋体"/>
          <w:szCs w:val="21"/>
        </w:rPr>
      </w:pPr>
      <w:r w:rsidRPr="003736C4">
        <w:rPr>
          <w:rFonts w:ascii="宋体" w:eastAsia="宋体" w:hAnsi="宋体" w:cs="宋体" w:hint="eastAsia"/>
          <w:color w:val="000000"/>
          <w:szCs w:val="21"/>
        </w:rPr>
        <w:t xml:space="preserve">             </w:t>
      </w:r>
      <w:r w:rsidRPr="003736C4">
        <w:rPr>
          <w:rFonts w:ascii="宋体" w:eastAsia="宋体" w:hAnsi="宋体" w:cs="宋体" w:hint="eastAsia"/>
          <w:szCs w:val="21"/>
        </w:rPr>
        <w:t xml:space="preserve">  中邮创业基金管理股份有限公司</w:t>
      </w:r>
    </w:p>
    <w:p w:rsidR="003736C4" w:rsidRDefault="003736C4" w:rsidP="003736C4">
      <w:pPr>
        <w:spacing w:line="360" w:lineRule="auto"/>
        <w:ind w:firstLineChars="200" w:firstLine="420"/>
        <w:jc w:val="center"/>
        <w:outlineLvl w:val="0"/>
        <w:rPr>
          <w:rFonts w:ascii="宋体" w:hAnsi="宋体" w:cs="宋体"/>
          <w:b/>
          <w:sz w:val="24"/>
        </w:rPr>
      </w:pPr>
      <w:r w:rsidRPr="003736C4">
        <w:rPr>
          <w:rFonts w:ascii="宋体" w:eastAsia="宋体" w:hAnsi="宋体" w:cs="宋体"/>
          <w:szCs w:val="21"/>
        </w:rPr>
        <w:t xml:space="preserve">                                              </w:t>
      </w:r>
      <w:r>
        <w:rPr>
          <w:rFonts w:ascii="宋体" w:eastAsia="宋体" w:hAnsi="宋体" w:cs="宋体"/>
          <w:szCs w:val="21"/>
        </w:rPr>
        <w:t xml:space="preserve">           </w:t>
      </w:r>
      <w:r w:rsidRPr="003736C4">
        <w:rPr>
          <w:rFonts w:ascii="宋体" w:eastAsia="宋体" w:hAnsi="宋体" w:cs="宋体"/>
          <w:szCs w:val="21"/>
        </w:rPr>
        <w:t xml:space="preserve"> </w:t>
      </w:r>
      <w:r w:rsidRPr="003736C4">
        <w:rPr>
          <w:rFonts w:ascii="宋体" w:eastAsia="宋体" w:hAnsi="宋体" w:cs="宋体" w:hint="eastAsia"/>
          <w:szCs w:val="21"/>
        </w:rPr>
        <w:t>2024年</w:t>
      </w:r>
      <w:r>
        <w:rPr>
          <w:rFonts w:ascii="宋体" w:eastAsia="宋体" w:hAnsi="宋体" w:cs="宋体"/>
          <w:szCs w:val="21"/>
        </w:rPr>
        <w:t>12</w:t>
      </w:r>
      <w:r w:rsidRPr="003736C4">
        <w:rPr>
          <w:rFonts w:ascii="宋体" w:eastAsia="宋体" w:hAnsi="宋体" w:cs="宋体" w:hint="eastAsia"/>
          <w:szCs w:val="21"/>
        </w:rPr>
        <w:t>月</w:t>
      </w:r>
      <w:r>
        <w:rPr>
          <w:rFonts w:ascii="宋体" w:eastAsia="宋体" w:hAnsi="宋体" w:cs="宋体"/>
          <w:szCs w:val="21"/>
        </w:rPr>
        <w:t>18</w:t>
      </w:r>
      <w:r w:rsidRPr="003736C4">
        <w:rPr>
          <w:rFonts w:ascii="宋体" w:eastAsia="宋体" w:hAnsi="宋体" w:cs="宋体" w:hint="eastAsia"/>
          <w:szCs w:val="21"/>
        </w:rPr>
        <w:t>日</w:t>
      </w:r>
    </w:p>
    <w:p w:rsidR="00D612B8" w:rsidRDefault="00D612B8"/>
    <w:sectPr w:rsidR="00D612B8" w:rsidSect="00D23278">
      <w:pgSz w:w="11906" w:h="16838"/>
      <w:pgMar w:top="1418" w:right="1304" w:bottom="1276"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6C130"/>
    <w:multiLevelType w:val="singleLevel"/>
    <w:tmpl w:val="5E26C13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C4F"/>
    <w:rsid w:val="00045C3F"/>
    <w:rsid w:val="00252C4F"/>
    <w:rsid w:val="003736C4"/>
    <w:rsid w:val="004F51BD"/>
    <w:rsid w:val="008D3530"/>
    <w:rsid w:val="009A5954"/>
    <w:rsid w:val="00D23278"/>
    <w:rsid w:val="00D612B8"/>
    <w:rsid w:val="00F67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36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Revision"/>
    <w:hidden/>
    <w:uiPriority w:val="99"/>
    <w:semiHidden/>
    <w:rsid w:val="008D3530"/>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4</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2024-12-17T16:01:00Z</dcterms:created>
  <dcterms:modified xsi:type="dcterms:W3CDTF">2024-12-17T16:01:00Z</dcterms:modified>
</cp:coreProperties>
</file>