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91" w:rsidRDefault="000C5A95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kern w:val="0"/>
          <w:sz w:val="30"/>
          <w:szCs w:val="20"/>
        </w:rPr>
      </w:pPr>
      <w:r>
        <w:rPr>
          <w:rFonts w:ascii="Times New Roman" w:eastAsia="黑体" w:hAnsi="黑体" w:cs="Times New Roman" w:hint="eastAsia"/>
          <w:kern w:val="0"/>
          <w:sz w:val="30"/>
          <w:szCs w:val="20"/>
        </w:rPr>
        <w:t>宝盈基金管理有限公司关于增加</w:t>
      </w:r>
      <w:r>
        <w:rPr>
          <w:rFonts w:eastAsia="黑体" w:hint="eastAsia"/>
          <w:bCs/>
          <w:sz w:val="32"/>
          <w:szCs w:val="32"/>
        </w:rPr>
        <w:t>华宝证券有限责任公司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为旗下部分基金代销机构及参与相关费率优惠活动的公告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根据宝盈基金管理有限公司（以下简称“本公司”）与华宝证券有限责任公司（以下简称“</w:t>
      </w:r>
      <w:r>
        <w:rPr>
          <w:rFonts w:asciiTheme="minorEastAsia" w:hAnsiTheme="minorEastAsia" w:cstheme="minorEastAsia" w:hint="eastAsia"/>
          <w:sz w:val="24"/>
          <w:szCs w:val="24"/>
        </w:rPr>
        <w:t>华宝</w:t>
      </w:r>
      <w:r>
        <w:rPr>
          <w:rFonts w:asciiTheme="minorEastAsia" w:hAnsiTheme="minorEastAsia" w:cstheme="minorEastAsia" w:hint="eastAsia"/>
          <w:sz w:val="24"/>
          <w:szCs w:val="24"/>
        </w:rPr>
        <w:t>证券”）签署的销售服务代理协议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18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起，</w:t>
      </w:r>
      <w:r>
        <w:rPr>
          <w:rFonts w:asciiTheme="minorEastAsia" w:hAnsiTheme="minorEastAsia" w:cstheme="minorEastAsia" w:hint="eastAsia"/>
          <w:sz w:val="24"/>
          <w:szCs w:val="24"/>
        </w:rPr>
        <w:t>华宝</w:t>
      </w:r>
      <w:r>
        <w:rPr>
          <w:rFonts w:asciiTheme="minorEastAsia" w:hAnsiTheme="minorEastAsia" w:cstheme="minorEastAsia" w:hint="eastAsia"/>
          <w:sz w:val="24"/>
          <w:szCs w:val="24"/>
        </w:rPr>
        <w:t>证券将增加代销本公司以下基金：</w:t>
      </w:r>
    </w:p>
    <w:p w:rsidR="007D4991" w:rsidRDefault="007D4991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7D4991">
        <w:fldChar w:fldCharType="begin"/>
      </w:r>
      <w:r w:rsidR="000C5A95">
        <w:instrText xml:space="preserve"> </w:instrText>
      </w:r>
      <w:r w:rsidR="000C5A95">
        <w:rPr>
          <w:rFonts w:hint="eastAsia"/>
        </w:rPr>
        <w:instrText xml:space="preserve">LINK </w:instrText>
      </w:r>
      <w:r w:rsidR="000C5A95">
        <w:instrText>Excel.Sheet.12</w:instrText>
      </w:r>
      <w:r w:rsidR="000C5A95">
        <w:rPr>
          <w:rFonts w:hint="eastAsia"/>
        </w:rPr>
        <w:instrText xml:space="preserve"> /Users/luruilin/Desktop/</w:instrText>
      </w:r>
      <w:r w:rsidR="000C5A95">
        <w:rPr>
          <w:rFonts w:hint="eastAsia"/>
        </w:rPr>
        <w:instrText>副本国金证券申请上线宝盈基金产品</w:instrText>
      </w:r>
      <w:r w:rsidR="000C5A95">
        <w:rPr>
          <w:rFonts w:hint="eastAsia"/>
        </w:rPr>
        <w:instrText>1111240328</w:instrText>
      </w:r>
      <w:r w:rsidR="000C5A95">
        <w:rPr>
          <w:rFonts w:hint="eastAsia"/>
        </w:rPr>
        <w:instrText>的副本</w:instrText>
      </w:r>
      <w:r w:rsidR="000C5A95">
        <w:rPr>
          <w:rFonts w:hint="eastAsia"/>
        </w:rPr>
        <w:instrText>.xlsx</w:instrText>
      </w:r>
      <w:r w:rsidR="000C5A95">
        <w:instrText xml:space="preserve"> Sheet1!R2C1:R52C3 </w:instrText>
      </w:r>
      <w:r w:rsidR="000C5A95">
        <w:rPr>
          <w:rFonts w:hint="eastAsia"/>
        </w:rPr>
        <w:instrText>\a \f 4 \h</w:instrText>
      </w:r>
      <w:r w:rsidR="000C5A95">
        <w:instrText xml:space="preserve">  \* MERGEFORMAT </w:instrText>
      </w:r>
      <w:r w:rsidRPr="007D4991">
        <w:fldChar w:fldCharType="separate"/>
      </w:r>
    </w:p>
    <w:tbl>
      <w:tblPr>
        <w:tblW w:w="1012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5100"/>
        <w:gridCol w:w="3870"/>
      </w:tblGrid>
      <w:tr w:rsidR="007D4991">
        <w:trPr>
          <w:trHeight w:val="323"/>
        </w:trPr>
        <w:tc>
          <w:tcPr>
            <w:tcW w:w="1155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10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全称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基金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简称</w:t>
            </w:r>
          </w:p>
        </w:tc>
      </w:tr>
      <w:tr w:rsidR="007D4991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213007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宝盈增强收益债券型证券投资基金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宝盈增强收益债券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7D4991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213917</w:t>
            </w:r>
          </w:p>
        </w:tc>
        <w:tc>
          <w:tcPr>
            <w:tcW w:w="5100" w:type="dxa"/>
            <w:vMerge/>
            <w:shd w:val="clear" w:color="auto" w:fill="auto"/>
            <w:noWrap/>
            <w:vAlign w:val="center"/>
          </w:tcPr>
          <w:p w:rsidR="007D4991" w:rsidRDefault="007D49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宝盈增强收益债券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  <w:tr w:rsidR="007D4991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020120</w:t>
            </w:r>
          </w:p>
        </w:tc>
        <w:tc>
          <w:tcPr>
            <w:tcW w:w="5100" w:type="dxa"/>
            <w:vMerge w:val="restart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宝盈华证龙头红利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指数型发起式证券投资基金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宝盈华证龙头红利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指数发起式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</w:tr>
      <w:tr w:rsidR="007D4991">
        <w:trPr>
          <w:trHeight w:val="270"/>
        </w:trPr>
        <w:tc>
          <w:tcPr>
            <w:tcW w:w="1155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0" w:type="dxa"/>
            <w:vMerge/>
            <w:shd w:val="clear" w:color="auto" w:fill="auto"/>
            <w:noWrap/>
            <w:vAlign w:val="center"/>
          </w:tcPr>
          <w:p w:rsidR="007D4991" w:rsidRDefault="007D49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</w:tcPr>
          <w:p w:rsidR="007D4991" w:rsidRDefault="000C5A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宝盈华证龙头红利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指数发起式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</w:tr>
    </w:tbl>
    <w:p w:rsidR="007D4991" w:rsidRDefault="007D4991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fldChar w:fldCharType="end"/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可在</w:t>
      </w:r>
      <w:r>
        <w:rPr>
          <w:rFonts w:hAnsi="宋体" w:hint="eastAsia"/>
          <w:sz w:val="24"/>
          <w:szCs w:val="24"/>
        </w:rPr>
        <w:t>华宝</w:t>
      </w:r>
      <w:r>
        <w:rPr>
          <w:rFonts w:hAnsi="宋体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办理本公司基金开户业务及上述基金的申购、赎回、定投、转换等业务，进行相关信息查询并享受相应的售后服务。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另外，我司旗下基金参与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申（认）购、定投费率优惠活动（只限前端收费模式），具体折扣费率及费率优惠活动期限以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活动公告为准。</w:t>
      </w:r>
      <w:r>
        <w:rPr>
          <w:rFonts w:hint="eastAsia"/>
          <w:sz w:val="24"/>
          <w:szCs w:val="24"/>
        </w:rPr>
        <w:t>我司旗下</w:t>
      </w:r>
      <w:r>
        <w:rPr>
          <w:sz w:val="24"/>
          <w:szCs w:val="24"/>
        </w:rPr>
        <w:t>基金费率标准详见各基金基金合同、招募说明书（更新）等法律文件，以及本公司发布的最新业务公告。优惠前申（认）购费率为固定费用的，则按原费率执行，不再享有费率折扣。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如本公司新增通过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销售的基金，默认参加费率优惠活动、具体折扣费率及费率优惠活动期限以</w:t>
      </w:r>
      <w:r>
        <w:rPr>
          <w:rFonts w:hint="eastAsia"/>
          <w:sz w:val="24"/>
          <w:szCs w:val="24"/>
        </w:rPr>
        <w:t>华宝</w:t>
      </w:r>
      <w:r>
        <w:rPr>
          <w:rFonts w:hint="eastAsia"/>
          <w:sz w:val="24"/>
          <w:szCs w:val="24"/>
        </w:rPr>
        <w:t>证券</w:t>
      </w:r>
      <w:r>
        <w:rPr>
          <w:sz w:val="24"/>
          <w:szCs w:val="24"/>
        </w:rPr>
        <w:t>活动公告为准，本公司不再另行公告。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在</w:t>
      </w:r>
      <w:r>
        <w:rPr>
          <w:rFonts w:hAnsi="宋体" w:hint="eastAsia"/>
          <w:sz w:val="24"/>
          <w:szCs w:val="24"/>
        </w:rPr>
        <w:t>华宝</w:t>
      </w:r>
      <w:r>
        <w:rPr>
          <w:rFonts w:hAnsi="宋体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办理上述业务应遵循其具体规定。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可通过以下途径咨询有关详情：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/>
          <w:sz w:val="24"/>
          <w:szCs w:val="24"/>
        </w:rPr>
        <w:t>宝盈基金管理有限</w:t>
      </w:r>
      <w:r>
        <w:rPr>
          <w:rFonts w:hAnsi="宋体"/>
          <w:sz w:val="24"/>
          <w:szCs w:val="24"/>
        </w:rPr>
        <w:t>公司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5" w:history="1">
        <w:r>
          <w:rPr>
            <w:rFonts w:hAnsi="宋体"/>
            <w:sz w:val="24"/>
            <w:szCs w:val="24"/>
          </w:rPr>
          <w:t>www.byfunds.com</w:t>
        </w:r>
      </w:hyperlink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hAnsi="宋体"/>
          <w:sz w:val="24"/>
          <w:szCs w:val="24"/>
        </w:rPr>
        <w:t>400-8888-300</w:t>
      </w:r>
      <w:r>
        <w:rPr>
          <w:rFonts w:hAnsi="宋体"/>
          <w:sz w:val="24"/>
          <w:szCs w:val="24"/>
        </w:rPr>
        <w:t>（免长途话费）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、华宝证券有限责任公司</w:t>
      </w:r>
    </w:p>
    <w:p w:rsidR="007D4991" w:rsidRDefault="000C5A95">
      <w:pPr>
        <w:spacing w:line="360" w:lineRule="auto"/>
        <w:ind w:firstLineChars="375" w:firstLine="90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网站：</w:t>
      </w:r>
      <w:r>
        <w:rPr>
          <w:rFonts w:hAnsi="宋体" w:hint="eastAsia"/>
          <w:sz w:val="24"/>
          <w:szCs w:val="24"/>
        </w:rPr>
        <w:t>www.cnhbstock.com</w:t>
      </w:r>
    </w:p>
    <w:p w:rsidR="007D4991" w:rsidRDefault="000C5A95">
      <w:pPr>
        <w:spacing w:line="360" w:lineRule="auto"/>
        <w:ind w:firstLineChars="350" w:firstLine="84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客户服务电话：</w:t>
      </w:r>
      <w:r>
        <w:rPr>
          <w:rFonts w:hAnsi="宋体" w:hint="eastAsia"/>
          <w:sz w:val="24"/>
          <w:szCs w:val="24"/>
        </w:rPr>
        <w:t>400-820-9898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</w:t>
      </w:r>
      <w:r>
        <w:rPr>
          <w:rFonts w:hint="eastAsia"/>
          <w:sz w:val="24"/>
          <w:szCs w:val="24"/>
        </w:rPr>
        <w:lastRenderedPageBreak/>
        <w:t>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7D4991" w:rsidRDefault="000C5A9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7D4991" w:rsidRDefault="007D499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</w:p>
    <w:p w:rsidR="007D4991" w:rsidRDefault="000C5A95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>宝盈基金管理有限公司</w:t>
      </w:r>
    </w:p>
    <w:p w:rsidR="007D4991" w:rsidRDefault="000C5A95">
      <w:pPr>
        <w:wordWrap w:val="0"/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sz w:val="24"/>
          <w:szCs w:val="24"/>
        </w:rPr>
        <w:t>12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18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sz w:val="24"/>
          <w:szCs w:val="24"/>
        </w:rPr>
        <w:t xml:space="preserve"> </w:t>
      </w:r>
    </w:p>
    <w:sectPr w:rsidR="007D4991" w:rsidSect="007D4991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MWZkN2NmNDU2OTY2ZDQxODg0YmQwOTg5YTk1MjgifQ=="/>
    <w:docVar w:name="KSO_WPS_MARK_KEY" w:val="252bbb47-2e5f-4cae-96e6-19cda299e193"/>
  </w:docVars>
  <w:rsids>
    <w:rsidRoot w:val="00983D55"/>
    <w:rsid w:val="000272D5"/>
    <w:rsid w:val="0008039E"/>
    <w:rsid w:val="00091524"/>
    <w:rsid w:val="000A478B"/>
    <w:rsid w:val="000C5A95"/>
    <w:rsid w:val="000F0808"/>
    <w:rsid w:val="00110F7F"/>
    <w:rsid w:val="0013521C"/>
    <w:rsid w:val="0015759B"/>
    <w:rsid w:val="00171CDA"/>
    <w:rsid w:val="00181482"/>
    <w:rsid w:val="00190209"/>
    <w:rsid w:val="00190B63"/>
    <w:rsid w:val="001A039A"/>
    <w:rsid w:val="001C1CA9"/>
    <w:rsid w:val="001D1338"/>
    <w:rsid w:val="001E7AF1"/>
    <w:rsid w:val="00253624"/>
    <w:rsid w:val="00263ABA"/>
    <w:rsid w:val="00267284"/>
    <w:rsid w:val="00272DF1"/>
    <w:rsid w:val="0028231F"/>
    <w:rsid w:val="002A6400"/>
    <w:rsid w:val="002A6964"/>
    <w:rsid w:val="002C7003"/>
    <w:rsid w:val="002F4B24"/>
    <w:rsid w:val="00306A60"/>
    <w:rsid w:val="00314281"/>
    <w:rsid w:val="003339AE"/>
    <w:rsid w:val="00347FFE"/>
    <w:rsid w:val="003604FB"/>
    <w:rsid w:val="00370D0F"/>
    <w:rsid w:val="00380C7C"/>
    <w:rsid w:val="003B45E1"/>
    <w:rsid w:val="003E2F60"/>
    <w:rsid w:val="004342EA"/>
    <w:rsid w:val="00445B9A"/>
    <w:rsid w:val="00453B05"/>
    <w:rsid w:val="00474829"/>
    <w:rsid w:val="00482435"/>
    <w:rsid w:val="004E232E"/>
    <w:rsid w:val="00513A2E"/>
    <w:rsid w:val="00530E04"/>
    <w:rsid w:val="00575886"/>
    <w:rsid w:val="00580FB2"/>
    <w:rsid w:val="00581762"/>
    <w:rsid w:val="00593CBC"/>
    <w:rsid w:val="00597325"/>
    <w:rsid w:val="005A1BE1"/>
    <w:rsid w:val="0064364C"/>
    <w:rsid w:val="00652DAB"/>
    <w:rsid w:val="00666CF6"/>
    <w:rsid w:val="00671A0D"/>
    <w:rsid w:val="00680F76"/>
    <w:rsid w:val="006A0E7F"/>
    <w:rsid w:val="006B6D1E"/>
    <w:rsid w:val="006C318E"/>
    <w:rsid w:val="006C5676"/>
    <w:rsid w:val="006E06A7"/>
    <w:rsid w:val="00700AA2"/>
    <w:rsid w:val="00716412"/>
    <w:rsid w:val="00725DC5"/>
    <w:rsid w:val="007309FC"/>
    <w:rsid w:val="00735495"/>
    <w:rsid w:val="00750C72"/>
    <w:rsid w:val="00767CE0"/>
    <w:rsid w:val="007C7DF4"/>
    <w:rsid w:val="007D4991"/>
    <w:rsid w:val="00820B0C"/>
    <w:rsid w:val="00852183"/>
    <w:rsid w:val="008550D7"/>
    <w:rsid w:val="0086169D"/>
    <w:rsid w:val="00890541"/>
    <w:rsid w:val="008B36B9"/>
    <w:rsid w:val="008C60F0"/>
    <w:rsid w:val="008D14D7"/>
    <w:rsid w:val="008D1B9E"/>
    <w:rsid w:val="008F6539"/>
    <w:rsid w:val="009720D8"/>
    <w:rsid w:val="00975244"/>
    <w:rsid w:val="00983D55"/>
    <w:rsid w:val="009A0756"/>
    <w:rsid w:val="00A24CFA"/>
    <w:rsid w:val="00A33388"/>
    <w:rsid w:val="00A3596C"/>
    <w:rsid w:val="00A4182A"/>
    <w:rsid w:val="00A84936"/>
    <w:rsid w:val="00AB1D3C"/>
    <w:rsid w:val="00AB35ED"/>
    <w:rsid w:val="00AB70B1"/>
    <w:rsid w:val="00AC670E"/>
    <w:rsid w:val="00AD391F"/>
    <w:rsid w:val="00AD4D77"/>
    <w:rsid w:val="00AD5F10"/>
    <w:rsid w:val="00AE0BCD"/>
    <w:rsid w:val="00B044AE"/>
    <w:rsid w:val="00B2422C"/>
    <w:rsid w:val="00B576F1"/>
    <w:rsid w:val="00B64BC7"/>
    <w:rsid w:val="00BA7FDB"/>
    <w:rsid w:val="00BC028E"/>
    <w:rsid w:val="00BD5802"/>
    <w:rsid w:val="00BE50E2"/>
    <w:rsid w:val="00C038EC"/>
    <w:rsid w:val="00C756EF"/>
    <w:rsid w:val="00C80D4B"/>
    <w:rsid w:val="00C8139E"/>
    <w:rsid w:val="00C833E4"/>
    <w:rsid w:val="00CA2035"/>
    <w:rsid w:val="00CC1BC2"/>
    <w:rsid w:val="00D247C0"/>
    <w:rsid w:val="00D326AC"/>
    <w:rsid w:val="00D824CF"/>
    <w:rsid w:val="00D860E5"/>
    <w:rsid w:val="00D91775"/>
    <w:rsid w:val="00DA173B"/>
    <w:rsid w:val="00DA6DDE"/>
    <w:rsid w:val="00DD1F29"/>
    <w:rsid w:val="00E1324D"/>
    <w:rsid w:val="00E22AAF"/>
    <w:rsid w:val="00E26215"/>
    <w:rsid w:val="00E413BA"/>
    <w:rsid w:val="00E514EF"/>
    <w:rsid w:val="00EA1AB8"/>
    <w:rsid w:val="00EA489D"/>
    <w:rsid w:val="00EB5276"/>
    <w:rsid w:val="00EE2532"/>
    <w:rsid w:val="00EF4C9C"/>
    <w:rsid w:val="00F2445B"/>
    <w:rsid w:val="00F665F9"/>
    <w:rsid w:val="00FC00A7"/>
    <w:rsid w:val="00FC2303"/>
    <w:rsid w:val="00FF528E"/>
    <w:rsid w:val="03A6179F"/>
    <w:rsid w:val="0C873133"/>
    <w:rsid w:val="100514EC"/>
    <w:rsid w:val="109951E3"/>
    <w:rsid w:val="13A47230"/>
    <w:rsid w:val="1D4E37F9"/>
    <w:rsid w:val="20F63F8C"/>
    <w:rsid w:val="235D02F2"/>
    <w:rsid w:val="29096190"/>
    <w:rsid w:val="3C76489B"/>
    <w:rsid w:val="42094EC9"/>
    <w:rsid w:val="479B7BE9"/>
    <w:rsid w:val="4A5E116D"/>
    <w:rsid w:val="4F934F18"/>
    <w:rsid w:val="4FA64C4B"/>
    <w:rsid w:val="53230555"/>
    <w:rsid w:val="545E484D"/>
    <w:rsid w:val="55977813"/>
    <w:rsid w:val="58EB2E9D"/>
    <w:rsid w:val="5A3B0686"/>
    <w:rsid w:val="5AC82981"/>
    <w:rsid w:val="691E0772"/>
    <w:rsid w:val="6DCE3783"/>
    <w:rsid w:val="6E407BC1"/>
    <w:rsid w:val="70BA00FF"/>
    <w:rsid w:val="79FD2E0A"/>
    <w:rsid w:val="7ADD5115"/>
    <w:rsid w:val="7BCC0CE6"/>
    <w:rsid w:val="7DE20C95"/>
    <w:rsid w:val="7DF3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7D499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D499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49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D4991"/>
    <w:rPr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D4991"/>
    <w:rPr>
      <w:b/>
      <w:bCs/>
    </w:rPr>
  </w:style>
  <w:style w:type="character" w:styleId="a9">
    <w:name w:val="Strong"/>
    <w:qFormat/>
    <w:rsid w:val="007D4991"/>
    <w:rPr>
      <w:rFonts w:ascii="Times New Roman" w:eastAsia="宋体" w:hAnsi="Times New Roman" w:hint="default"/>
      <w:b/>
    </w:rPr>
  </w:style>
  <w:style w:type="character" w:styleId="aa">
    <w:name w:val="Hyperlink"/>
    <w:basedOn w:val="a0"/>
    <w:uiPriority w:val="99"/>
    <w:semiHidden/>
    <w:unhideWhenUsed/>
    <w:qFormat/>
    <w:rsid w:val="007D499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7D499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D499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499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D4991"/>
  </w:style>
  <w:style w:type="character" w:customStyle="1" w:styleId="Char3">
    <w:name w:val="批注主题 Char"/>
    <w:basedOn w:val="Char"/>
    <w:link w:val="a8"/>
    <w:uiPriority w:val="99"/>
    <w:semiHidden/>
    <w:qFormat/>
    <w:rsid w:val="007D4991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D4991"/>
    <w:rPr>
      <w:sz w:val="18"/>
      <w:szCs w:val="18"/>
    </w:rPr>
  </w:style>
  <w:style w:type="character" w:customStyle="1" w:styleId="font21">
    <w:name w:val="font21"/>
    <w:basedOn w:val="a0"/>
    <w:qFormat/>
    <w:rsid w:val="007D4991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7D4991"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yfun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E0FB-BDF0-4F48-BADC-D90685F8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4</DocSecurity>
  <Lines>8</Lines>
  <Paragraphs>2</Paragraphs>
  <ScaleCrop>false</ScaleCrop>
  <Company>CNSTOCK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2019-06-19T08:12:00Z</cp:lastPrinted>
  <dcterms:created xsi:type="dcterms:W3CDTF">2024-12-17T16:01:00Z</dcterms:created>
  <dcterms:modified xsi:type="dcterms:W3CDTF">2024-12-17T16:01:00Z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8A074C45E26A4AE1B3A068B0BB2B3D9B</vt:lpwstr>
  </property>
</Properties>
</file>