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peopleDocument.xml" ContentType="application/vnd.openxmlformats-officedocument.wordprocessingml.peop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Document.xml" ContentType="application/vnd.openxmlformats-officedocument.wordprocessingml.commentsIds+xml"/>
  <Override PartName="/word/commentsIds.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11" w:rsidRDefault="00D00D74">
      <w:pPr>
        <w:spacing w:line="300" w:lineRule="auto"/>
        <w:jc w:val="center"/>
        <w:rPr>
          <w:rFonts w:ascii="宋体" w:hAnsi="宋体"/>
        </w:rPr>
      </w:pPr>
      <w:r>
        <w:rPr>
          <w:rFonts w:ascii="宋体" w:hAnsi="宋体"/>
          <w:b/>
          <w:sz w:val="24"/>
          <w:szCs w:val="24"/>
        </w:rPr>
        <w:t>永赢中证A50指数增强型发起式证券投资基金基金合同生效公告</w:t>
      </w:r>
    </w:p>
    <w:p w:rsidR="000B4C11" w:rsidRDefault="00D00D74">
      <w:pPr>
        <w:spacing w:line="360" w:lineRule="auto"/>
        <w:ind w:firstLine="480"/>
        <w:jc w:val="center"/>
      </w:pPr>
      <w:r>
        <w:rPr>
          <w:rFonts w:ascii="宋体" w:hAnsi="宋体" w:hint="eastAsia"/>
          <w:sz w:val="24"/>
          <w:szCs w:val="24"/>
        </w:rPr>
        <w:t>公告送出日期：</w:t>
      </w:r>
      <w:r>
        <w:rPr>
          <w:rFonts w:ascii="宋体" w:hAnsi="宋体"/>
          <w:sz w:val="24"/>
          <w:szCs w:val="24"/>
        </w:rPr>
        <w:t>2024年12月18日</w:t>
      </w:r>
    </w:p>
    <w:p w:rsidR="000B4C11" w:rsidRDefault="000B4C11">
      <w:pPr>
        <w:spacing w:line="360" w:lineRule="auto"/>
        <w:ind w:firstLine="420"/>
      </w:pPr>
    </w:p>
    <w:p w:rsidR="000B4C11" w:rsidRDefault="00D00D74">
      <w:r>
        <w:rPr>
          <w:rFonts w:ascii="宋体" w:hAnsi="宋体" w:hint="eastAsia"/>
          <w:b/>
          <w:sz w:val="24"/>
          <w:szCs w:val="24"/>
        </w:rPr>
        <w:t>1、公告基本信息</w:t>
      </w:r>
    </w:p>
    <w:tbl>
      <w:tblPr>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93"/>
        <w:gridCol w:w="2931"/>
        <w:gridCol w:w="2932"/>
      </w:tblGrid>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基金名称</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永赢中证A50指数增强型发起式证券投资基金</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基金简称</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永赢中证A50指数增强发起</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基金主代码</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022204</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基金运作方式</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cs="宋体"/>
                <w:color w:val="000000"/>
                <w:sz w:val="24"/>
              </w:rPr>
              <w:t>契约型开放式</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基金合同生效日</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2024年12月17日</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基金管理人名称</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永赢基金管理有限公司</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基金托管人名称</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青岛银行股份有限公司</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公告依据</w:t>
            </w:r>
          </w:p>
        </w:tc>
        <w:tc>
          <w:tcPr>
            <w:tcW w:w="11178"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rPr>
                <w:rFonts w:ascii="宋体" w:hAnsi="宋体"/>
                <w:sz w:val="24"/>
                <w:szCs w:val="24"/>
              </w:rPr>
            </w:pPr>
            <w:r>
              <w:rPr>
                <w:rFonts w:ascii="宋体" w:hAnsi="宋体"/>
                <w:sz w:val="24"/>
                <w:szCs w:val="24"/>
              </w:rPr>
              <w:t>《中华人民共和国证券投资基金法》及配套法规、《永赢中证A50指数增强型发起式证券投资基金基金合同》、《永赢中证A50指数增强型发起式证券投资基金招募说明书》</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下属基金份额类别的基金简称</w:t>
            </w:r>
          </w:p>
        </w:tc>
        <w:tc>
          <w:tcPr>
            <w:tcW w:w="5588"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永赢中证A50指数增强发起A</w:t>
            </w:r>
          </w:p>
        </w:tc>
        <w:tc>
          <w:tcPr>
            <w:tcW w:w="559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永赢中证A50指数增强发起C</w:t>
            </w:r>
          </w:p>
        </w:tc>
      </w:tr>
      <w:tr w:rsidR="000B4C11">
        <w:trPr>
          <w:jc w:val="center"/>
        </w:trPr>
        <w:tc>
          <w:tcPr>
            <w:tcW w:w="8952"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下属基金份额类别的交易代码</w:t>
            </w:r>
          </w:p>
        </w:tc>
        <w:tc>
          <w:tcPr>
            <w:tcW w:w="5588"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022204</w:t>
            </w:r>
          </w:p>
        </w:tc>
        <w:tc>
          <w:tcPr>
            <w:tcW w:w="559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022205</w:t>
            </w:r>
          </w:p>
        </w:tc>
      </w:tr>
    </w:tbl>
    <w:p w:rsidR="000B4C11" w:rsidRDefault="000B4C11">
      <w:pPr>
        <w:spacing w:line="360" w:lineRule="auto"/>
        <w:ind w:firstLine="420"/>
      </w:pPr>
    </w:p>
    <w:p w:rsidR="000B4C11" w:rsidRDefault="00D00D74">
      <w:r>
        <w:rPr>
          <w:rFonts w:ascii="宋体" w:hAnsi="宋体" w:hint="eastAsia"/>
          <w:b/>
          <w:sz w:val="24"/>
          <w:szCs w:val="24"/>
        </w:rPr>
        <w:t>2、基金募集情况</w:t>
      </w:r>
    </w:p>
    <w:tbl>
      <w:tblPr>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33"/>
        <w:gridCol w:w="1603"/>
        <w:gridCol w:w="2173"/>
        <w:gridCol w:w="2173"/>
        <w:gridCol w:w="2174"/>
      </w:tblGrid>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基金募集申请获中国证监会核准的文号</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证监许可[2024]1252号</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基金募集期间</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Default="00D00D74">
            <w:r>
              <w:rPr>
                <w:rFonts w:ascii="宋体" w:hAnsi="宋体" w:cs="宋体"/>
                <w:color w:val="000000"/>
                <w:sz w:val="24"/>
              </w:rPr>
              <w:t>自2024年12月02日至2024年12月13日止</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验资机构名称</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安永华明会计师事务所（特殊普通合伙)</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募集资金划入基金托管专户的日期</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2024年12月17日</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募集有效认购总户数（单位：户）</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Pr="00A1231C" w:rsidRDefault="00D00D74">
            <w:pPr>
              <w:spacing w:before="29" w:line="288" w:lineRule="auto"/>
              <w:ind w:left="15"/>
              <w:jc w:val="left"/>
              <w:rPr>
                <w:rFonts w:ascii="宋体" w:cs="宋体"/>
                <w:color w:val="000000"/>
                <w:sz w:val="24"/>
                <w:szCs w:val="24"/>
              </w:rPr>
            </w:pPr>
            <w:r w:rsidRPr="005651DB">
              <w:rPr>
                <w:rFonts w:ascii="宋体" w:hAnsi="宋体"/>
                <w:sz w:val="24"/>
                <w:szCs w:val="24"/>
              </w:rPr>
              <w:t>237</w:t>
            </w:r>
            <w:bookmarkStart w:id="0" w:name="_GoBack"/>
            <w:bookmarkEnd w:id="0"/>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份额类别</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永赢中证A50指数增强发起A</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永赢中证A50指数增强发起C</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合计</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募集期间净认购金额（单位：元）</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12,601,020.93</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731,574.28</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13,332,595.21</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认购资金在募集期间产生的利息（单位：元）</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811.54</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76.12</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887.66</w:t>
            </w:r>
          </w:p>
        </w:tc>
      </w:tr>
      <w:tr w:rsidR="000B4C11">
        <w:trPr>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募集份额（单位：份）</w:t>
            </w: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有效认购份额</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12,601,020.93</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731,574.28</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13,332,595.21</w:t>
            </w:r>
          </w:p>
        </w:tc>
      </w:tr>
      <w:tr w:rsidR="000B4C11">
        <w:trPr>
          <w:jc w:val="center"/>
        </w:trPr>
        <w:tc>
          <w:tcPr>
            <w:tcW w:w="1833" w:type="dxa"/>
            <w:vMerge/>
            <w:tcBorders>
              <w:top w:val="single" w:sz="8" w:space="0" w:color="auto"/>
              <w:left w:val="single" w:sz="8" w:space="0" w:color="auto"/>
              <w:bottom w:val="single" w:sz="8" w:space="0" w:color="auto"/>
              <w:right w:val="single" w:sz="8" w:space="0" w:color="auto"/>
            </w:tcBorders>
            <w:vAlign w:val="center"/>
          </w:tcPr>
          <w:p w:rsidR="000B4C11" w:rsidRDefault="000B4C11">
            <w:pPr>
              <w:spacing w:before="29" w:line="288" w:lineRule="auto"/>
              <w:ind w:left="15"/>
              <w:jc w:val="left"/>
              <w:rPr>
                <w:rFonts w:ascii="宋体" w:cs="宋体"/>
                <w:color w:val="000000"/>
                <w:sz w:val="24"/>
                <w:szCs w:val="24"/>
              </w:rPr>
            </w:pP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利息结转的份额</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811.54</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76.12</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887.66</w:t>
            </w:r>
          </w:p>
        </w:tc>
      </w:tr>
      <w:tr w:rsidR="000B4C11">
        <w:trPr>
          <w:jc w:val="center"/>
        </w:trPr>
        <w:tc>
          <w:tcPr>
            <w:tcW w:w="1833" w:type="dxa"/>
            <w:vMerge/>
            <w:tcBorders>
              <w:top w:val="single" w:sz="8" w:space="0" w:color="auto"/>
              <w:left w:val="single" w:sz="8" w:space="0" w:color="auto"/>
              <w:bottom w:val="single" w:sz="8" w:space="0" w:color="auto"/>
              <w:right w:val="single" w:sz="8" w:space="0" w:color="auto"/>
            </w:tcBorders>
            <w:vAlign w:val="center"/>
          </w:tcPr>
          <w:p w:rsidR="000B4C11" w:rsidRDefault="000B4C11">
            <w:pPr>
              <w:spacing w:before="29" w:line="288" w:lineRule="auto"/>
              <w:ind w:left="15"/>
              <w:jc w:val="left"/>
              <w:rPr>
                <w:rFonts w:ascii="宋体" w:cs="宋体"/>
                <w:color w:val="000000"/>
                <w:sz w:val="24"/>
                <w:szCs w:val="24"/>
              </w:rPr>
            </w:pP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合计</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12,601,832.47</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731,650.40</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13,333,482.87</w:t>
            </w:r>
          </w:p>
        </w:tc>
      </w:tr>
      <w:tr w:rsidR="000B4C11">
        <w:trPr>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其中：募集期间基金管理人运用固有资金认购本基金情况</w:t>
            </w: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认购的基金份额（单位：份）</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10,000,450.05</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0.00</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10,000,450.05</w:t>
            </w:r>
          </w:p>
        </w:tc>
      </w:tr>
      <w:tr w:rsidR="000B4C11">
        <w:trPr>
          <w:jc w:val="center"/>
        </w:trPr>
        <w:tc>
          <w:tcPr>
            <w:tcW w:w="1833" w:type="dxa"/>
            <w:vMerge/>
            <w:tcBorders>
              <w:top w:val="single" w:sz="8" w:space="0" w:color="auto"/>
              <w:left w:val="single" w:sz="8" w:space="0" w:color="auto"/>
              <w:bottom w:val="single" w:sz="8" w:space="0" w:color="auto"/>
              <w:right w:val="single" w:sz="8" w:space="0" w:color="auto"/>
            </w:tcBorders>
            <w:vAlign w:val="center"/>
          </w:tcPr>
          <w:p w:rsidR="000B4C11" w:rsidRDefault="000B4C11">
            <w:pPr>
              <w:spacing w:before="29" w:line="288" w:lineRule="auto"/>
              <w:ind w:left="15"/>
              <w:jc w:val="left"/>
              <w:rPr>
                <w:rFonts w:ascii="宋体" w:cs="宋体"/>
                <w:color w:val="000000"/>
                <w:sz w:val="24"/>
                <w:szCs w:val="24"/>
              </w:rPr>
            </w:pP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占基金总份额比例</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79.36%</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0.00%</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75.00%</w:t>
            </w:r>
          </w:p>
        </w:tc>
      </w:tr>
      <w:tr w:rsidR="000B4C11">
        <w:trPr>
          <w:jc w:val="center"/>
        </w:trPr>
        <w:tc>
          <w:tcPr>
            <w:tcW w:w="1833" w:type="dxa"/>
            <w:vMerge/>
            <w:tcBorders>
              <w:top w:val="single" w:sz="8" w:space="0" w:color="auto"/>
              <w:left w:val="single" w:sz="8" w:space="0" w:color="auto"/>
              <w:bottom w:val="single" w:sz="8" w:space="0" w:color="auto"/>
              <w:right w:val="single" w:sz="8" w:space="0" w:color="auto"/>
            </w:tcBorders>
            <w:vAlign w:val="center"/>
          </w:tcPr>
          <w:p w:rsidR="000B4C11" w:rsidRDefault="000B4C11">
            <w:pPr>
              <w:spacing w:before="29" w:line="288" w:lineRule="auto"/>
              <w:ind w:left="15"/>
              <w:jc w:val="left"/>
              <w:rPr>
                <w:rFonts w:ascii="宋体" w:cs="宋体"/>
                <w:color w:val="000000"/>
                <w:sz w:val="24"/>
                <w:szCs w:val="24"/>
              </w:rPr>
            </w:pP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其他需要说明的事项</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无</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无</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无</w:t>
            </w:r>
          </w:p>
        </w:tc>
      </w:tr>
      <w:tr w:rsidR="000B4C11">
        <w:trPr>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其中：募集期间基金管理人的从业人员认购本基金情况</w:t>
            </w: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认购的基金份额（单位：份）</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cs="宋体"/>
                <w:color w:val="000000"/>
                <w:sz w:val="24"/>
              </w:rPr>
              <w:t>19,802.88</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0.00</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19,802.88</w:t>
            </w:r>
          </w:p>
        </w:tc>
      </w:tr>
      <w:tr w:rsidR="000B4C11">
        <w:trPr>
          <w:jc w:val="center"/>
        </w:trPr>
        <w:tc>
          <w:tcPr>
            <w:tcW w:w="1833" w:type="dxa"/>
            <w:vMerge/>
            <w:tcBorders>
              <w:top w:val="single" w:sz="8" w:space="0" w:color="auto"/>
              <w:left w:val="single" w:sz="8" w:space="0" w:color="auto"/>
              <w:bottom w:val="single" w:sz="8" w:space="0" w:color="auto"/>
              <w:right w:val="single" w:sz="8" w:space="0" w:color="auto"/>
            </w:tcBorders>
            <w:vAlign w:val="center"/>
          </w:tcPr>
          <w:p w:rsidR="000B4C11" w:rsidRDefault="000B4C11">
            <w:pPr>
              <w:spacing w:before="29" w:line="288" w:lineRule="auto"/>
              <w:ind w:left="15"/>
              <w:jc w:val="left"/>
              <w:rPr>
                <w:rFonts w:ascii="宋体" w:cs="宋体"/>
                <w:color w:val="000000"/>
                <w:sz w:val="24"/>
                <w:szCs w:val="24"/>
              </w:rPr>
            </w:pPr>
          </w:p>
        </w:tc>
        <w:tc>
          <w:tcPr>
            <w:tcW w:w="160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占基金总份额比例</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cs="宋体"/>
                <w:color w:val="000000"/>
                <w:sz w:val="24"/>
              </w:rPr>
              <w:t>0.16%</w:t>
            </w:r>
          </w:p>
        </w:tc>
        <w:tc>
          <w:tcPr>
            <w:tcW w:w="2173"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0.00%</w:t>
            </w:r>
          </w:p>
        </w:tc>
        <w:tc>
          <w:tcPr>
            <w:tcW w:w="217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rPr>
            </w:pPr>
            <w:r>
              <w:rPr>
                <w:rFonts w:ascii="宋体" w:hAnsi="宋体" w:cs="宋体"/>
                <w:color w:val="000000"/>
                <w:sz w:val="24"/>
              </w:rPr>
              <w:t>0.15%</w:t>
            </w:r>
          </w:p>
        </w:tc>
      </w:tr>
      <w:tr w:rsidR="000B4C11">
        <w:trPr>
          <w:trHeight w:val="1198"/>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募集期限届满基金是否符合法律法规规定的办理基金备案手续的条件</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sz w:val="24"/>
                <w:szCs w:val="24"/>
              </w:rPr>
              <w:t>是</w:t>
            </w:r>
          </w:p>
        </w:tc>
      </w:tr>
      <w:tr w:rsidR="000B4C11">
        <w:trPr>
          <w:jc w:val="center"/>
        </w:trPr>
        <w:tc>
          <w:tcPr>
            <w:tcW w:w="3436" w:type="dxa"/>
            <w:gridSpan w:val="2"/>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向中国证监会办理基金备案手续获得书面确认的日期</w:t>
            </w:r>
          </w:p>
        </w:tc>
        <w:tc>
          <w:tcPr>
            <w:tcW w:w="6520" w:type="dxa"/>
            <w:gridSpan w:val="3"/>
            <w:tcBorders>
              <w:top w:val="single" w:sz="8" w:space="0" w:color="auto"/>
              <w:left w:val="single" w:sz="8" w:space="0" w:color="auto"/>
              <w:bottom w:val="single" w:sz="8" w:space="0" w:color="auto"/>
              <w:right w:val="single" w:sz="8" w:space="0" w:color="auto"/>
            </w:tcBorders>
            <w:vAlign w:val="center"/>
          </w:tcPr>
          <w:p w:rsidR="000B4C11" w:rsidRPr="00A1231C" w:rsidRDefault="00D00D74" w:rsidP="00A1231C">
            <w:pPr>
              <w:spacing w:before="29" w:line="288" w:lineRule="auto"/>
              <w:ind w:left="15"/>
              <w:jc w:val="left"/>
              <w:rPr>
                <w:rFonts w:ascii="宋体" w:cs="宋体"/>
                <w:color w:val="000000"/>
              </w:rPr>
            </w:pPr>
            <w:r>
              <w:rPr>
                <w:rFonts w:ascii="宋体" w:hAnsi="宋体"/>
                <w:sz w:val="24"/>
                <w:szCs w:val="24"/>
              </w:rPr>
              <w:t>2024年12月17日</w:t>
            </w:r>
          </w:p>
        </w:tc>
      </w:tr>
    </w:tbl>
    <w:p w:rsidR="000B4C11" w:rsidRDefault="00D00D74">
      <w:pPr>
        <w:spacing w:line="360" w:lineRule="auto"/>
        <w:ind w:firstLine="480"/>
      </w:pPr>
      <w:r>
        <w:rPr>
          <w:rFonts w:ascii="宋体" w:hAnsi="宋体"/>
          <w:sz w:val="24"/>
          <w:szCs w:val="24"/>
        </w:rPr>
        <w:t>注：（1）本基金合同生效前的律师费、会计师费、信息披露费等费用不从基金财产中列支。</w:t>
      </w:r>
    </w:p>
    <w:p w:rsidR="000B4C11" w:rsidRDefault="00D00D74">
      <w:pPr>
        <w:spacing w:line="360" w:lineRule="auto"/>
        <w:ind w:firstLine="720"/>
      </w:pPr>
      <w:r>
        <w:rPr>
          <w:rFonts w:ascii="宋体" w:hAnsi="宋体" w:cs="宋体"/>
          <w:color w:val="000000"/>
          <w:sz w:val="24"/>
        </w:rPr>
        <w:t>（2）基金管理公司高级管理人员、基金投资和研究部门负责人持有本基金基金份额总量的区间为0；本基金基金经理持有本基金基金份额总量的区间为0至10万份（含）。</w:t>
      </w:r>
    </w:p>
    <w:p w:rsidR="000B4C11" w:rsidRDefault="000B4C11">
      <w:pPr>
        <w:spacing w:line="360" w:lineRule="auto"/>
      </w:pPr>
    </w:p>
    <w:p w:rsidR="000B4C11" w:rsidRDefault="00D00D74">
      <w:r>
        <w:rPr>
          <w:rFonts w:ascii="宋体" w:hAnsi="宋体" w:hint="eastAsia"/>
          <w:b/>
          <w:sz w:val="24"/>
          <w:szCs w:val="24"/>
        </w:rPr>
        <w:t>3、</w:t>
      </w:r>
      <w:r>
        <w:rPr>
          <w:rFonts w:ascii="宋体" w:hAnsi="宋体"/>
          <w:b/>
          <w:sz w:val="24"/>
          <w:szCs w:val="24"/>
        </w:rPr>
        <w:t>发起式基金发起资金持有份额情况</w:t>
      </w:r>
    </w:p>
    <w:tbl>
      <w:tblPr>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494"/>
        <w:gridCol w:w="2303"/>
        <w:gridCol w:w="1296"/>
        <w:gridCol w:w="2303"/>
        <w:gridCol w:w="1373"/>
        <w:gridCol w:w="1187"/>
      </w:tblGrid>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项目</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持有份额总数</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持有份额占基金总份额比例(%)</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发起份额总数</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发起份额占基金总份额比例(%)</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发起份额承诺持有期限</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基金管理人固有资金</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10,000,450.05</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hAnsi="宋体" w:cs="宋体"/>
              </w:rPr>
            </w:pPr>
            <w:r>
              <w:rPr>
                <w:rFonts w:ascii="宋体" w:hAnsi="宋体" w:cs="宋体"/>
                <w:sz w:val="24"/>
              </w:rPr>
              <w:t>75.00</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10,000,450.05</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75.00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不少于3年</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基金管理人高级管理人员</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pPr>
            <w:r>
              <w:rPr>
                <w:rFonts w:ascii="宋体" w:cs="宋体"/>
                <w:color w:val="000000"/>
                <w:sz w:val="24"/>
                <w:szCs w:val="24"/>
              </w:rPr>
              <w:t>0.00</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lastRenderedPageBreak/>
              <w:t>基金经理等人员</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Pr="00A1231C" w:rsidRDefault="00D00D74">
            <w:pPr>
              <w:spacing w:before="29" w:line="288" w:lineRule="auto"/>
              <w:ind w:left="15"/>
              <w:jc w:val="left"/>
              <w:rPr>
                <w:rFonts w:ascii="宋体" w:cs="宋体"/>
                <w:color w:val="000000"/>
                <w:sz w:val="24"/>
                <w:szCs w:val="24"/>
              </w:rPr>
            </w:pPr>
            <w:r>
              <w:rPr>
                <w:rFonts w:ascii="宋体" w:hAnsi="宋体" w:cs="宋体"/>
                <w:color w:val="000000"/>
                <w:sz w:val="24"/>
              </w:rPr>
              <w:t>19,802.88</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0.15</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基金管理人股东</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Pr="00A1231C" w:rsidRDefault="00D00D74">
            <w:pPr>
              <w:spacing w:before="29" w:line="288" w:lineRule="auto"/>
              <w:ind w:left="15"/>
              <w:jc w:val="left"/>
              <w:rPr>
                <w:rFonts w:ascii="宋体" w:cs="宋体"/>
                <w:color w:val="000000"/>
                <w:sz w:val="24"/>
                <w:szCs w:val="24"/>
              </w:rPr>
            </w:pPr>
            <w:r>
              <w:rPr>
                <w:rFonts w:ascii="宋体" w:cs="宋体"/>
                <w:color w:val="000000"/>
                <w:sz w:val="24"/>
              </w:rPr>
              <w:t>0.00</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其他</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Pr="00A1231C" w:rsidRDefault="00D00D74">
            <w:pPr>
              <w:spacing w:before="29" w:line="288" w:lineRule="auto"/>
              <w:ind w:left="15"/>
              <w:jc w:val="left"/>
              <w:rPr>
                <w:rFonts w:ascii="宋体" w:cs="宋体"/>
                <w:color w:val="000000"/>
                <w:sz w:val="24"/>
                <w:szCs w:val="24"/>
              </w:rPr>
            </w:pPr>
            <w:r>
              <w:rPr>
                <w:rFonts w:ascii="宋体" w:cs="宋体"/>
                <w:color w:val="000000"/>
                <w:sz w:val="24"/>
              </w:rPr>
              <w:t>0.00</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0.00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w:t>
            </w:r>
          </w:p>
        </w:tc>
      </w:tr>
      <w:tr w:rsidR="000B4C11">
        <w:trPr>
          <w:jc w:val="center"/>
        </w:trPr>
        <w:tc>
          <w:tcPr>
            <w:tcW w:w="4254"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hAnsi="宋体" w:hint="eastAsia"/>
                <w:sz w:val="24"/>
                <w:szCs w:val="24"/>
              </w:rPr>
              <w:t>合计</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hAnsi="宋体" w:cs="宋体"/>
              </w:rPr>
            </w:pPr>
            <w:r>
              <w:rPr>
                <w:rFonts w:ascii="宋体" w:hAnsi="宋体" w:cs="宋体"/>
                <w:sz w:val="24"/>
              </w:rPr>
              <w:t>10,020,252.93</w:t>
            </w:r>
          </w:p>
        </w:tc>
        <w:tc>
          <w:tcPr>
            <w:tcW w:w="2550"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75.15</w:t>
            </w:r>
          </w:p>
        </w:tc>
        <w:tc>
          <w:tcPr>
            <w:tcW w:w="3686" w:type="dxa"/>
            <w:tcBorders>
              <w:top w:val="single" w:sz="8" w:space="0" w:color="auto"/>
              <w:left w:val="single" w:sz="8" w:space="0" w:color="auto"/>
              <w:bottom w:val="single" w:sz="8" w:space="0" w:color="auto"/>
              <w:right w:val="single" w:sz="8" w:space="0" w:color="auto"/>
            </w:tcBorders>
            <w:vAlign w:val="center"/>
          </w:tcPr>
          <w:p w:rsidR="000B4C11" w:rsidRDefault="008637AD">
            <w:pPr>
              <w:spacing w:before="29" w:line="288" w:lineRule="auto"/>
              <w:ind w:left="15"/>
              <w:jc w:val="left"/>
              <w:rPr>
                <w:rFonts w:ascii="宋体" w:cs="宋体"/>
                <w:color w:val="000000"/>
                <w:sz w:val="24"/>
                <w:szCs w:val="24"/>
              </w:rPr>
            </w:pPr>
            <w:r>
              <w:rPr>
                <w:rFonts w:ascii="宋体" w:cs="宋体"/>
                <w:color w:val="000000"/>
                <w:sz w:val="24"/>
                <w:szCs w:val="24"/>
              </w:rPr>
              <w:t>10,000,450.05</w:t>
            </w:r>
          </w:p>
        </w:tc>
        <w:tc>
          <w:tcPr>
            <w:tcW w:w="2836" w:type="dxa"/>
            <w:tcBorders>
              <w:top w:val="single" w:sz="8" w:space="0" w:color="auto"/>
              <w:left w:val="single" w:sz="8" w:space="0" w:color="auto"/>
              <w:bottom w:val="single" w:sz="8" w:space="0" w:color="auto"/>
              <w:right w:val="single" w:sz="8" w:space="0" w:color="auto"/>
            </w:tcBorders>
            <w:vAlign w:val="center"/>
          </w:tcPr>
          <w:p w:rsidR="000B4C11" w:rsidRDefault="00D00D74">
            <w:pPr>
              <w:spacing w:before="29" w:line="288" w:lineRule="auto"/>
              <w:ind w:left="15"/>
              <w:jc w:val="left"/>
              <w:rPr>
                <w:rFonts w:ascii="宋体" w:cs="宋体"/>
                <w:color w:val="000000"/>
                <w:sz w:val="24"/>
                <w:szCs w:val="24"/>
              </w:rPr>
            </w:pPr>
            <w:r>
              <w:rPr>
                <w:rFonts w:ascii="宋体" w:cs="宋体"/>
                <w:color w:val="000000"/>
                <w:sz w:val="24"/>
                <w:szCs w:val="24"/>
              </w:rPr>
              <w:t>75.00</w:t>
            </w:r>
          </w:p>
        </w:tc>
        <w:tc>
          <w:tcPr>
            <w:tcW w:w="3118" w:type="dxa"/>
            <w:tcBorders>
              <w:top w:val="single" w:sz="8" w:space="0" w:color="auto"/>
              <w:left w:val="single" w:sz="8" w:space="0" w:color="auto"/>
              <w:bottom w:val="single" w:sz="8" w:space="0" w:color="auto"/>
              <w:right w:val="single" w:sz="8" w:space="0" w:color="auto"/>
            </w:tcBorders>
            <w:vAlign w:val="center"/>
          </w:tcPr>
          <w:p w:rsidR="000B4C11" w:rsidRDefault="00D00D74">
            <w:pPr>
              <w:pBdr>
                <w:top w:val="none" w:sz="4" w:space="0" w:color="000000"/>
                <w:left w:val="none" w:sz="4" w:space="0" w:color="000000"/>
                <w:bottom w:val="none" w:sz="4" w:space="0" w:color="000000"/>
                <w:right w:val="none" w:sz="4" w:space="0" w:color="000000"/>
              </w:pBdr>
              <w:spacing w:before="29" w:line="288" w:lineRule="auto"/>
              <w:ind w:left="15"/>
            </w:pPr>
            <w:r>
              <w:rPr>
                <w:rFonts w:ascii="宋体" w:hAnsi="宋体" w:cs="宋体"/>
                <w:color w:val="000000"/>
                <w:sz w:val="24"/>
              </w:rPr>
              <w:t>不少于3年</w:t>
            </w:r>
          </w:p>
        </w:tc>
      </w:tr>
    </w:tbl>
    <w:p w:rsidR="000B4C11" w:rsidRDefault="000B4C11">
      <w:pPr>
        <w:rPr>
          <w:rFonts w:ascii="宋体" w:hAnsi="宋体"/>
          <w:b/>
          <w:sz w:val="24"/>
          <w:szCs w:val="24"/>
        </w:rPr>
      </w:pPr>
    </w:p>
    <w:p w:rsidR="000B4C11" w:rsidRDefault="00D00D74">
      <w:pPr>
        <w:rPr>
          <w:rFonts w:ascii="宋体" w:hAnsi="宋体"/>
          <w:b/>
          <w:sz w:val="24"/>
          <w:szCs w:val="24"/>
        </w:rPr>
      </w:pPr>
      <w:r>
        <w:rPr>
          <w:rFonts w:ascii="宋体" w:hAnsi="宋体"/>
          <w:b/>
          <w:sz w:val="24"/>
          <w:szCs w:val="24"/>
        </w:rPr>
        <w:t>4、其他需要提示的事项</w:t>
      </w:r>
    </w:p>
    <w:p w:rsidR="000B4C11" w:rsidRDefault="00D00D74">
      <w:pPr>
        <w:spacing w:line="360" w:lineRule="auto"/>
        <w:jc w:val="left"/>
        <w:rPr>
          <w:rFonts w:ascii="宋体" w:hAnsi="宋体" w:cs="宋体"/>
        </w:rPr>
      </w:pPr>
      <w:r>
        <w:rPr>
          <w:rFonts w:ascii="宋体" w:hAnsi="宋体" w:cs="宋体"/>
          <w:sz w:val="24"/>
        </w:rPr>
        <w:t xml:space="preserve">    （1）自基金合同生效之日起，本基金管理人开始正式管理本基金。</w:t>
      </w:r>
    </w:p>
    <w:p w:rsidR="000B4C11" w:rsidRDefault="00D00D74">
      <w:pPr>
        <w:spacing w:line="360" w:lineRule="auto"/>
        <w:jc w:val="left"/>
        <w:rPr>
          <w:rFonts w:ascii="宋体" w:hAnsi="宋体" w:cs="宋体"/>
        </w:rPr>
      </w:pPr>
      <w:r>
        <w:rPr>
          <w:rFonts w:ascii="宋体" w:hAnsi="宋体" w:cs="宋体"/>
          <w:sz w:val="24"/>
        </w:rPr>
        <w:t xml:space="preserve">    （2）基金管理人可根据实际情况依法决定本基金开始办理申购的具体日期，自基金合同生效之日起不超过3个月开始办理赎回。在确定申购开始与赎回开始时间后，基金管理人应在申购、赎回开放日前依照《公开募集证券投资基金信息披露管理办法》的有关规定在规定媒介上公告申购与赎回的开始时间。</w:t>
      </w:r>
    </w:p>
    <w:p w:rsidR="000B4C11" w:rsidRDefault="00D00D74">
      <w:pPr>
        <w:spacing w:line="360" w:lineRule="auto"/>
        <w:ind w:firstLine="720"/>
      </w:pPr>
      <w:r>
        <w:rPr>
          <w:rFonts w:ascii="宋体" w:hAnsi="宋体" w:cs="宋体"/>
          <w:color w:val="000000"/>
          <w:sz w:val="24"/>
        </w:rPr>
        <w:t>（3）基金份额持有人可以在本基金合同生效之日起到销售机构查询交易确认情况，也可以通过本基金管理人的客服热线400-805-8888或公司网站www.maxwealthfund.com查询交易确认情况。</w:t>
      </w:r>
    </w:p>
    <w:p w:rsidR="000B4C11" w:rsidRDefault="00D00D74">
      <w:pPr>
        <w:spacing w:line="360" w:lineRule="auto"/>
        <w:ind w:firstLine="720"/>
      </w:pPr>
      <w:r>
        <w:rPr>
          <w:rFonts w:ascii="宋体" w:hAnsi="宋体" w:cs="宋体"/>
          <w:color w:val="000000"/>
          <w:sz w:val="24"/>
        </w:rPr>
        <w:t>（4）风险提示：本基金管理人承诺以诚实信用、勤勉尽责的原则管理和运用基金资产,但不保证基金一定盈利，也不保证最低收益。基金的过往业绩及其净值高低并不预示其未来业绩表现，基金管理人管理的其他基金的业绩不构成对本基金业绩表现的保证。投资有风险，敬请投资者在投资基金前认真阅读基金合同、招募说明书、基金产品资料概要等基金法律文件，了解基金的风险收益特征，并根据自身的风险承受能力选择适合自己的基金产品。敬请投资者在购买基金前认真考虑、谨慎决策。</w:t>
      </w:r>
    </w:p>
    <w:p w:rsidR="000B4C11" w:rsidRDefault="00D00D74">
      <w:pPr>
        <w:spacing w:line="360" w:lineRule="auto"/>
        <w:ind w:firstLine="480"/>
        <w:jc w:val="right"/>
      </w:pPr>
      <w:r>
        <w:rPr>
          <w:rFonts w:ascii="宋体" w:hAnsi="宋体" w:hint="eastAsia"/>
          <w:sz w:val="24"/>
          <w:szCs w:val="24"/>
        </w:rPr>
        <w:t>永赢基金管理有限公司</w:t>
      </w:r>
    </w:p>
    <w:p w:rsidR="000B4C11" w:rsidRDefault="00D00D74">
      <w:pPr>
        <w:spacing w:line="360" w:lineRule="auto"/>
        <w:ind w:firstLine="480"/>
        <w:jc w:val="right"/>
      </w:pPr>
      <w:r>
        <w:rPr>
          <w:rFonts w:ascii="宋体" w:hAnsi="宋体"/>
          <w:sz w:val="24"/>
          <w:szCs w:val="24"/>
        </w:rPr>
        <w:t>2024年12月18日</w:t>
      </w:r>
    </w:p>
    <w:sectPr w:rsidR="000B4C11" w:rsidSect="00052149">
      <w:headerReference w:type="default" r:id="rId7"/>
      <w:footerReference w:type="default" r:id="rId8"/>
      <w:pgSz w:w="11907" w:h="16839"/>
      <w:pgMar w:top="897" w:right="1046" w:bottom="852" w:left="1121" w:header="851" w:footer="992" w:gutter="0"/>
      <w:cols w:space="720"/>
      <w:docGrid w:type="lines" w:linePitch="312"/>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系统用户" w:date="2022-10-20T14:13:43Z" w:initials="系">
    <w:p w14:paraId="00000001" w14:textId="00000001">
      <w:pPr>
        <w:spacing w:line="240" w:after="0" w:lineRule="auto" w:before="0"/>
        <w:ind w:firstLine="0" w:left="0" w:right="0"/>
        <w:jc w:val="left"/>
      </w:pPr>
      <w:r>
        <w:rPr>
          <w:rFonts w:eastAsia="Arial" w:ascii="Arial" w:hAnsi="Arial" w:cs="Arial"/>
          <w:sz w:val="22"/>
        </w:rPr>
        <w:t xml:space="preserve">请按照实际情况填写</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3F1EB08" w16cex:dateUtc="1970-01-01T00:00:00Z"/>
  <w16cex:commentExtensible w16cex:durableId="419782D0" w16cex:dateUtc="2024-09-19T07:12:11Z"/>
  <w16cex:commentExtensible w16cex:durableId="6DA457CD" w16cex:dateUtc="2024-08-13T06:52:55Z"/>
  <w16cex:commentExtensible w16cex:durableId="7DF15186" w16cex:dateUtc="2024-08-13T06:52:49Z"/>
  <w16cex:commentExtensible w16cex:durableId="769C66D9" w16cex:dateUtc="2024-08-13T06:52:43Z"/>
  <w16cex:commentExtensible w16cex:durableId="0C83BCAB" w16cex:dateUtc="1970-01-01T00:00:00Z"/>
  <w16cex:commentExtensible w16cex:durableId="149DC507" w16cex:dateUtc="1970-01-01T00:00:00Z"/>
  <w16cex:commentExtensible w16cex:durableId="27BB9D7F" w16cex:dateUtc="2024-08-13T06:53:04Z"/>
  <w16cex:commentExtensible w16cex:durableId="20E2F38D" w16cex:dateUtc="2024-09-19T07:09:03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5A4D320"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3F1EB08"/>
  <w16cid:commentId w16cid:paraId="00000002" w16cid:durableId="419782D0"/>
  <w16cid:commentId w16cid:paraId="00000003" w16cid:durableId="6DA457CD"/>
  <w16cid:commentId w16cid:paraId="00000004" w16cid:durableId="7DF15186"/>
  <w16cid:commentId w16cid:paraId="00000005" w16cid:durableId="769C66D9"/>
  <w16cid:commentId w16cid:paraId="00000006" w16cid:durableId="0C83BCAB"/>
  <w16cid:commentId w16cid:paraId="00000007" w16cid:durableId="149DC507"/>
  <w16cid:commentId w16cid:paraId="00000008" w16cid:durableId="27BB9D7F"/>
  <w16cid:commentId w16cid:paraId="00000009" w16cid:durableId="20E2F38D"/>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45A4D3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55" w:rsidRDefault="00BA6455">
      <w:r>
        <w:separator/>
      </w:r>
    </w:p>
  </w:endnote>
  <w:endnote w:type="continuationSeparator" w:id="0">
    <w:p w:rsidR="00BA6455" w:rsidRDefault="00BA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11" w:rsidRDefault="000B4C11">
    <w:pPr>
      <w:jc w:val="left"/>
      <w:rPr>
        <w:rFonts w:ascii="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55" w:rsidRDefault="00BA6455">
      <w:r>
        <w:separator/>
      </w:r>
    </w:p>
  </w:footnote>
  <w:footnote w:type="continuationSeparator" w:id="0">
    <w:p w:rsidR="00BA6455" w:rsidRDefault="00BA6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C11" w:rsidRDefault="000B4C11">
    <w:pPr>
      <w:jc w:val="left"/>
      <w:rPr>
        <w:rFonts w:ascii="宋体"/>
        <w:sz w:val="24"/>
        <w:szCs w:val="24"/>
      </w:rPr>
    </w:pPr>
  </w:p>
</w:hdr>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系统用户">
    <w15:presenceInfo w15:providerId="Teamlab"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720"/>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C11"/>
    <w:rsid w:val="00052149"/>
    <w:rsid w:val="000B4C11"/>
    <w:rsid w:val="005651DB"/>
    <w:rsid w:val="006746FE"/>
    <w:rsid w:val="008637AD"/>
    <w:rsid w:val="00A1231C"/>
    <w:rsid w:val="00BA6455"/>
    <w:rsid w:val="00D00D74"/>
    <w:rsid w:val="00D30D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149"/>
    <w:pPr>
      <w:widowControl w:val="0"/>
      <w:jc w:val="both"/>
    </w:pPr>
    <w:rPr>
      <w:sz w:val="21"/>
      <w:szCs w:val="22"/>
    </w:rPr>
  </w:style>
  <w:style w:type="paragraph" w:styleId="1">
    <w:name w:val="heading 1"/>
    <w:basedOn w:val="a"/>
    <w:next w:val="a"/>
    <w:link w:val="1Char"/>
    <w:uiPriority w:val="9"/>
    <w:qFormat/>
    <w:rsid w:val="00052149"/>
    <w:pPr>
      <w:keepNext/>
      <w:keepLines/>
      <w:spacing w:before="480" w:after="200"/>
      <w:outlineLvl w:val="0"/>
    </w:pPr>
    <w:rPr>
      <w:rFonts w:ascii="Arial" w:hAnsi="Arial" w:cs="Arial"/>
      <w:sz w:val="40"/>
      <w:szCs w:val="40"/>
    </w:rPr>
  </w:style>
  <w:style w:type="paragraph" w:styleId="2">
    <w:name w:val="heading 2"/>
    <w:basedOn w:val="a"/>
    <w:next w:val="a"/>
    <w:link w:val="2Char"/>
    <w:uiPriority w:val="9"/>
    <w:unhideWhenUsed/>
    <w:qFormat/>
    <w:rsid w:val="00052149"/>
    <w:pPr>
      <w:keepNext/>
      <w:keepLines/>
      <w:spacing w:before="360" w:after="200"/>
      <w:outlineLvl w:val="1"/>
    </w:pPr>
    <w:rPr>
      <w:rFonts w:ascii="Arial" w:hAnsi="Arial" w:cs="Arial"/>
      <w:sz w:val="34"/>
    </w:rPr>
  </w:style>
  <w:style w:type="paragraph" w:styleId="3">
    <w:name w:val="heading 3"/>
    <w:basedOn w:val="a"/>
    <w:next w:val="a"/>
    <w:link w:val="3Char"/>
    <w:uiPriority w:val="9"/>
    <w:unhideWhenUsed/>
    <w:qFormat/>
    <w:rsid w:val="00052149"/>
    <w:pPr>
      <w:keepNext/>
      <w:keepLines/>
      <w:spacing w:before="320" w:after="200"/>
      <w:outlineLvl w:val="2"/>
    </w:pPr>
    <w:rPr>
      <w:rFonts w:ascii="Arial" w:hAnsi="Arial" w:cs="Arial"/>
      <w:sz w:val="30"/>
      <w:szCs w:val="30"/>
    </w:rPr>
  </w:style>
  <w:style w:type="paragraph" w:styleId="4">
    <w:name w:val="heading 4"/>
    <w:basedOn w:val="a"/>
    <w:next w:val="a"/>
    <w:link w:val="4Char"/>
    <w:uiPriority w:val="9"/>
    <w:unhideWhenUsed/>
    <w:qFormat/>
    <w:rsid w:val="00052149"/>
    <w:pPr>
      <w:keepNext/>
      <w:keepLines/>
      <w:spacing w:before="320" w:after="200"/>
      <w:outlineLvl w:val="3"/>
    </w:pPr>
    <w:rPr>
      <w:rFonts w:ascii="Arial" w:hAnsi="Arial" w:cs="Arial"/>
      <w:b/>
      <w:bCs/>
      <w:sz w:val="26"/>
      <w:szCs w:val="26"/>
    </w:rPr>
  </w:style>
  <w:style w:type="paragraph" w:styleId="5">
    <w:name w:val="heading 5"/>
    <w:basedOn w:val="a"/>
    <w:next w:val="a"/>
    <w:link w:val="5Char"/>
    <w:uiPriority w:val="9"/>
    <w:unhideWhenUsed/>
    <w:qFormat/>
    <w:rsid w:val="00052149"/>
    <w:pPr>
      <w:keepNext/>
      <w:keepLines/>
      <w:spacing w:before="320" w:after="200"/>
      <w:outlineLvl w:val="4"/>
    </w:pPr>
    <w:rPr>
      <w:rFonts w:ascii="Arial" w:hAnsi="Arial" w:cs="Arial"/>
      <w:b/>
      <w:bCs/>
      <w:sz w:val="24"/>
      <w:szCs w:val="24"/>
    </w:rPr>
  </w:style>
  <w:style w:type="paragraph" w:styleId="6">
    <w:name w:val="heading 6"/>
    <w:basedOn w:val="a"/>
    <w:next w:val="a"/>
    <w:link w:val="6Char"/>
    <w:uiPriority w:val="9"/>
    <w:unhideWhenUsed/>
    <w:qFormat/>
    <w:rsid w:val="00052149"/>
    <w:pPr>
      <w:keepNext/>
      <w:keepLines/>
      <w:spacing w:before="320" w:after="200"/>
      <w:outlineLvl w:val="5"/>
    </w:pPr>
    <w:rPr>
      <w:rFonts w:ascii="Arial" w:hAnsi="Arial" w:cs="Arial"/>
      <w:b/>
      <w:bCs/>
      <w:sz w:val="22"/>
    </w:rPr>
  </w:style>
  <w:style w:type="paragraph" w:styleId="7">
    <w:name w:val="heading 7"/>
    <w:basedOn w:val="a"/>
    <w:next w:val="a"/>
    <w:link w:val="7Char"/>
    <w:uiPriority w:val="9"/>
    <w:unhideWhenUsed/>
    <w:qFormat/>
    <w:rsid w:val="00052149"/>
    <w:pPr>
      <w:keepNext/>
      <w:keepLines/>
      <w:spacing w:before="320" w:after="200"/>
      <w:outlineLvl w:val="6"/>
    </w:pPr>
    <w:rPr>
      <w:rFonts w:ascii="Arial" w:hAnsi="Arial" w:cs="Arial"/>
      <w:b/>
      <w:bCs/>
      <w:i/>
      <w:iCs/>
      <w:sz w:val="22"/>
    </w:rPr>
  </w:style>
  <w:style w:type="paragraph" w:styleId="8">
    <w:name w:val="heading 8"/>
    <w:basedOn w:val="a"/>
    <w:next w:val="a"/>
    <w:link w:val="8Char"/>
    <w:uiPriority w:val="9"/>
    <w:unhideWhenUsed/>
    <w:qFormat/>
    <w:rsid w:val="00052149"/>
    <w:pPr>
      <w:keepNext/>
      <w:keepLines/>
      <w:spacing w:before="320" w:after="200"/>
      <w:outlineLvl w:val="7"/>
    </w:pPr>
    <w:rPr>
      <w:rFonts w:ascii="Arial" w:hAnsi="Arial" w:cs="Arial"/>
      <w:i/>
      <w:iCs/>
      <w:sz w:val="22"/>
    </w:rPr>
  </w:style>
  <w:style w:type="paragraph" w:styleId="9">
    <w:name w:val="heading 9"/>
    <w:basedOn w:val="a"/>
    <w:next w:val="a"/>
    <w:link w:val="9Char"/>
    <w:uiPriority w:val="9"/>
    <w:unhideWhenUsed/>
    <w:qFormat/>
    <w:rsid w:val="00052149"/>
    <w:pPr>
      <w:keepNext/>
      <w:keepLines/>
      <w:spacing w:before="320" w:after="20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052149"/>
    <w:pPr>
      <w:spacing w:after="57"/>
      <w:ind w:left="1701"/>
    </w:pPr>
  </w:style>
  <w:style w:type="paragraph" w:styleId="a3">
    <w:name w:val="caption"/>
    <w:basedOn w:val="a"/>
    <w:next w:val="a"/>
    <w:uiPriority w:val="35"/>
    <w:semiHidden/>
    <w:unhideWhenUsed/>
    <w:qFormat/>
    <w:rsid w:val="00052149"/>
    <w:pPr>
      <w:spacing w:line="276" w:lineRule="auto"/>
    </w:pPr>
    <w:rPr>
      <w:b/>
      <w:bCs/>
      <w:color w:val="4F81BD"/>
      <w:sz w:val="18"/>
      <w:szCs w:val="18"/>
    </w:rPr>
  </w:style>
  <w:style w:type="paragraph" w:styleId="a4">
    <w:name w:val="annotation text"/>
    <w:basedOn w:val="a"/>
    <w:link w:val="Char"/>
    <w:uiPriority w:val="99"/>
    <w:semiHidden/>
    <w:unhideWhenUsed/>
    <w:rsid w:val="00052149"/>
    <w:pPr>
      <w:jc w:val="left"/>
    </w:pPr>
    <w:rPr>
      <w:sz w:val="20"/>
    </w:rPr>
  </w:style>
  <w:style w:type="paragraph" w:styleId="50">
    <w:name w:val="toc 5"/>
    <w:basedOn w:val="a"/>
    <w:next w:val="a"/>
    <w:uiPriority w:val="39"/>
    <w:unhideWhenUsed/>
    <w:rsid w:val="00052149"/>
    <w:pPr>
      <w:spacing w:after="57"/>
      <w:ind w:left="1134"/>
    </w:pPr>
  </w:style>
  <w:style w:type="paragraph" w:styleId="30">
    <w:name w:val="toc 3"/>
    <w:basedOn w:val="a"/>
    <w:next w:val="a"/>
    <w:uiPriority w:val="39"/>
    <w:unhideWhenUsed/>
    <w:rsid w:val="00052149"/>
    <w:pPr>
      <w:spacing w:after="57"/>
      <w:ind w:left="567"/>
    </w:pPr>
  </w:style>
  <w:style w:type="paragraph" w:styleId="80">
    <w:name w:val="toc 8"/>
    <w:basedOn w:val="a"/>
    <w:next w:val="a"/>
    <w:uiPriority w:val="39"/>
    <w:unhideWhenUsed/>
    <w:rsid w:val="00052149"/>
    <w:pPr>
      <w:spacing w:after="57"/>
      <w:ind w:left="1984"/>
    </w:pPr>
  </w:style>
  <w:style w:type="paragraph" w:styleId="a5">
    <w:name w:val="endnote text"/>
    <w:basedOn w:val="a"/>
    <w:link w:val="Char0"/>
    <w:uiPriority w:val="99"/>
    <w:semiHidden/>
    <w:unhideWhenUsed/>
    <w:rsid w:val="00052149"/>
    <w:rPr>
      <w:sz w:val="20"/>
    </w:rPr>
  </w:style>
  <w:style w:type="paragraph" w:styleId="a6">
    <w:name w:val="Balloon Text"/>
    <w:basedOn w:val="a"/>
    <w:link w:val="Char1"/>
    <w:uiPriority w:val="99"/>
    <w:semiHidden/>
    <w:unhideWhenUsed/>
    <w:rsid w:val="00052149"/>
    <w:rPr>
      <w:sz w:val="18"/>
      <w:szCs w:val="18"/>
    </w:rPr>
  </w:style>
  <w:style w:type="paragraph" w:styleId="a7">
    <w:name w:val="footer"/>
    <w:basedOn w:val="a"/>
    <w:link w:val="Char2"/>
    <w:uiPriority w:val="99"/>
    <w:unhideWhenUsed/>
    <w:rsid w:val="00052149"/>
    <w:pPr>
      <w:tabs>
        <w:tab w:val="center" w:pos="4153"/>
        <w:tab w:val="right" w:pos="8306"/>
      </w:tabs>
      <w:snapToGrid w:val="0"/>
      <w:jc w:val="left"/>
    </w:pPr>
    <w:rPr>
      <w:sz w:val="18"/>
      <w:szCs w:val="18"/>
    </w:rPr>
  </w:style>
  <w:style w:type="paragraph" w:styleId="a8">
    <w:name w:val="header"/>
    <w:basedOn w:val="a"/>
    <w:link w:val="Char3"/>
    <w:uiPriority w:val="99"/>
    <w:unhideWhenUsed/>
    <w:rsid w:val="000521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052149"/>
    <w:pPr>
      <w:spacing w:after="57"/>
    </w:pPr>
  </w:style>
  <w:style w:type="paragraph" w:styleId="40">
    <w:name w:val="toc 4"/>
    <w:basedOn w:val="a"/>
    <w:next w:val="a"/>
    <w:uiPriority w:val="39"/>
    <w:unhideWhenUsed/>
    <w:rsid w:val="00052149"/>
    <w:pPr>
      <w:spacing w:after="57"/>
      <w:ind w:left="850"/>
    </w:pPr>
  </w:style>
  <w:style w:type="paragraph" w:styleId="a9">
    <w:name w:val="Subtitle"/>
    <w:basedOn w:val="a"/>
    <w:next w:val="a"/>
    <w:link w:val="Char4"/>
    <w:uiPriority w:val="11"/>
    <w:qFormat/>
    <w:rsid w:val="00052149"/>
    <w:pPr>
      <w:spacing w:before="200" w:after="200"/>
    </w:pPr>
    <w:rPr>
      <w:sz w:val="24"/>
      <w:szCs w:val="24"/>
    </w:rPr>
  </w:style>
  <w:style w:type="paragraph" w:styleId="aa">
    <w:name w:val="footnote text"/>
    <w:basedOn w:val="a"/>
    <w:link w:val="Char5"/>
    <w:uiPriority w:val="99"/>
    <w:semiHidden/>
    <w:unhideWhenUsed/>
    <w:rsid w:val="00052149"/>
    <w:pPr>
      <w:spacing w:after="40"/>
    </w:pPr>
    <w:rPr>
      <w:sz w:val="18"/>
    </w:rPr>
  </w:style>
  <w:style w:type="paragraph" w:styleId="60">
    <w:name w:val="toc 6"/>
    <w:basedOn w:val="a"/>
    <w:next w:val="a"/>
    <w:uiPriority w:val="39"/>
    <w:unhideWhenUsed/>
    <w:rsid w:val="00052149"/>
    <w:pPr>
      <w:spacing w:after="57"/>
      <w:ind w:left="1417"/>
    </w:pPr>
  </w:style>
  <w:style w:type="paragraph" w:styleId="ab">
    <w:name w:val="table of figures"/>
    <w:basedOn w:val="a"/>
    <w:next w:val="a"/>
    <w:uiPriority w:val="99"/>
    <w:unhideWhenUsed/>
    <w:rsid w:val="00052149"/>
  </w:style>
  <w:style w:type="paragraph" w:styleId="20">
    <w:name w:val="toc 2"/>
    <w:basedOn w:val="a"/>
    <w:next w:val="a"/>
    <w:uiPriority w:val="39"/>
    <w:unhideWhenUsed/>
    <w:rsid w:val="00052149"/>
    <w:pPr>
      <w:spacing w:after="57"/>
      <w:ind w:left="283"/>
    </w:pPr>
  </w:style>
  <w:style w:type="paragraph" w:styleId="90">
    <w:name w:val="toc 9"/>
    <w:basedOn w:val="a"/>
    <w:next w:val="a"/>
    <w:uiPriority w:val="39"/>
    <w:unhideWhenUsed/>
    <w:rsid w:val="00052149"/>
    <w:pPr>
      <w:spacing w:after="57"/>
      <w:ind w:left="2268"/>
    </w:pPr>
  </w:style>
  <w:style w:type="paragraph" w:styleId="ac">
    <w:name w:val="Title"/>
    <w:basedOn w:val="a"/>
    <w:next w:val="a"/>
    <w:link w:val="Char6"/>
    <w:uiPriority w:val="10"/>
    <w:qFormat/>
    <w:rsid w:val="00052149"/>
    <w:pPr>
      <w:spacing w:before="300" w:after="200"/>
      <w:contextualSpacing/>
    </w:pPr>
    <w:rPr>
      <w:sz w:val="48"/>
      <w:szCs w:val="48"/>
    </w:rPr>
  </w:style>
  <w:style w:type="paragraph" w:styleId="ad">
    <w:name w:val="annotation subject"/>
    <w:basedOn w:val="a4"/>
    <w:next w:val="a4"/>
    <w:link w:val="Char7"/>
    <w:uiPriority w:val="99"/>
    <w:semiHidden/>
    <w:unhideWhenUsed/>
    <w:rsid w:val="00052149"/>
    <w:rPr>
      <w:b/>
      <w:bCs/>
    </w:rPr>
  </w:style>
  <w:style w:type="table" w:styleId="ae">
    <w:name w:val="Table Grid"/>
    <w:basedOn w:val="a1"/>
    <w:uiPriority w:val="59"/>
    <w:rsid w:val="000521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
    <w:name w:val="endnote reference"/>
    <w:uiPriority w:val="99"/>
    <w:semiHidden/>
    <w:unhideWhenUsed/>
    <w:rsid w:val="00052149"/>
    <w:rPr>
      <w:vertAlign w:val="superscript"/>
    </w:rPr>
  </w:style>
  <w:style w:type="character" w:styleId="af0">
    <w:name w:val="Hyperlink"/>
    <w:uiPriority w:val="99"/>
    <w:unhideWhenUsed/>
    <w:rsid w:val="00052149"/>
    <w:rPr>
      <w:color w:val="0000FF"/>
      <w:u w:val="single"/>
    </w:rPr>
  </w:style>
  <w:style w:type="character" w:styleId="af1">
    <w:name w:val="annotation reference"/>
    <w:uiPriority w:val="99"/>
    <w:semiHidden/>
    <w:unhideWhenUsed/>
    <w:rsid w:val="00052149"/>
    <w:rPr>
      <w:sz w:val="21"/>
      <w:szCs w:val="21"/>
    </w:rPr>
  </w:style>
  <w:style w:type="character" w:styleId="af2">
    <w:name w:val="footnote reference"/>
    <w:uiPriority w:val="99"/>
    <w:unhideWhenUsed/>
    <w:rsid w:val="00052149"/>
    <w:rPr>
      <w:vertAlign w:val="superscript"/>
    </w:rPr>
  </w:style>
  <w:style w:type="character" w:customStyle="1" w:styleId="CaptionChar">
    <w:name w:val="Caption Char"/>
    <w:uiPriority w:val="99"/>
    <w:rsid w:val="00052149"/>
  </w:style>
  <w:style w:type="character" w:customStyle="1" w:styleId="Char0">
    <w:name w:val="尾注文本 Char"/>
    <w:link w:val="a5"/>
    <w:uiPriority w:val="99"/>
    <w:rsid w:val="00052149"/>
    <w:rPr>
      <w:sz w:val="20"/>
    </w:rPr>
  </w:style>
  <w:style w:type="character" w:customStyle="1" w:styleId="1Char">
    <w:name w:val="标题 1 Char"/>
    <w:link w:val="1"/>
    <w:uiPriority w:val="9"/>
    <w:rsid w:val="00052149"/>
    <w:rPr>
      <w:rFonts w:ascii="Arial" w:hAnsi="Arial" w:cs="Arial"/>
      <w:sz w:val="40"/>
      <w:szCs w:val="40"/>
    </w:rPr>
  </w:style>
  <w:style w:type="character" w:customStyle="1" w:styleId="2Char">
    <w:name w:val="标题 2 Char"/>
    <w:link w:val="2"/>
    <w:uiPriority w:val="9"/>
    <w:rsid w:val="00052149"/>
    <w:rPr>
      <w:rFonts w:ascii="Arial" w:hAnsi="Arial" w:cs="Arial"/>
      <w:sz w:val="34"/>
    </w:rPr>
  </w:style>
  <w:style w:type="character" w:customStyle="1" w:styleId="3Char">
    <w:name w:val="标题 3 Char"/>
    <w:link w:val="3"/>
    <w:uiPriority w:val="9"/>
    <w:rsid w:val="00052149"/>
    <w:rPr>
      <w:rFonts w:ascii="Arial" w:hAnsi="Arial" w:cs="Arial"/>
      <w:sz w:val="30"/>
      <w:szCs w:val="30"/>
    </w:rPr>
  </w:style>
  <w:style w:type="character" w:customStyle="1" w:styleId="4Char">
    <w:name w:val="标题 4 Char"/>
    <w:link w:val="4"/>
    <w:uiPriority w:val="9"/>
    <w:rsid w:val="00052149"/>
    <w:rPr>
      <w:rFonts w:ascii="Arial" w:hAnsi="Arial" w:cs="Arial"/>
      <w:b/>
      <w:bCs/>
      <w:sz w:val="26"/>
      <w:szCs w:val="26"/>
    </w:rPr>
  </w:style>
  <w:style w:type="character" w:customStyle="1" w:styleId="5Char">
    <w:name w:val="标题 5 Char"/>
    <w:link w:val="5"/>
    <w:uiPriority w:val="9"/>
    <w:rsid w:val="00052149"/>
    <w:rPr>
      <w:rFonts w:ascii="Arial" w:hAnsi="Arial" w:cs="Arial"/>
      <w:b/>
      <w:bCs/>
      <w:sz w:val="24"/>
      <w:szCs w:val="24"/>
    </w:rPr>
  </w:style>
  <w:style w:type="character" w:customStyle="1" w:styleId="6Char">
    <w:name w:val="标题 6 Char"/>
    <w:link w:val="6"/>
    <w:uiPriority w:val="9"/>
    <w:rsid w:val="00052149"/>
    <w:rPr>
      <w:rFonts w:ascii="Arial" w:hAnsi="Arial" w:cs="Arial"/>
      <w:b/>
      <w:bCs/>
      <w:sz w:val="22"/>
      <w:szCs w:val="22"/>
    </w:rPr>
  </w:style>
  <w:style w:type="character" w:customStyle="1" w:styleId="7Char">
    <w:name w:val="标题 7 Char"/>
    <w:link w:val="7"/>
    <w:uiPriority w:val="9"/>
    <w:rsid w:val="00052149"/>
    <w:rPr>
      <w:rFonts w:ascii="Arial" w:hAnsi="Arial" w:cs="Arial"/>
      <w:b/>
      <w:bCs/>
      <w:i/>
      <w:iCs/>
      <w:sz w:val="22"/>
      <w:szCs w:val="22"/>
    </w:rPr>
  </w:style>
  <w:style w:type="character" w:customStyle="1" w:styleId="8Char">
    <w:name w:val="标题 8 Char"/>
    <w:link w:val="8"/>
    <w:uiPriority w:val="9"/>
    <w:rsid w:val="00052149"/>
    <w:rPr>
      <w:rFonts w:ascii="Arial" w:hAnsi="Arial" w:cs="Arial"/>
      <w:i/>
      <w:iCs/>
      <w:sz w:val="22"/>
      <w:szCs w:val="22"/>
    </w:rPr>
  </w:style>
  <w:style w:type="character" w:customStyle="1" w:styleId="9Char">
    <w:name w:val="标题 9 Char"/>
    <w:link w:val="9"/>
    <w:uiPriority w:val="9"/>
    <w:rsid w:val="00052149"/>
    <w:rPr>
      <w:rFonts w:ascii="Arial" w:hAnsi="Arial" w:cs="Arial"/>
      <w:i/>
      <w:iCs/>
      <w:sz w:val="21"/>
      <w:szCs w:val="21"/>
    </w:rPr>
  </w:style>
  <w:style w:type="paragraph" w:styleId="af3">
    <w:name w:val="List Paragraph"/>
    <w:basedOn w:val="a"/>
    <w:uiPriority w:val="34"/>
    <w:qFormat/>
    <w:rsid w:val="00052149"/>
    <w:pPr>
      <w:ind w:left="720"/>
      <w:contextualSpacing/>
    </w:pPr>
  </w:style>
  <w:style w:type="paragraph" w:styleId="af4">
    <w:name w:val="No Spacing"/>
    <w:uiPriority w:val="1"/>
    <w:qFormat/>
    <w:rsid w:val="00052149"/>
    <w:rPr>
      <w:sz w:val="22"/>
      <w:szCs w:val="22"/>
    </w:rPr>
  </w:style>
  <w:style w:type="character" w:customStyle="1" w:styleId="Char6">
    <w:name w:val="标题 Char"/>
    <w:link w:val="ac"/>
    <w:uiPriority w:val="10"/>
    <w:rsid w:val="00052149"/>
    <w:rPr>
      <w:sz w:val="48"/>
      <w:szCs w:val="48"/>
    </w:rPr>
  </w:style>
  <w:style w:type="character" w:customStyle="1" w:styleId="Char4">
    <w:name w:val="副标题 Char"/>
    <w:link w:val="a9"/>
    <w:uiPriority w:val="11"/>
    <w:rsid w:val="00052149"/>
    <w:rPr>
      <w:sz w:val="24"/>
      <w:szCs w:val="24"/>
    </w:rPr>
  </w:style>
  <w:style w:type="paragraph" w:styleId="af5">
    <w:name w:val="Quote"/>
    <w:basedOn w:val="a"/>
    <w:next w:val="a"/>
    <w:link w:val="Char8"/>
    <w:uiPriority w:val="29"/>
    <w:qFormat/>
    <w:rsid w:val="00052149"/>
    <w:pPr>
      <w:ind w:left="720" w:right="720"/>
    </w:pPr>
    <w:rPr>
      <w:i/>
    </w:rPr>
  </w:style>
  <w:style w:type="character" w:customStyle="1" w:styleId="Char8">
    <w:name w:val="引用 Char"/>
    <w:link w:val="af5"/>
    <w:uiPriority w:val="29"/>
    <w:rsid w:val="00052149"/>
    <w:rPr>
      <w:i/>
    </w:rPr>
  </w:style>
  <w:style w:type="paragraph" w:styleId="af6">
    <w:name w:val="Intense Quote"/>
    <w:basedOn w:val="a"/>
    <w:next w:val="a"/>
    <w:link w:val="Char9"/>
    <w:uiPriority w:val="30"/>
    <w:qFormat/>
    <w:rsid w:val="0005214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9">
    <w:name w:val="明显引用 Char"/>
    <w:link w:val="af6"/>
    <w:uiPriority w:val="30"/>
    <w:rsid w:val="00052149"/>
    <w:rPr>
      <w:i/>
    </w:rPr>
  </w:style>
  <w:style w:type="character" w:customStyle="1" w:styleId="HeaderChar">
    <w:name w:val="Header Char"/>
    <w:basedOn w:val="a0"/>
    <w:uiPriority w:val="99"/>
    <w:rsid w:val="00052149"/>
  </w:style>
  <w:style w:type="character" w:customStyle="1" w:styleId="FooterChar">
    <w:name w:val="Footer Char"/>
    <w:basedOn w:val="a0"/>
    <w:uiPriority w:val="99"/>
    <w:rsid w:val="00052149"/>
  </w:style>
  <w:style w:type="table" w:customStyle="1" w:styleId="TableGridLight">
    <w:name w:val="Table Grid Light"/>
    <w:basedOn w:val="a1"/>
    <w:uiPriority w:val="59"/>
    <w:rsid w:val="0005214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rsid w:val="0005214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1F1F1" w:fill="F2F2F2"/>
      </w:tcPr>
    </w:tblStylePr>
    <w:tblStylePr w:type="band2Vert">
      <w:pPr>
        <w:snapToGrid/>
      </w:pPr>
    </w:tblStylePr>
    <w:tblStylePr w:type="band1Horz">
      <w:pPr>
        <w:snapToGrid/>
      </w:p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05214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bottom w:val="single" w:sz="4" w:space="0" w:color="00000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right w:val="single" w:sz="4" w:space="0" w:color="000000"/>
        </w:tcBorders>
      </w:tcPr>
    </w:tblStylePr>
    <w:tblStylePr w:type="band2Vert">
      <w:pPr>
        <w:snapToGrid/>
      </w:pPr>
      <w:tblPr/>
      <w:tcPr>
        <w:tcBorders>
          <w:left w:val="single" w:sz="4" w:space="0" w:color="000000"/>
          <w:right w:val="single" w:sz="4" w:space="0" w:color="000000"/>
        </w:tcBorders>
      </w:tcPr>
    </w:tblStylePr>
    <w:tblStylePr w:type="band1Horz">
      <w:pPr>
        <w:snapToGrid/>
      </w:p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052149"/>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rsid w:val="00052149"/>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rsid w:val="00052149"/>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05214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pPr>
        <w:snapToGrid/>
      </w:pPr>
      <w:rPr>
        <w:b/>
        <w:color w:val="404040"/>
      </w:rPr>
      <w:tblPr/>
      <w:tcPr>
        <w:tcBorders>
          <w:bottom w:val="single" w:sz="12" w:space="0" w:color="6A6A6A"/>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05214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b/>
        <w:color w:val="404040"/>
      </w:rPr>
      <w:tblPr/>
      <w:tcPr>
        <w:tcBorders>
          <w:bottom w:val="single" w:sz="12" w:space="0" w:color="97B4D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05214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b/>
        <w:color w:val="404040"/>
      </w:rPr>
      <w:tblPr/>
      <w:tcPr>
        <w:tcBorders>
          <w:bottom w:val="single" w:sz="12" w:space="0" w:color="DA9896"/>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05214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b/>
        <w:color w:val="404040"/>
      </w:rPr>
      <w:tblPr/>
      <w:tcPr>
        <w:tcBorders>
          <w:bottom w:val="single" w:sz="12" w:space="0" w:color="C4D79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05214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b/>
        <w:color w:val="404040"/>
      </w:rPr>
      <w:tblPr/>
      <w:tcPr>
        <w:tcBorders>
          <w:bottom w:val="single" w:sz="12" w:space="0" w:color="B4A4C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05214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b/>
        <w:color w:val="404040"/>
      </w:rPr>
      <w:tblPr/>
      <w:tcPr>
        <w:tcBorders>
          <w:bottom w:val="single" w:sz="12" w:space="0" w:color="95CED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05214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b/>
        <w:color w:val="404040"/>
      </w:rPr>
      <w:tblPr/>
      <w:tcPr>
        <w:tcBorders>
          <w:bottom w:val="single" w:sz="12" w:space="0" w:color="FAC192"/>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05214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pPr>
        <w:snapToGrid/>
      </w:pPr>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05214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pPr>
        <w:snapToGrid/>
      </w:pPr>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BE5F1" w:fill="DAE5F1"/>
      </w:tcPr>
    </w:tblStylePr>
    <w:tblStylePr w:type="band2Vert">
      <w:pPr>
        <w:snapToGrid/>
      </w:pPr>
    </w:tblStylePr>
    <w:tblStylePr w:type="band1Horz">
      <w:pPr>
        <w:snapToGrid/>
      </w:pPr>
      <w:rPr>
        <w:rFonts w:ascii="Arial" w:hAnsi="Arial"/>
        <w:color w:val="404040"/>
        <w:sz w:val="22"/>
      </w:rPr>
      <w:tblPr/>
      <w:tcPr>
        <w:shd w:val="clear" w:color="DB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05214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pPr>
        <w:snapToGrid/>
      </w:pPr>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05214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pPr>
        <w:snapToGrid/>
      </w:pPr>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D" w:fill="EAF1DC"/>
      </w:tcPr>
    </w:tblStylePr>
    <w:tblStylePr w:type="band2Vert">
      <w:pPr>
        <w:snapToGrid/>
      </w:pPr>
    </w:tblStylePr>
    <w:tblStylePr w:type="band1Horz">
      <w:pPr>
        <w:snapToGrid/>
      </w:pPr>
      <w:rPr>
        <w:rFonts w:ascii="Arial" w:hAnsi="Arial"/>
        <w:color w:val="404040"/>
        <w:sz w:val="22"/>
      </w:rPr>
      <w:tblPr/>
      <w:tcPr>
        <w:shd w:val="clear" w:color="EAF1DD"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05214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pPr>
        <w:snapToGrid/>
      </w:pPr>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05214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05214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9" w:fill="FDE9D8"/>
      </w:tcPr>
    </w:tblStylePr>
    <w:tblStylePr w:type="band2Vert">
      <w:pPr>
        <w:snapToGrid/>
      </w:pPr>
    </w:tblStylePr>
    <w:tblStylePr w:type="band1Horz">
      <w:pPr>
        <w:snapToGrid/>
      </w:pPr>
      <w:rPr>
        <w:rFonts w:ascii="Arial" w:hAnsi="Arial"/>
        <w:color w:val="404040"/>
        <w:sz w:val="22"/>
      </w:rPr>
      <w:tblPr/>
      <w:tcPr>
        <w:shd w:val="clear" w:color="FDE9D9"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05214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05214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BE5F1" w:fill="DAE5F1"/>
      </w:tcPr>
    </w:tblStylePr>
    <w:tblStylePr w:type="band2Vert">
      <w:pPr>
        <w:snapToGrid/>
      </w:pPr>
    </w:tblStylePr>
    <w:tblStylePr w:type="band1Horz">
      <w:pPr>
        <w:snapToGrid/>
      </w:pPr>
      <w:rPr>
        <w:rFonts w:ascii="Arial" w:hAnsi="Arial"/>
        <w:color w:val="404040"/>
        <w:sz w:val="22"/>
      </w:rPr>
      <w:tblPr/>
      <w:tcPr>
        <w:shd w:val="clear" w:color="DB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05214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05214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AF1DD" w:fill="EAF1DC"/>
      </w:tcPr>
    </w:tblStylePr>
    <w:tblStylePr w:type="band2Vert">
      <w:pPr>
        <w:snapToGrid/>
      </w:pPr>
    </w:tblStylePr>
    <w:tblStylePr w:type="band1Horz">
      <w:pPr>
        <w:snapToGrid/>
      </w:pPr>
      <w:rPr>
        <w:rFonts w:ascii="Arial" w:hAnsi="Arial"/>
        <w:color w:val="404040"/>
        <w:sz w:val="22"/>
      </w:rPr>
      <w:tblPr/>
      <w:tcPr>
        <w:shd w:val="clear" w:color="EAF1DD"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05214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05214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05214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DE9D9" w:fill="FDE9D8"/>
      </w:tcPr>
    </w:tblStylePr>
    <w:tblStylePr w:type="band2Vert">
      <w:pPr>
        <w:snapToGrid/>
      </w:pPr>
    </w:tblStylePr>
    <w:tblStylePr w:type="band1Horz">
      <w:pPr>
        <w:snapToGrid/>
      </w:pPr>
      <w:rPr>
        <w:rFonts w:ascii="Arial" w:hAnsi="Arial"/>
        <w:color w:val="404040"/>
        <w:sz w:val="22"/>
      </w:rPr>
      <w:tblPr/>
      <w:tcPr>
        <w:shd w:val="clear" w:color="FDE9D9"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rsid w:val="0005214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snapToGrid/>
      </w:pPr>
      <w:rPr>
        <w:b/>
        <w:color w:val="404040"/>
      </w:rPr>
      <w:tblPr/>
      <w:tcPr>
        <w:tcBorders>
          <w:top w:val="singl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05214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BC2" w:fill="5D8AC2"/>
      </w:tcPr>
    </w:tblStylePr>
    <w:tblStylePr w:type="lastRow">
      <w:pPr>
        <w:snapToGrid/>
      </w:pPr>
      <w:rPr>
        <w:b/>
        <w:color w:val="404040"/>
      </w:rPr>
      <w:tblPr/>
      <w:tcPr>
        <w:tcBorders>
          <w:top w:val="single" w:sz="4" w:space="0" w:color="5D8AC2"/>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cPr>
    </w:tblStylePr>
    <w:tblStylePr w:type="band2Vert">
      <w:pPr>
        <w:snapToGrid/>
      </w:pPr>
    </w:tblStylePr>
    <w:tblStylePr w:type="band1Horz">
      <w:pPr>
        <w:snapToGrid/>
      </w:pPr>
      <w:rPr>
        <w:rFonts w:ascii="Arial" w:hAnsi="Arial"/>
        <w:color w:val="404040"/>
        <w:sz w:val="22"/>
      </w:rPr>
      <w:tblPr/>
      <w:tcPr>
        <w:shd w:val="clear" w:color="DCE6F2" w:fill="DCE6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05214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795" w:fill="D99695"/>
      </w:tcPr>
    </w:tblStylePr>
    <w:tblStylePr w:type="lastRow">
      <w:pPr>
        <w:snapToGrid/>
      </w:pPr>
      <w:rPr>
        <w:b/>
        <w:color w:val="404040"/>
      </w:rPr>
      <w:tblPr/>
      <w:tcPr>
        <w:tcBorders>
          <w:top w:val="single" w:sz="4" w:space="0" w:color="D9969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05214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BBB59" w:fill="9ABB59"/>
      </w:tcPr>
    </w:tblStylePr>
    <w:tblStylePr w:type="lastRow">
      <w:pPr>
        <w:snapToGrid/>
      </w:pPr>
      <w:rPr>
        <w:b/>
        <w:color w:val="404040"/>
      </w:rPr>
      <w:tblPr/>
      <w:tcPr>
        <w:tcBorders>
          <w:top w:val="single" w:sz="4" w:space="0" w:color="9ABB59"/>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D" w:fill="EAF1DC"/>
      </w:tcPr>
    </w:tblStylePr>
    <w:tblStylePr w:type="band2Vert">
      <w:pPr>
        <w:snapToGrid/>
      </w:pPr>
    </w:tblStylePr>
    <w:tblStylePr w:type="band1Horz">
      <w:pPr>
        <w:snapToGrid/>
      </w:pPr>
      <w:rPr>
        <w:rFonts w:ascii="Arial" w:hAnsi="Arial"/>
        <w:color w:val="404040"/>
        <w:sz w:val="22"/>
      </w:rPr>
      <w:tblPr/>
      <w:tcPr>
        <w:shd w:val="clear" w:color="EAF1DD"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05214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pPr>
        <w:snapToGrid/>
      </w:pPr>
      <w:rPr>
        <w:b/>
        <w:color w:val="404040"/>
      </w:rPr>
      <w:tblPr/>
      <w:tcPr>
        <w:tcBorders>
          <w:top w:val="single" w:sz="4" w:space="0" w:color="B2A1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05214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pPr>
        <w:snapToGrid/>
      </w:pPr>
      <w:rPr>
        <w:b/>
        <w:color w:val="404040"/>
      </w:rPr>
      <w:tblPr/>
      <w:tcPr>
        <w:tcBorders>
          <w:top w:val="single" w:sz="4" w:space="0" w:color="4BAC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05214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pPr>
        <w:snapToGrid/>
      </w:pPr>
      <w:rPr>
        <w:b/>
        <w:color w:val="404040"/>
      </w:rPr>
      <w:tblPr/>
      <w:tcPr>
        <w:tcBorders>
          <w:top w:val="single" w:sz="4" w:space="0" w:color="F7964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9" w:fill="FDE9D8"/>
      </w:tcPr>
    </w:tblStylePr>
    <w:tblStylePr w:type="band2Vert">
      <w:pPr>
        <w:snapToGrid/>
      </w:pPr>
    </w:tblStylePr>
    <w:tblStylePr w:type="band1Horz">
      <w:pPr>
        <w:snapToGrid/>
      </w:pPr>
      <w:rPr>
        <w:rFonts w:ascii="Arial" w:hAnsi="Arial"/>
        <w:color w:val="404040"/>
        <w:sz w:val="22"/>
      </w:rPr>
      <w:tblPr/>
      <w:tcPr>
        <w:shd w:val="clear" w:color="FDE9D9"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rFonts w:ascii="Arial" w:hAnsi="Arial"/>
        <w:b/>
        <w:color w:val="FFFFFF"/>
        <w:sz w:val="22"/>
      </w:rPr>
      <w:tblPr/>
      <w:tcPr>
        <w:tcBorders>
          <w:top w:val="single" w:sz="4" w:space="0" w:color="FFFFFF"/>
        </w:tcBorders>
        <w:shd w:val="clear" w:color="000000" w:fill="000000"/>
      </w:tcPr>
    </w:tblStylePr>
    <w:tblStylePr w:type="firstCol">
      <w:pPr>
        <w:snapToGrid/>
      </w:pPr>
      <w:rPr>
        <w:rFonts w:ascii="Arial" w:hAnsi="Arial"/>
        <w:b/>
        <w:color w:val="FFFFFF"/>
        <w:sz w:val="22"/>
      </w:rPr>
      <w:tblPr/>
      <w:tcPr>
        <w:shd w:val="clear" w:color="000000" w:fill="000000"/>
      </w:tcPr>
    </w:tblStylePr>
    <w:tblStylePr w:type="lastCol">
      <w:pPr>
        <w:snapToGrid/>
      </w:pPr>
      <w:rPr>
        <w:rFonts w:ascii="Arial" w:hAnsi="Arial"/>
        <w:b/>
        <w:color w:val="FFFFFF"/>
        <w:sz w:val="22"/>
      </w:rPr>
      <w:tblPr/>
      <w:tcPr>
        <w:shd w:val="clear" w:color="000000" w:fill="000000"/>
      </w:tcPr>
    </w:tblStylePr>
    <w:tblStylePr w:type="band1Vert">
      <w:pPr>
        <w:snapToGrid/>
      </w:pPr>
      <w:tblPr/>
      <w:tcPr>
        <w:shd w:val="clear" w:color="898989" w:fill="8A8A8A"/>
      </w:tcPr>
    </w:tblStylePr>
    <w:tblStylePr w:type="band2Vert">
      <w:pPr>
        <w:snapToGrid/>
      </w:pPr>
    </w:tblStylePr>
    <w:tblStylePr w:type="band1Horz">
      <w:pPr>
        <w:snapToGrid/>
      </w:pPr>
      <w:tblPr/>
      <w:tcPr>
        <w:shd w:val="clear" w:color="898989" w:fill="8A8A8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rFonts w:ascii="Arial" w:hAnsi="Arial"/>
        <w:b/>
        <w:color w:val="FFFFFF"/>
        <w:sz w:val="22"/>
      </w:rPr>
      <w:tblPr/>
      <w:tcPr>
        <w:tcBorders>
          <w:top w:val="single" w:sz="4" w:space="0" w:color="FFFFFF"/>
        </w:tcBorders>
        <w:shd w:val="clear" w:color="4F81BD" w:fill="4F81BD"/>
      </w:tcPr>
    </w:tblStylePr>
    <w:tblStylePr w:type="firstCol">
      <w:pPr>
        <w:snapToGrid/>
      </w:pPr>
      <w:rPr>
        <w:rFonts w:ascii="Arial" w:hAnsi="Arial"/>
        <w:b/>
        <w:color w:val="FFFFFF"/>
        <w:sz w:val="22"/>
      </w:rPr>
      <w:tblPr/>
      <w:tcPr>
        <w:shd w:val="clear" w:color="4F81BD" w:fill="4F81BD"/>
      </w:tcPr>
    </w:tblStylePr>
    <w:tblStylePr w:type="lastCol">
      <w:pPr>
        <w:snapToGrid/>
      </w:pPr>
      <w:rPr>
        <w:rFonts w:ascii="Arial" w:hAnsi="Arial"/>
        <w:b/>
        <w:color w:val="FFFFFF"/>
        <w:sz w:val="22"/>
      </w:rPr>
      <w:tblPr/>
      <w:tcPr>
        <w:shd w:val="clear" w:color="4F81BD" w:fill="4F81BD"/>
      </w:tcPr>
    </w:tblStylePr>
    <w:tblStylePr w:type="band1Vert">
      <w:pPr>
        <w:snapToGrid/>
      </w:pPr>
      <w:tblPr/>
      <w:tcPr>
        <w:shd w:val="clear" w:color="AEC5E0" w:fill="AEC4E0"/>
      </w:tcPr>
    </w:tblStylePr>
    <w:tblStylePr w:type="band2Vert">
      <w:pPr>
        <w:snapToGrid/>
      </w:pPr>
    </w:tblStylePr>
    <w:tblStylePr w:type="band1Horz">
      <w:pPr>
        <w:snapToGrid/>
      </w:pPr>
      <w:tblPr/>
      <w:tcPr>
        <w:shd w:val="clear" w:color="AEC5E0" w:fill="AEC4E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rFonts w:ascii="Arial" w:hAnsi="Arial"/>
        <w:b/>
        <w:color w:val="FFFFFF"/>
        <w:sz w:val="22"/>
      </w:rPr>
      <w:tblPr/>
      <w:tcPr>
        <w:tcBorders>
          <w:top w:val="single" w:sz="4" w:space="0" w:color="FFFFFF"/>
        </w:tcBorders>
        <w:shd w:val="clear" w:color="C0504D" w:fill="C0504D"/>
      </w:tcPr>
    </w:tblStylePr>
    <w:tblStylePr w:type="firstCol">
      <w:pPr>
        <w:snapToGrid/>
      </w:pPr>
      <w:rPr>
        <w:rFonts w:ascii="Arial" w:hAnsi="Arial"/>
        <w:b/>
        <w:color w:val="FFFFFF"/>
        <w:sz w:val="22"/>
      </w:rPr>
      <w:tblPr/>
      <w:tcPr>
        <w:shd w:val="clear" w:color="C0504D" w:fill="C0504D"/>
      </w:tcPr>
    </w:tblStylePr>
    <w:tblStylePr w:type="lastCol">
      <w:pPr>
        <w:snapToGrid/>
      </w:pPr>
      <w:rPr>
        <w:rFonts w:ascii="Arial" w:hAnsi="Arial"/>
        <w:b/>
        <w:color w:val="FFFFFF"/>
        <w:sz w:val="22"/>
      </w:rPr>
      <w:tblPr/>
      <w:tcPr>
        <w:shd w:val="clear" w:color="C0504D" w:fill="C0504D"/>
      </w:tcPr>
    </w:tblStylePr>
    <w:tblStylePr w:type="band1Vert">
      <w:pPr>
        <w:snapToGrid/>
      </w:pPr>
      <w:tblPr/>
      <w:tcPr>
        <w:shd w:val="clear" w:color="E2AEAD" w:fill="E2AEAD"/>
      </w:tcPr>
    </w:tblStylePr>
    <w:tblStylePr w:type="band2Vert">
      <w:pPr>
        <w:snapToGrid/>
      </w:pPr>
    </w:tblStylePr>
    <w:tblStylePr w:type="band1Horz">
      <w:pPr>
        <w:snapToGrid/>
      </w:pPr>
      <w:tblPr/>
      <w:tcPr>
        <w:shd w:val="clear" w:color="E2AEAD" w:fill="E2AEA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rFonts w:ascii="Arial" w:hAnsi="Arial"/>
        <w:b/>
        <w:color w:val="FFFFFF"/>
        <w:sz w:val="22"/>
      </w:rPr>
      <w:tblPr/>
      <w:tcPr>
        <w:tcBorders>
          <w:top w:val="single" w:sz="4" w:space="0" w:color="FFFFFF"/>
        </w:tcBorders>
        <w:shd w:val="clear" w:color="9BBB59" w:fill="9BBB59"/>
      </w:tcPr>
    </w:tblStylePr>
    <w:tblStylePr w:type="firstCol">
      <w:pPr>
        <w:snapToGrid/>
      </w:pPr>
      <w:rPr>
        <w:rFonts w:ascii="Arial" w:hAnsi="Arial"/>
        <w:b/>
        <w:color w:val="FFFFFF"/>
        <w:sz w:val="22"/>
      </w:rPr>
      <w:tblPr/>
      <w:tcPr>
        <w:shd w:val="clear" w:color="9BBB59" w:fill="9BBB59"/>
      </w:tcPr>
    </w:tblStylePr>
    <w:tblStylePr w:type="lastCol">
      <w:pPr>
        <w:snapToGrid/>
      </w:pPr>
      <w:rPr>
        <w:rFonts w:ascii="Arial" w:hAnsi="Arial"/>
        <w:b/>
        <w:color w:val="FFFFFF"/>
        <w:sz w:val="22"/>
      </w:rPr>
      <w:tblPr/>
      <w:tcPr>
        <w:shd w:val="clear" w:color="9BBB59" w:fill="9BBB59"/>
      </w:tcPr>
    </w:tblStylePr>
    <w:tblStylePr w:type="band1Vert">
      <w:pPr>
        <w:snapToGrid/>
      </w:pPr>
      <w:tblPr/>
      <w:tcPr>
        <w:shd w:val="clear" w:color="D1DFB2" w:fill="D0DFB2"/>
      </w:tcPr>
    </w:tblStylePr>
    <w:tblStylePr w:type="band2Vert">
      <w:pPr>
        <w:snapToGrid/>
      </w:pPr>
    </w:tblStylePr>
    <w:tblStylePr w:type="band1Horz">
      <w:pPr>
        <w:snapToGrid/>
      </w:pPr>
      <w:tblPr/>
      <w:tcPr>
        <w:shd w:val="clear" w:color="D1DFB2" w:fill="D0DFB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rFonts w:ascii="Arial" w:hAnsi="Arial"/>
        <w:b/>
        <w:color w:val="FFFFFF"/>
        <w:sz w:val="22"/>
      </w:rPr>
      <w:tblPr/>
      <w:tcPr>
        <w:tcBorders>
          <w:top w:val="single" w:sz="4" w:space="0" w:color="FFFFFF"/>
        </w:tcBorders>
        <w:shd w:val="clear" w:color="8064A2" w:fill="8064A2"/>
      </w:tcPr>
    </w:tblStylePr>
    <w:tblStylePr w:type="firstCol">
      <w:pPr>
        <w:snapToGrid/>
      </w:pPr>
      <w:rPr>
        <w:rFonts w:ascii="Arial" w:hAnsi="Arial"/>
        <w:b/>
        <w:color w:val="FFFFFF"/>
        <w:sz w:val="22"/>
      </w:rPr>
      <w:tblPr/>
      <w:tcPr>
        <w:shd w:val="clear" w:color="8064A2" w:fill="8064A2"/>
      </w:tcPr>
    </w:tblStylePr>
    <w:tblStylePr w:type="lastCol">
      <w:pPr>
        <w:snapToGrid/>
      </w:pPr>
      <w:rPr>
        <w:rFonts w:ascii="Arial" w:hAnsi="Arial"/>
        <w:b/>
        <w:color w:val="FFFFFF"/>
        <w:sz w:val="22"/>
      </w:rPr>
      <w:tblPr/>
      <w:tcPr>
        <w:shd w:val="clear" w:color="8064A2" w:fill="8064A2"/>
      </w:tcPr>
    </w:tblStylePr>
    <w:tblStylePr w:type="band1Vert">
      <w:pPr>
        <w:snapToGrid/>
      </w:pPr>
      <w:tblPr/>
      <w:tcPr>
        <w:shd w:val="clear" w:color="C4B7D4" w:fill="C4B7D4"/>
      </w:tcPr>
    </w:tblStylePr>
    <w:tblStylePr w:type="band2Vert">
      <w:pPr>
        <w:snapToGrid/>
      </w:pPr>
    </w:tblStylePr>
    <w:tblStylePr w:type="band1Horz">
      <w:pPr>
        <w:snapToGrid/>
      </w:pPr>
      <w:tblPr/>
      <w:tcPr>
        <w:shd w:val="clear" w:color="C4B7D4" w:fill="C4B7D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rFonts w:ascii="Arial" w:hAnsi="Arial"/>
        <w:b/>
        <w:color w:val="FFFFFF"/>
        <w:sz w:val="22"/>
      </w:rPr>
      <w:tblPr/>
      <w:tcPr>
        <w:tcBorders>
          <w:top w:val="single" w:sz="4" w:space="0" w:color="FFFFFF"/>
        </w:tcBorders>
        <w:shd w:val="clear" w:color="4BACC6" w:fill="4BACC6"/>
      </w:tcPr>
    </w:tblStylePr>
    <w:tblStylePr w:type="firstCol">
      <w:pPr>
        <w:snapToGrid/>
      </w:pPr>
      <w:rPr>
        <w:rFonts w:ascii="Arial" w:hAnsi="Arial"/>
        <w:b/>
        <w:color w:val="FFFFFF"/>
        <w:sz w:val="22"/>
      </w:rPr>
      <w:tblPr/>
      <w:tcPr>
        <w:shd w:val="clear" w:color="4BACC6" w:fill="4BACC6"/>
      </w:tcPr>
    </w:tblStylePr>
    <w:tblStylePr w:type="lastCol">
      <w:pPr>
        <w:snapToGrid/>
      </w:pPr>
      <w:rPr>
        <w:rFonts w:ascii="Arial" w:hAnsi="Arial"/>
        <w:b/>
        <w:color w:val="FFFFFF"/>
        <w:sz w:val="22"/>
      </w:rPr>
      <w:tblPr/>
      <w:tcPr>
        <w:shd w:val="clear" w:color="4BACC6" w:fill="4BACC6"/>
      </w:tcPr>
    </w:tblStylePr>
    <w:tblStylePr w:type="band1Vert">
      <w:pPr>
        <w:snapToGrid/>
      </w:pPr>
      <w:tblPr/>
      <w:tcPr>
        <w:shd w:val="clear" w:color="ACD8E4" w:fill="ACD8E4"/>
      </w:tcPr>
    </w:tblStylePr>
    <w:tblStylePr w:type="band2Vert">
      <w:pPr>
        <w:snapToGrid/>
      </w:pPr>
    </w:tblStylePr>
    <w:tblStylePr w:type="band1Horz">
      <w:pPr>
        <w:snapToGrid/>
      </w:pPr>
      <w:tblPr/>
      <w:tcPr>
        <w:shd w:val="clear" w:color="ACD8E4" w:fill="ACD8E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05214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rFonts w:ascii="Arial" w:hAnsi="Arial"/>
        <w:b/>
        <w:color w:val="FFFFFF"/>
        <w:sz w:val="22"/>
      </w:rPr>
      <w:tblPr/>
      <w:tcPr>
        <w:tcBorders>
          <w:top w:val="single" w:sz="4" w:space="0" w:color="FFFFFF"/>
        </w:tcBorders>
        <w:shd w:val="clear" w:color="F79646" w:fill="F79646"/>
      </w:tcPr>
    </w:tblStylePr>
    <w:tblStylePr w:type="firstCol">
      <w:pPr>
        <w:snapToGrid/>
      </w:pPr>
      <w:rPr>
        <w:rFonts w:ascii="Arial" w:hAnsi="Arial"/>
        <w:b/>
        <w:color w:val="FFFFFF"/>
        <w:sz w:val="22"/>
      </w:rPr>
      <w:tblPr/>
      <w:tcPr>
        <w:shd w:val="clear" w:color="F79646" w:fill="F79646"/>
      </w:tcPr>
    </w:tblStylePr>
    <w:tblStylePr w:type="lastCol">
      <w:pPr>
        <w:snapToGrid/>
      </w:pPr>
      <w:rPr>
        <w:rFonts w:ascii="Arial" w:hAnsi="Arial"/>
        <w:b/>
        <w:color w:val="FFFFFF"/>
        <w:sz w:val="22"/>
      </w:rPr>
      <w:tblPr/>
      <w:tcPr>
        <w:shd w:val="clear" w:color="F79646" w:fill="F79646"/>
      </w:tcPr>
    </w:tblStylePr>
    <w:tblStylePr w:type="band1Vert">
      <w:pPr>
        <w:snapToGrid/>
      </w:pPr>
      <w:tblPr/>
      <w:tcPr>
        <w:shd w:val="clear" w:color="FBCEAA" w:fill="FBCEAA"/>
      </w:tcPr>
    </w:tblStylePr>
    <w:tblStylePr w:type="band2Vert">
      <w:pPr>
        <w:snapToGrid/>
      </w:pPr>
    </w:tblStylePr>
    <w:tblStylePr w:type="band1Horz">
      <w:pPr>
        <w:snapToGrid/>
      </w:pPr>
      <w:tblPr/>
      <w:tcPr>
        <w:shd w:val="clear" w:color="FBCEAA" w:fill="FBCEA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rsid w:val="0005214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b/>
        <w:color w:val="7F7F7F"/>
      </w:rPr>
      <w:tblPr/>
      <w:tcPr>
        <w:tcBorders>
          <w:bottom w:val="single" w:sz="12" w:space="0" w:color="7F7F7F"/>
        </w:tcBorders>
      </w:tcPr>
    </w:tblStylePr>
    <w:tblStylePr w:type="lastRow">
      <w:pPr>
        <w:snapToGrid/>
      </w:pPr>
      <w:rPr>
        <w:b/>
        <w:color w:val="7F7F7F"/>
      </w:rPr>
    </w:tblStylePr>
    <w:tblStylePr w:type="firstCol">
      <w:pPr>
        <w:snapToGrid/>
      </w:pPr>
      <w:rPr>
        <w:b/>
        <w:color w:val="7F7F7F"/>
      </w:rPr>
    </w:tblStylePr>
    <w:tblStylePr w:type="lastCol">
      <w:pPr>
        <w:snapToGrid/>
      </w:pPr>
      <w:rPr>
        <w:b/>
        <w:color w:val="7F7F7F"/>
      </w:rPr>
    </w:tblStylePr>
    <w:tblStylePr w:type="band1Vert">
      <w:pPr>
        <w:snapToGrid/>
      </w:pPr>
      <w:tblPr/>
      <w:tcPr>
        <w:shd w:val="clear" w:color="CACACA" w:fill="CBCBCB"/>
      </w:tcPr>
    </w:tblStylePr>
    <w:tblStylePr w:type="band2Vert">
      <w:pPr>
        <w:snapToGrid/>
      </w:pPr>
    </w:tblStylePr>
    <w:tblStylePr w:type="band1Horz">
      <w:pPr>
        <w:snapToGrid/>
      </w:pPr>
      <w:rPr>
        <w:rFonts w:ascii="Arial" w:hAnsi="Arial"/>
        <w:color w:val="7F7F7F"/>
        <w:sz w:val="22"/>
      </w:rPr>
      <w:tblPr/>
      <w:tcPr>
        <w:shd w:val="clear" w:color="CACACA" w:fill="CBCBCB"/>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05214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b/>
        <w:color w:val="A6BFDD"/>
      </w:rPr>
      <w:tblPr/>
      <w:tcPr>
        <w:tcBorders>
          <w:bottom w:val="single" w:sz="12" w:space="0" w:color="A6BFDD"/>
        </w:tcBorders>
      </w:tcPr>
    </w:tblStylePr>
    <w:tblStylePr w:type="lastRow">
      <w:pPr>
        <w:snapToGrid/>
      </w:pPr>
      <w:rPr>
        <w:b/>
        <w:color w:val="A6BFDD"/>
      </w:rPr>
    </w:tblStylePr>
    <w:tblStylePr w:type="firstCol">
      <w:pPr>
        <w:snapToGrid/>
      </w:pPr>
      <w:rPr>
        <w:b/>
        <w:color w:val="A6BFDD"/>
      </w:rPr>
    </w:tblStylePr>
    <w:tblStylePr w:type="lastCol">
      <w:pPr>
        <w:snapToGrid/>
      </w:pPr>
      <w:rPr>
        <w:b/>
        <w:color w:val="A6BFDD"/>
      </w:rPr>
    </w:tblStylePr>
    <w:tblStylePr w:type="band1Vert">
      <w:pPr>
        <w:snapToGrid/>
      </w:pPr>
      <w:tblPr/>
      <w:tcPr>
        <w:shd w:val="clear" w:color="DBE5F1" w:fill="DAE5F1"/>
      </w:tcPr>
    </w:tblStylePr>
    <w:tblStylePr w:type="band2Vert">
      <w:pPr>
        <w:snapToGrid/>
      </w:pPr>
    </w:tblStylePr>
    <w:tblStylePr w:type="band1Horz">
      <w:pPr>
        <w:snapToGrid/>
      </w:pPr>
      <w:rPr>
        <w:rFonts w:ascii="Arial" w:hAnsi="Arial"/>
        <w:color w:val="A6BFDD"/>
        <w:sz w:val="22"/>
      </w:rPr>
      <w:tblPr/>
      <w:tcPr>
        <w:shd w:val="clear" w:color="DB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05214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12" w:space="0" w:color="D99695"/>
        </w:tcBorders>
      </w:tcPr>
    </w:tblStylePr>
    <w:tblStylePr w:type="lastRow">
      <w:pPr>
        <w:snapToGrid/>
      </w:pPr>
      <w:rPr>
        <w:b/>
        <w:color w:val="D99695"/>
      </w:rPr>
    </w:tblStylePr>
    <w:tblStylePr w:type="firstCol">
      <w:pPr>
        <w:snapToGrid/>
      </w:pPr>
      <w:rPr>
        <w:b/>
        <w:color w:val="D99695"/>
      </w:rPr>
    </w:tblStylePr>
    <w:tblStylePr w:type="lastCol">
      <w:pPr>
        <w:snapToGrid/>
      </w:pPr>
      <w:rPr>
        <w:b/>
        <w:color w:val="D99695"/>
      </w:r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05214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9ABB59"/>
      </w:rPr>
      <w:tblPr/>
      <w:tcPr>
        <w:tcBorders>
          <w:bottom w:val="single" w:sz="12" w:space="0" w:color="9ABB59"/>
        </w:tcBorders>
      </w:tcPr>
    </w:tblStylePr>
    <w:tblStylePr w:type="lastRow">
      <w:pPr>
        <w:snapToGrid/>
      </w:pPr>
      <w:rPr>
        <w:b/>
        <w:color w:val="9ABB59"/>
      </w:rPr>
    </w:tblStylePr>
    <w:tblStylePr w:type="firstCol">
      <w:pPr>
        <w:snapToGrid/>
      </w:pPr>
      <w:rPr>
        <w:b/>
        <w:color w:val="9ABB59"/>
      </w:rPr>
    </w:tblStylePr>
    <w:tblStylePr w:type="lastCol">
      <w:pPr>
        <w:snapToGrid/>
      </w:pPr>
      <w:rPr>
        <w:b/>
        <w:color w:val="9ABB59"/>
      </w:rPr>
    </w:tblStylePr>
    <w:tblStylePr w:type="band1Vert">
      <w:pPr>
        <w:snapToGrid/>
      </w:pPr>
      <w:tblPr/>
      <w:tcPr>
        <w:shd w:val="clear" w:color="EAF1DD" w:fill="EAF1DC"/>
      </w:tcPr>
    </w:tblStylePr>
    <w:tblStylePr w:type="band2Vert">
      <w:pPr>
        <w:snapToGrid/>
      </w:pPr>
    </w:tblStylePr>
    <w:tblStylePr w:type="band1Horz">
      <w:pPr>
        <w:snapToGrid/>
      </w:pPr>
      <w:rPr>
        <w:rFonts w:ascii="Arial" w:hAnsi="Arial"/>
        <w:color w:val="9ABB59"/>
        <w:sz w:val="22"/>
      </w:rPr>
      <w:tblPr/>
      <w:tcPr>
        <w:shd w:val="clear" w:color="EAF1DD"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05214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12" w:space="0" w:color="B2A1C6"/>
        </w:tcBorders>
      </w:tcPr>
    </w:tblStylePr>
    <w:tblStylePr w:type="lastRow">
      <w:pPr>
        <w:snapToGrid/>
      </w:pPr>
      <w:rPr>
        <w:b/>
        <w:color w:val="B2A1C6"/>
      </w:rPr>
    </w:tblStylePr>
    <w:tblStylePr w:type="firstCol">
      <w:pPr>
        <w:snapToGrid/>
      </w:pPr>
      <w:rPr>
        <w:b/>
        <w:color w:val="B2A1C6"/>
      </w:rPr>
    </w:tblStylePr>
    <w:tblStylePr w:type="lastCol">
      <w:pPr>
        <w:snapToGrid/>
      </w:pPr>
      <w:rPr>
        <w:b/>
        <w:color w:val="B2A1C6"/>
      </w:r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05214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266779"/>
      </w:rPr>
      <w:tblPr/>
      <w:tcPr>
        <w:tcBorders>
          <w:bottom w:val="single" w:sz="12" w:space="0" w:color="4BACC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05214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266779"/>
      </w:rPr>
      <w:tblPr/>
      <w:tcPr>
        <w:tcBorders>
          <w:bottom w:val="single" w:sz="12" w:space="0" w:color="F7964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FDE9D9" w:fill="FDE9D8"/>
      </w:tcPr>
    </w:tblStylePr>
    <w:tblStylePr w:type="band2Vert">
      <w:pPr>
        <w:snapToGrid/>
      </w:pPr>
    </w:tblStylePr>
    <w:tblStylePr w:type="band1Horz">
      <w:pPr>
        <w:snapToGrid/>
      </w:pPr>
      <w:rPr>
        <w:rFonts w:ascii="Arial" w:hAnsi="Arial"/>
        <w:color w:val="266779"/>
        <w:sz w:val="22"/>
      </w:rPr>
      <w:tblPr/>
      <w:tcPr>
        <w:shd w:val="clear" w:color="FDE9D9" w:fill="FDE9D8"/>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rsid w:val="0005214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F1F1F1" w:fill="F2F2F2"/>
      </w:tcPr>
    </w:tblStylePr>
    <w:tblStylePr w:type="band2Vert">
      <w:pPr>
        <w:snapToGrid/>
      </w:pPr>
    </w:tblStylePr>
    <w:tblStylePr w:type="band1Horz">
      <w:pPr>
        <w:snapToGrid/>
      </w:pPr>
      <w:rPr>
        <w:rFonts w:ascii="Arial" w:hAnsi="Arial"/>
        <w:color w:val="7F7F7F"/>
        <w:sz w:val="22"/>
      </w:rPr>
      <w:tblPr/>
      <w:tcPr>
        <w:shd w:val="clear" w:color="F1F1F1" w:fill="F2F2F2"/>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05214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pPr>
        <w:snapToGrid/>
      </w:pPr>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pPr>
        <w:snapToGrid/>
      </w:pPr>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pPr>
        <w:snapToGrid/>
      </w:pPr>
      <w:tblPr/>
      <w:tcPr>
        <w:shd w:val="clear" w:color="DBE5F1" w:fill="DAE5F1"/>
      </w:tcPr>
    </w:tblStylePr>
    <w:tblStylePr w:type="band2Vert">
      <w:pPr>
        <w:snapToGrid/>
      </w:pPr>
    </w:tblStylePr>
    <w:tblStylePr w:type="band1Horz">
      <w:pPr>
        <w:snapToGrid/>
      </w:pPr>
      <w:rPr>
        <w:rFonts w:ascii="Arial" w:hAnsi="Arial"/>
        <w:color w:val="A6BFDD"/>
        <w:sz w:val="22"/>
      </w:rPr>
      <w:tblPr/>
      <w:tcPr>
        <w:shd w:val="clear" w:color="DB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05214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05214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pPr>
        <w:snapToGrid/>
      </w:pPr>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pPr>
        <w:snapToGrid/>
      </w:pPr>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pPr>
        <w:snapToGrid/>
      </w:pPr>
      <w:tblPr/>
      <w:tcPr>
        <w:shd w:val="clear" w:color="EAF1DD" w:fill="EAF1DC"/>
      </w:tcPr>
    </w:tblStylePr>
    <w:tblStylePr w:type="band2Vert">
      <w:pPr>
        <w:snapToGrid/>
      </w:pPr>
    </w:tblStylePr>
    <w:tblStylePr w:type="band1Horz">
      <w:pPr>
        <w:snapToGrid/>
      </w:pPr>
      <w:rPr>
        <w:rFonts w:ascii="Arial" w:hAnsi="Arial"/>
        <w:color w:val="9ABB59"/>
        <w:sz w:val="22"/>
      </w:rPr>
      <w:tblPr/>
      <w:tcPr>
        <w:shd w:val="clear" w:color="EAF1DD"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05214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05214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pPr>
        <w:snapToGrid/>
      </w:pPr>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pPr>
        <w:snapToGrid/>
      </w:pPr>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05214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pPr>
        <w:snapToGrid/>
      </w:pPr>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pPr>
        <w:snapToGrid/>
      </w:pPr>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pPr>
        <w:snapToGrid/>
      </w:pPr>
      <w:tblPr/>
      <w:tcPr>
        <w:shd w:val="clear" w:color="FDE9D9" w:fill="FDE9D8"/>
      </w:tcPr>
    </w:tblStylePr>
    <w:tblStylePr w:type="band2Vert">
      <w:pPr>
        <w:snapToGrid/>
      </w:pPr>
    </w:tblStylePr>
    <w:tblStylePr w:type="band1Horz">
      <w:pPr>
        <w:snapToGrid/>
      </w:pPr>
      <w:rPr>
        <w:rFonts w:ascii="Arial" w:hAnsi="Arial"/>
        <w:color w:val="B15407"/>
        <w:sz w:val="22"/>
      </w:rPr>
      <w:tblPr/>
      <w:tcPr>
        <w:shd w:val="clear" w:color="FDE9D9" w:fill="FDE9D8"/>
      </w:tcPr>
    </w:tblStylePr>
    <w:tblStylePr w:type="band2Horz">
      <w:pPr>
        <w:snapToGrid/>
      </w:pPr>
      <w:rPr>
        <w:rFonts w:ascii="Arial" w:hAnsi="Arial"/>
        <w:color w:val="B15407"/>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snapToGrid/>
      </w:pPr>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EBEBE" w:fill="BFBFBF"/>
      </w:tcPr>
    </w:tblStylePr>
    <w:tblStylePr w:type="band2Vert">
      <w:pPr>
        <w:snapToGrid/>
      </w:pPr>
    </w:tblStylePr>
    <w:tblStylePr w:type="band1Horz">
      <w:pPr>
        <w:snapToGrid/>
      </w:p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right w:val="none" w:sz="4" w:space="0" w:color="000000"/>
        </w:tcBorders>
      </w:tcPr>
    </w:tblStylePr>
    <w:tblStylePr w:type="lastRow">
      <w:pPr>
        <w:snapToGrid/>
      </w:pPr>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cPr>
    </w:tblStylePr>
    <w:tblStylePr w:type="band2Vert">
      <w:pPr>
        <w:snapToGrid/>
      </w:pPr>
    </w:tblStylePr>
    <w:tblStylePr w:type="band1Horz">
      <w:pPr>
        <w:snapToGrid/>
      </w:p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right w:val="none" w:sz="4" w:space="0" w:color="000000"/>
        </w:tcBorders>
      </w:tcPr>
    </w:tblStylePr>
    <w:tblStylePr w:type="lastRow">
      <w:pPr>
        <w:snapToGrid/>
      </w:pPr>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3D2" w:fill="EFD2D2"/>
      </w:tcPr>
    </w:tblStylePr>
    <w:tblStylePr w:type="band2Vert">
      <w:pPr>
        <w:snapToGrid/>
      </w:pPr>
    </w:tblStylePr>
    <w:tblStylePr w:type="band1Horz">
      <w:pPr>
        <w:snapToGrid/>
      </w:pPr>
      <w:tblPr/>
      <w:tcPr>
        <w:shd w:val="clear" w:color="EFD3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right w:val="none" w:sz="4" w:space="0" w:color="000000"/>
        </w:tcBorders>
      </w:tcPr>
    </w:tblStylePr>
    <w:tblStylePr w:type="lastRow">
      <w:pPr>
        <w:snapToGrid/>
      </w:pPr>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DD5" w:fill="E5EED5"/>
      </w:tcPr>
    </w:tblStylePr>
    <w:tblStylePr w:type="band2Vert">
      <w:pPr>
        <w:snapToGrid/>
      </w:pPr>
    </w:tblStylePr>
    <w:tblStylePr w:type="band1Horz">
      <w:pPr>
        <w:snapToGrid/>
      </w:pPr>
      <w:tblPr/>
      <w:tcPr>
        <w:shd w:val="clear" w:color="E5ED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right w:val="none" w:sz="4" w:space="0" w:color="000000"/>
        </w:tcBorders>
      </w:tcPr>
    </w:tblStylePr>
    <w:tblStylePr w:type="lastRow">
      <w:pPr>
        <w:snapToGrid/>
      </w:pPr>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cPr>
    </w:tblStylePr>
    <w:tblStylePr w:type="band2Vert">
      <w:pPr>
        <w:snapToGrid/>
      </w:pPr>
    </w:tblStylePr>
    <w:tblStylePr w:type="band1Horz">
      <w:pPr>
        <w:snapToGrid/>
      </w:p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right w:val="none" w:sz="4" w:space="0" w:color="000000"/>
        </w:tcBorders>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cPr>
    </w:tblStylePr>
    <w:tblStylePr w:type="band2Vert">
      <w:pPr>
        <w:snapToGrid/>
      </w:pPr>
    </w:tblStylePr>
    <w:tblStylePr w:type="band1Horz">
      <w:pPr>
        <w:snapToGrid/>
      </w:p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052149"/>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right w:val="none" w:sz="4" w:space="0" w:color="000000"/>
        </w:tcBorders>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CE4D0" w:fill="FDE4D0"/>
      </w:tcPr>
    </w:tblStylePr>
    <w:tblStylePr w:type="band2Vert">
      <w:pPr>
        <w:snapToGrid/>
      </w:pPr>
    </w:tblStylePr>
    <w:tblStylePr w:type="band1Horz">
      <w:pPr>
        <w:snapToGrid/>
      </w:pPr>
      <w:tblPr/>
      <w:tcPr>
        <w:shd w:val="clear" w:color="FC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05214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05214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05214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3D2" w:fill="EFD2D2"/>
      </w:tcPr>
    </w:tblStylePr>
    <w:tblStylePr w:type="band2Vert">
      <w:pPr>
        <w:snapToGrid/>
      </w:pPr>
    </w:tblStylePr>
    <w:tblStylePr w:type="band1Horz">
      <w:pPr>
        <w:snapToGrid/>
      </w:pPr>
      <w:rPr>
        <w:rFonts w:ascii="Arial" w:hAnsi="Arial"/>
        <w:color w:val="404040"/>
        <w:sz w:val="22"/>
      </w:rPr>
      <w:tblPr/>
      <w:tcPr>
        <w:shd w:val="clear" w:color="EFD3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05214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DD5" w:fill="E5EED5"/>
      </w:tcPr>
    </w:tblStylePr>
    <w:tblStylePr w:type="band2Vert">
      <w:pPr>
        <w:snapToGrid/>
      </w:pPr>
    </w:tblStylePr>
    <w:tblStylePr w:type="band1Horz">
      <w:pPr>
        <w:snapToGrid/>
      </w:pPr>
      <w:rPr>
        <w:rFonts w:ascii="Arial" w:hAnsi="Arial"/>
        <w:color w:val="404040"/>
        <w:sz w:val="22"/>
      </w:rPr>
      <w:tblPr/>
      <w:tcPr>
        <w:shd w:val="clear" w:color="E5ED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05214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05214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05214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CE4D0" w:fill="FDE4D0"/>
      </w:tcPr>
    </w:tblStylePr>
    <w:tblStylePr w:type="band2Vert">
      <w:pPr>
        <w:snapToGrid/>
      </w:pPr>
    </w:tblStylePr>
    <w:tblStylePr w:type="band1Horz">
      <w:pPr>
        <w:snapToGrid/>
      </w:pPr>
      <w:rPr>
        <w:rFonts w:ascii="Arial" w:hAnsi="Arial"/>
        <w:color w:val="404040"/>
        <w:sz w:val="22"/>
      </w:rPr>
      <w:tblPr/>
      <w:tcPr>
        <w:shd w:val="clear" w:color="FC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05214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right w:val="single" w:sz="4" w:space="0" w:color="000000"/>
        </w:tcBorders>
      </w:tcPr>
    </w:tblStylePr>
    <w:tblStylePr w:type="band2Vert">
      <w:pPr>
        <w:snapToGrid/>
      </w:pPr>
    </w:tblStylePr>
    <w:tblStylePr w:type="band1Horz">
      <w:pPr>
        <w:snapToGrid/>
      </w:pPr>
      <w:rPr>
        <w:rFonts w:ascii="Arial" w:hAnsi="Arial"/>
        <w:color w:val="404040"/>
        <w:sz w:val="22"/>
      </w:r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05214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right w:val="single" w:sz="4" w:space="0" w:color="4F81BD"/>
        </w:tcBorders>
      </w:tcPr>
    </w:tblStylePr>
    <w:tblStylePr w:type="band2Vert">
      <w:pPr>
        <w:snapToGrid/>
      </w:pPr>
    </w:tblStylePr>
    <w:tblStylePr w:type="band1Horz">
      <w:pPr>
        <w:snapToGrid/>
      </w:pPr>
      <w:rPr>
        <w:rFonts w:ascii="Arial" w:hAnsi="Arial"/>
        <w:color w:val="404040"/>
        <w:sz w:val="22"/>
      </w:rPr>
      <w:tblPr/>
      <w:tcPr>
        <w:tcBorders>
          <w:top w:val="single" w:sz="4" w:space="0" w:color="4F81BD"/>
          <w:bottom w:val="single" w:sz="4" w:space="0" w:color="4F81BD"/>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05214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D99795" w:fill="D9969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right w:val="single" w:sz="4" w:space="0" w:color="D99695"/>
        </w:tcBorders>
      </w:tcPr>
    </w:tblStylePr>
    <w:tblStylePr w:type="band2Vert">
      <w:pPr>
        <w:snapToGrid/>
      </w:pPr>
    </w:tblStylePr>
    <w:tblStylePr w:type="band1Horz">
      <w:pPr>
        <w:snapToGrid/>
      </w:pPr>
      <w:rPr>
        <w:rFonts w:ascii="Arial" w:hAnsi="Arial"/>
        <w:color w:val="404040"/>
        <w:sz w:val="22"/>
      </w:rPr>
      <w:tblPr/>
      <w:tcPr>
        <w:tcBorders>
          <w:top w:val="single" w:sz="4" w:space="0" w:color="D99695"/>
          <w:bottom w:val="single" w:sz="4" w:space="0" w:color="D99695"/>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05214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3D69C" w:fill="C3D69B"/>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right w:val="single" w:sz="4" w:space="0" w:color="C3D69B"/>
        </w:tcBorders>
      </w:tcPr>
    </w:tblStylePr>
    <w:tblStylePr w:type="band2Vert">
      <w:pPr>
        <w:snapToGrid/>
      </w:pPr>
    </w:tblStylePr>
    <w:tblStylePr w:type="band1Horz">
      <w:pPr>
        <w:snapToGrid/>
      </w:pPr>
      <w:rPr>
        <w:rFonts w:ascii="Arial" w:hAnsi="Arial"/>
        <w:color w:val="404040"/>
        <w:sz w:val="22"/>
      </w:rPr>
      <w:tblPr/>
      <w:tcPr>
        <w:tcBorders>
          <w:top w:val="single" w:sz="4" w:space="0" w:color="C3D69B"/>
          <w:bottom w:val="single" w:sz="4" w:space="0" w:color="C3D69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05214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B2A1C6" w:fill="B2A1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right w:val="single" w:sz="4" w:space="0" w:color="B2A1C6"/>
        </w:tcBorders>
      </w:tcPr>
    </w:tblStylePr>
    <w:tblStylePr w:type="band2Vert">
      <w:pPr>
        <w:snapToGrid/>
      </w:pPr>
    </w:tblStylePr>
    <w:tblStylePr w:type="band1Horz">
      <w:pPr>
        <w:snapToGrid/>
      </w:pPr>
      <w:rPr>
        <w:rFonts w:ascii="Arial" w:hAnsi="Arial"/>
        <w:color w:val="404040"/>
        <w:sz w:val="22"/>
      </w:rPr>
      <w:tblPr/>
      <w:tcPr>
        <w:tcBorders>
          <w:top w:val="single" w:sz="4" w:space="0" w:color="B2A1C6"/>
          <w:bottom w:val="single" w:sz="4" w:space="0" w:color="B2A1C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05214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2CCDC" w:fill="92CCDC"/>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right w:val="single" w:sz="4" w:space="0" w:color="92CCDC"/>
        </w:tcBorders>
      </w:tcPr>
    </w:tblStylePr>
    <w:tblStylePr w:type="band2Vert">
      <w:pPr>
        <w:snapToGrid/>
      </w:pPr>
    </w:tblStylePr>
    <w:tblStylePr w:type="band1Horz">
      <w:pPr>
        <w:snapToGrid/>
      </w:pPr>
      <w:rPr>
        <w:rFonts w:ascii="Arial" w:hAnsi="Arial"/>
        <w:color w:val="404040"/>
        <w:sz w:val="22"/>
      </w:rPr>
      <w:tblPr/>
      <w:tcPr>
        <w:tcBorders>
          <w:top w:val="single" w:sz="4" w:space="0" w:color="92CCDC"/>
          <w:bottom w:val="single" w:sz="4" w:space="0" w:color="92CCDC"/>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05214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AC090" w:fill="FAC09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right w:val="single" w:sz="4" w:space="0" w:color="FAC090"/>
        </w:tcBorders>
      </w:tcPr>
    </w:tblStylePr>
    <w:tblStylePr w:type="band2Vert">
      <w:pPr>
        <w:snapToGrid/>
      </w:pPr>
    </w:tblStylePr>
    <w:tblStylePr w:type="band1Horz">
      <w:pPr>
        <w:snapToGrid/>
      </w:pPr>
      <w:rPr>
        <w:rFonts w:ascii="Arial" w:hAnsi="Arial"/>
        <w:color w:val="404040"/>
        <w:sz w:val="22"/>
      </w:rPr>
      <w:tblPr/>
      <w:tcPr>
        <w:tcBorders>
          <w:top w:val="single" w:sz="4" w:space="0" w:color="FAC090"/>
          <w:bottom w:val="single" w:sz="4" w:space="0" w:color="FAC09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rsid w:val="0005214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05214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05214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3D2" w:fill="EFD2D2"/>
      </w:tcPr>
    </w:tblStylePr>
    <w:tblStylePr w:type="band2Vert">
      <w:pPr>
        <w:snapToGrid/>
      </w:pPr>
    </w:tblStylePr>
    <w:tblStylePr w:type="band1Horz">
      <w:pPr>
        <w:snapToGrid/>
      </w:pPr>
      <w:rPr>
        <w:rFonts w:ascii="Arial" w:hAnsi="Arial"/>
        <w:color w:val="404040"/>
        <w:sz w:val="22"/>
      </w:rPr>
      <w:tblPr/>
      <w:tcPr>
        <w:shd w:val="clear" w:color="EFD3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05214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DD5" w:fill="E5EED5"/>
      </w:tcPr>
    </w:tblStylePr>
    <w:tblStylePr w:type="band2Vert">
      <w:pPr>
        <w:snapToGrid/>
      </w:pPr>
    </w:tblStylePr>
    <w:tblStylePr w:type="band1Horz">
      <w:pPr>
        <w:snapToGrid/>
      </w:pPr>
      <w:rPr>
        <w:rFonts w:ascii="Arial" w:hAnsi="Arial"/>
        <w:color w:val="404040"/>
        <w:sz w:val="22"/>
      </w:rPr>
      <w:tblPr/>
      <w:tcPr>
        <w:shd w:val="clear" w:color="E5ED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05214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05214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05214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CE4D0" w:fill="FDE4D0"/>
      </w:tcPr>
    </w:tblStylePr>
    <w:tblStylePr w:type="band2Vert">
      <w:pPr>
        <w:snapToGrid/>
      </w:pPr>
    </w:tblStylePr>
    <w:tblStylePr w:type="band1Horz">
      <w:pPr>
        <w:snapToGrid/>
      </w:pPr>
      <w:rPr>
        <w:rFonts w:ascii="Arial" w:hAnsi="Arial"/>
        <w:color w:val="404040"/>
        <w:sz w:val="22"/>
      </w:rPr>
      <w:tblPr/>
      <w:tcPr>
        <w:shd w:val="clear" w:color="FC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rsid w:val="0005214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7F7F7F"/>
          <w:bottom w:val="single" w:sz="12" w:space="0" w:color="FFFFFF"/>
        </w:tcBorders>
        <w:shd w:val="clear" w:color="7E7E7E" w:fill="7F7F7F"/>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7F7F7F"/>
          <w:right w:val="single" w:sz="4" w:space="0" w:color="FFFFFF"/>
        </w:tcBorders>
      </w:tcPr>
    </w:tblStylePr>
    <w:tblStylePr w:type="lastCol">
      <w:pPr>
        <w:snapToGrid/>
      </w:pPr>
      <w:tblPr/>
      <w:tcPr>
        <w:tcBorders>
          <w:left w:val="single" w:sz="4" w:space="0" w:color="FFFFFF"/>
          <w:right w:val="single" w:sz="32" w:space="0" w:color="7F7F7F"/>
        </w:tcBorders>
      </w:tcPr>
    </w:tblStylePr>
    <w:tblStylePr w:type="band1Vert">
      <w:pPr>
        <w:snapToGrid/>
      </w:pPr>
      <w:tblPr/>
      <w:tcPr>
        <w:tcBorders>
          <w:left w:val="single" w:sz="4" w:space="0" w:color="FFFFFF"/>
          <w:right w:val="single" w:sz="4" w:space="0" w:color="FFFFFF"/>
        </w:tcBorders>
        <w:shd w:val="clear" w:color="7E7E7E" w:fill="7F7F7F"/>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7E7E7E" w:fill="7F7F7F"/>
      </w:tcPr>
    </w:tblStylePr>
    <w:tblStylePr w:type="band2Horz">
      <w:pPr>
        <w:snapToGrid/>
      </w:pPr>
      <w:tblPr/>
      <w:tcPr>
        <w:tcBorders>
          <w:top w:val="single" w:sz="4" w:space="0" w:color="FFFFFF"/>
          <w:bottom w:val="single" w:sz="4" w:space="0" w:color="FFFFFF"/>
        </w:tcBorders>
        <w:shd w:val="clear" w:color="7E7E7E" w:fill="7F7F7F"/>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05214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4F81BD"/>
          <w:right w:val="single" w:sz="4" w:space="0" w:color="FFFFFF"/>
        </w:tcBorders>
      </w:tcPr>
    </w:tblStylePr>
    <w:tblStylePr w:type="lastCol">
      <w:pPr>
        <w:snapToGrid/>
      </w:pPr>
      <w:tblPr/>
      <w:tcPr>
        <w:tcBorders>
          <w:left w:val="single" w:sz="4" w:space="0" w:color="FFFFFF"/>
          <w:right w:val="single" w:sz="32" w:space="0" w:color="4F81BD"/>
        </w:tcBorders>
      </w:tcPr>
    </w:tblStylePr>
    <w:tblStylePr w:type="band1Vert">
      <w:pPr>
        <w:snapToGrid/>
      </w:pPr>
      <w:tblPr/>
      <w:tcPr>
        <w:tcBorders>
          <w:left w:val="single" w:sz="4" w:space="0" w:color="FFFFFF"/>
          <w:right w:val="single" w:sz="4" w:space="0" w:color="FFFFFF"/>
        </w:tcBorders>
        <w:shd w:val="clear" w:color="4F81BD" w:fill="4F81BD"/>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4F81BD" w:fill="4F81BD"/>
      </w:tcPr>
    </w:tblStylePr>
    <w:tblStylePr w:type="band2Horz">
      <w:pPr>
        <w:snapToGrid/>
      </w:pPr>
      <w:tblPr/>
      <w:tcPr>
        <w:tcBorders>
          <w:top w:val="single" w:sz="4" w:space="0" w:color="FFFFFF"/>
          <w:bottom w:val="single" w:sz="4" w:space="0" w:color="FFFFFF"/>
        </w:tcBorders>
        <w:shd w:val="clear" w:color="4F81BD" w:fill="4F81B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05214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D99695"/>
          <w:bottom w:val="single" w:sz="12" w:space="0" w:color="FFFFFF"/>
        </w:tcBorders>
        <w:shd w:val="clear" w:color="D99795" w:fill="D99695"/>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D99695"/>
          <w:right w:val="single" w:sz="4" w:space="0" w:color="FFFFFF"/>
        </w:tcBorders>
      </w:tcPr>
    </w:tblStylePr>
    <w:tblStylePr w:type="lastCol">
      <w:pPr>
        <w:snapToGrid/>
      </w:pPr>
      <w:tblPr/>
      <w:tcPr>
        <w:tcBorders>
          <w:left w:val="single" w:sz="4" w:space="0" w:color="FFFFFF"/>
          <w:right w:val="single" w:sz="32" w:space="0" w:color="D99695"/>
        </w:tcBorders>
      </w:tcPr>
    </w:tblStylePr>
    <w:tblStylePr w:type="band1Vert">
      <w:pPr>
        <w:snapToGrid/>
      </w:pPr>
      <w:tblPr/>
      <w:tcPr>
        <w:tcBorders>
          <w:left w:val="single" w:sz="4" w:space="0" w:color="FFFFFF"/>
          <w:right w:val="single" w:sz="4" w:space="0" w:color="FFFFFF"/>
        </w:tcBorders>
        <w:shd w:val="clear" w:color="D99795" w:fill="D99695"/>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D99795" w:fill="D99695"/>
      </w:tcPr>
    </w:tblStylePr>
    <w:tblStylePr w:type="band2Horz">
      <w:pPr>
        <w:snapToGrid/>
      </w:pPr>
      <w:tblPr/>
      <w:tcPr>
        <w:tcBorders>
          <w:top w:val="single" w:sz="4" w:space="0" w:color="FFFFFF"/>
          <w:bottom w:val="single" w:sz="4" w:space="0" w:color="FFFFFF"/>
        </w:tcBorders>
        <w:shd w:val="clear" w:color="D99795" w:fill="D99695"/>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05214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C3D69B"/>
          <w:bottom w:val="single" w:sz="12" w:space="0" w:color="FFFFFF"/>
        </w:tcBorders>
        <w:shd w:val="clear" w:color="C3D69C" w:fill="C3D69B"/>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C3D69B"/>
          <w:right w:val="single" w:sz="4" w:space="0" w:color="FFFFFF"/>
        </w:tcBorders>
      </w:tcPr>
    </w:tblStylePr>
    <w:tblStylePr w:type="lastCol">
      <w:pPr>
        <w:snapToGrid/>
      </w:pPr>
      <w:tblPr/>
      <w:tcPr>
        <w:tcBorders>
          <w:left w:val="single" w:sz="4" w:space="0" w:color="FFFFFF"/>
          <w:right w:val="single" w:sz="32" w:space="0" w:color="C3D69B"/>
        </w:tcBorders>
      </w:tcPr>
    </w:tblStylePr>
    <w:tblStylePr w:type="band1Vert">
      <w:pPr>
        <w:snapToGrid/>
      </w:pPr>
      <w:tblPr/>
      <w:tcPr>
        <w:tcBorders>
          <w:left w:val="single" w:sz="4" w:space="0" w:color="FFFFFF"/>
          <w:right w:val="single" w:sz="4" w:space="0" w:color="FFFFFF"/>
        </w:tcBorders>
        <w:shd w:val="clear" w:color="C3D69C" w:fill="C3D69B"/>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C3D69C" w:fill="C3D69B"/>
      </w:tcPr>
    </w:tblStylePr>
    <w:tblStylePr w:type="band2Horz">
      <w:pPr>
        <w:snapToGrid/>
      </w:pPr>
      <w:tblPr/>
      <w:tcPr>
        <w:tcBorders>
          <w:top w:val="single" w:sz="4" w:space="0" w:color="FFFFFF"/>
          <w:bottom w:val="single" w:sz="4" w:space="0" w:color="FFFFFF"/>
        </w:tcBorders>
        <w:shd w:val="clear" w:color="C3D69C" w:fill="C3D69B"/>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05214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B2A1C6"/>
          <w:right w:val="single" w:sz="4" w:space="0" w:color="FFFFFF"/>
        </w:tcBorders>
      </w:tcPr>
    </w:tblStylePr>
    <w:tblStylePr w:type="lastCol">
      <w:pPr>
        <w:snapToGrid/>
      </w:pPr>
      <w:tblPr/>
      <w:tcPr>
        <w:tcBorders>
          <w:left w:val="single" w:sz="4" w:space="0" w:color="FFFFFF"/>
          <w:right w:val="single" w:sz="32" w:space="0" w:color="B2A1C6"/>
        </w:tcBorders>
      </w:tcPr>
    </w:tblStylePr>
    <w:tblStylePr w:type="band1Vert">
      <w:pPr>
        <w:snapToGrid/>
      </w:pPr>
      <w:tblPr/>
      <w:tcPr>
        <w:tcBorders>
          <w:left w:val="single" w:sz="4" w:space="0" w:color="FFFFFF"/>
          <w:right w:val="single" w:sz="4" w:space="0" w:color="FFFFFF"/>
        </w:tcBorders>
        <w:shd w:val="clear" w:color="B2A1C6" w:fill="B2A1C6"/>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B2A1C6" w:fill="B2A1C6"/>
      </w:tcPr>
    </w:tblStylePr>
    <w:tblStylePr w:type="band2Horz">
      <w:pPr>
        <w:snapToGrid/>
      </w:pPr>
      <w:tblPr/>
      <w:tcPr>
        <w:tcBorders>
          <w:top w:val="single" w:sz="4" w:space="0" w:color="FFFFFF"/>
          <w:bottom w:val="single" w:sz="4" w:space="0" w:color="FFFFFF"/>
        </w:tcBorders>
        <w:shd w:val="clear" w:color="B2A1C6" w:fill="B2A1C6"/>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05214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92CCDC"/>
          <w:right w:val="single" w:sz="4" w:space="0" w:color="FFFFFF"/>
        </w:tcBorders>
      </w:tcPr>
    </w:tblStylePr>
    <w:tblStylePr w:type="lastCol">
      <w:pPr>
        <w:snapToGrid/>
      </w:pPr>
      <w:tblPr/>
      <w:tcPr>
        <w:tcBorders>
          <w:left w:val="single" w:sz="4" w:space="0" w:color="FFFFFF"/>
          <w:right w:val="single" w:sz="32" w:space="0" w:color="92CCDC"/>
        </w:tcBorders>
      </w:tcPr>
    </w:tblStylePr>
    <w:tblStylePr w:type="band1Vert">
      <w:pPr>
        <w:snapToGrid/>
      </w:pPr>
      <w:tblPr/>
      <w:tcPr>
        <w:tcBorders>
          <w:left w:val="single" w:sz="4" w:space="0" w:color="FFFFFF"/>
          <w:right w:val="single" w:sz="4" w:space="0" w:color="FFFFFF"/>
        </w:tcBorders>
        <w:shd w:val="clear" w:color="92CCDC" w:fill="92CCDC"/>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92CCDC" w:fill="92CCDC"/>
      </w:tcPr>
    </w:tblStylePr>
    <w:tblStylePr w:type="band2Horz">
      <w:pPr>
        <w:snapToGrid/>
      </w:pPr>
      <w:tblPr/>
      <w:tcPr>
        <w:tcBorders>
          <w:top w:val="single" w:sz="4" w:space="0" w:color="FFFFFF"/>
          <w:bottom w:val="single" w:sz="4" w:space="0" w:color="FFFFFF"/>
        </w:tcBorders>
        <w:shd w:val="clear" w:color="92CCDC" w:fill="92C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05214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FAC090"/>
          <w:right w:val="single" w:sz="4" w:space="0" w:color="FFFFFF"/>
        </w:tcBorders>
      </w:tcPr>
    </w:tblStylePr>
    <w:tblStylePr w:type="lastCol">
      <w:pPr>
        <w:snapToGrid/>
      </w:pPr>
      <w:tblPr/>
      <w:tcPr>
        <w:tcBorders>
          <w:left w:val="single" w:sz="4" w:space="0" w:color="FFFFFF"/>
          <w:right w:val="single" w:sz="32" w:space="0" w:color="FAC090"/>
        </w:tcBorders>
      </w:tcPr>
    </w:tblStylePr>
    <w:tblStylePr w:type="band1Vert">
      <w:pPr>
        <w:snapToGrid/>
      </w:pPr>
      <w:tblPr/>
      <w:tcPr>
        <w:tcBorders>
          <w:left w:val="single" w:sz="4" w:space="0" w:color="FFFFFF"/>
          <w:right w:val="single" w:sz="4" w:space="0" w:color="FFFFFF"/>
        </w:tcBorders>
        <w:shd w:val="clear" w:color="FAC090" w:fill="FAC090"/>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FAC090" w:fill="FAC090"/>
      </w:tcPr>
    </w:tblStylePr>
    <w:tblStylePr w:type="band2Horz">
      <w:pPr>
        <w:snapToGrid/>
      </w:pPr>
      <w:tblPr/>
      <w:tcPr>
        <w:tcBorders>
          <w:top w:val="single" w:sz="4" w:space="0" w:color="FFFFFF"/>
          <w:bottom w:val="single" w:sz="4" w:space="0" w:color="FFFFFF"/>
        </w:tcBorders>
        <w:shd w:val="clear" w:color="FAC090" w:fill="FAC09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rsid w:val="0005214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snapToGrid/>
      </w:pPr>
      <w:rPr>
        <w:b/>
        <w:color w:val="000000"/>
      </w:rPr>
      <w:tblPr/>
      <w:tcPr>
        <w:tcBorders>
          <w:bottom w:val="single" w:sz="4" w:space="0" w:color="7F7F7F"/>
        </w:tcBorders>
      </w:tcPr>
    </w:tblStylePr>
    <w:tblStylePr w:type="lastRow">
      <w:pPr>
        <w:snapToGrid/>
      </w:pPr>
      <w:rPr>
        <w:b/>
        <w:color w:val="000000"/>
      </w:rPr>
      <w:tblPr/>
      <w:tcPr>
        <w:tcBorders>
          <w:top w:val="single" w:sz="4" w:space="0" w:color="7F7F7F"/>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000000"/>
        <w:sz w:val="22"/>
      </w:rPr>
      <w:tblPr/>
      <w:tcPr>
        <w:shd w:val="clear" w:color="BEBEBE" w:fill="BFBFBF"/>
      </w:tcPr>
    </w:tblStylePr>
    <w:tblStylePr w:type="band2Horz">
      <w:pPr>
        <w:snapToGrid/>
      </w:pPr>
      <w:rPr>
        <w:rFonts w:ascii="Arial" w:hAnsi="Arial"/>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05214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pPr>
        <w:snapToGrid/>
      </w:pPr>
      <w:rPr>
        <w:b/>
        <w:color w:val="2A4A71"/>
      </w:rPr>
      <w:tblPr/>
      <w:tcPr>
        <w:tcBorders>
          <w:bottom w:val="single" w:sz="4" w:space="0" w:color="4F81BD"/>
        </w:tcBorders>
      </w:tcPr>
    </w:tblStylePr>
    <w:tblStylePr w:type="lastRow">
      <w:pPr>
        <w:snapToGrid/>
      </w:pPr>
      <w:rPr>
        <w:b/>
        <w:color w:val="2A4A71"/>
      </w:rPr>
      <w:tblPr/>
      <w:tcPr>
        <w:tcBorders>
          <w:top w:val="single" w:sz="4" w:space="0" w:color="4F81BD"/>
        </w:tcBorders>
      </w:tcPr>
    </w:tblStylePr>
    <w:tblStylePr w:type="firstCol">
      <w:pPr>
        <w:snapToGrid/>
      </w:pPr>
      <w:rPr>
        <w:b/>
        <w:color w:val="2A4A71"/>
      </w:rPr>
    </w:tblStylePr>
    <w:tblStylePr w:type="lastCol">
      <w:pPr>
        <w:snapToGrid/>
      </w:pPr>
      <w:rPr>
        <w:b/>
        <w:color w:val="2A4A71"/>
      </w:r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05214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4" w:space="0" w:color="D99695"/>
        </w:tcBorders>
      </w:tcPr>
    </w:tblStylePr>
    <w:tblStylePr w:type="lastRow">
      <w:pPr>
        <w:snapToGrid/>
      </w:pPr>
      <w:rPr>
        <w:b/>
        <w:color w:val="D99695"/>
      </w:rPr>
      <w:tblPr/>
      <w:tcPr>
        <w:tcBorders>
          <w:top w:val="single" w:sz="4" w:space="0" w:color="D99695"/>
        </w:tcBorders>
      </w:tcPr>
    </w:tblStylePr>
    <w:tblStylePr w:type="firstCol">
      <w:pPr>
        <w:snapToGrid/>
      </w:pPr>
      <w:rPr>
        <w:b/>
        <w:color w:val="D99695"/>
      </w:rPr>
    </w:tblStylePr>
    <w:tblStylePr w:type="lastCol">
      <w:pPr>
        <w:snapToGrid/>
      </w:pPr>
      <w:rPr>
        <w:b/>
        <w:color w:val="D99695"/>
      </w:rPr>
    </w:tblStylePr>
    <w:tblStylePr w:type="band1Vert">
      <w:pPr>
        <w:snapToGrid/>
      </w:pPr>
      <w:tblPr/>
      <w:tcPr>
        <w:shd w:val="clear" w:color="EFD3D2" w:fill="EFD2D2"/>
      </w:tcPr>
    </w:tblStylePr>
    <w:tblStylePr w:type="band2Vert">
      <w:pPr>
        <w:snapToGrid/>
      </w:pPr>
    </w:tblStylePr>
    <w:tblStylePr w:type="band1Horz">
      <w:pPr>
        <w:snapToGrid/>
      </w:pPr>
      <w:rPr>
        <w:rFonts w:ascii="Arial" w:hAnsi="Arial"/>
        <w:color w:val="D99695"/>
        <w:sz w:val="22"/>
      </w:rPr>
      <w:tblPr/>
      <w:tcPr>
        <w:shd w:val="clear" w:color="EFD3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05214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pPr>
        <w:snapToGrid/>
      </w:pPr>
      <w:rPr>
        <w:b/>
        <w:color w:val="C3D69B"/>
      </w:rPr>
      <w:tblPr/>
      <w:tcPr>
        <w:tcBorders>
          <w:bottom w:val="single" w:sz="4" w:space="0" w:color="C3D69B"/>
        </w:tcBorders>
      </w:tcPr>
    </w:tblStylePr>
    <w:tblStylePr w:type="lastRow">
      <w:pPr>
        <w:snapToGrid/>
      </w:pPr>
      <w:rPr>
        <w:b/>
        <w:color w:val="C3D69B"/>
      </w:rPr>
      <w:tblPr/>
      <w:tcPr>
        <w:tcBorders>
          <w:top w:val="single" w:sz="4" w:space="0" w:color="C3D69B"/>
        </w:tcBorders>
      </w:tcPr>
    </w:tblStylePr>
    <w:tblStylePr w:type="firstCol">
      <w:pPr>
        <w:snapToGrid/>
      </w:pPr>
      <w:rPr>
        <w:b/>
        <w:color w:val="C3D69B"/>
      </w:rPr>
    </w:tblStylePr>
    <w:tblStylePr w:type="lastCol">
      <w:pPr>
        <w:snapToGrid/>
      </w:pPr>
      <w:rPr>
        <w:b/>
        <w:color w:val="C3D69B"/>
      </w:rPr>
    </w:tblStylePr>
    <w:tblStylePr w:type="band1Vert">
      <w:pPr>
        <w:snapToGrid/>
      </w:pPr>
      <w:tblPr/>
      <w:tcPr>
        <w:shd w:val="clear" w:color="E5EDD5" w:fill="E5EED5"/>
      </w:tcPr>
    </w:tblStylePr>
    <w:tblStylePr w:type="band2Vert">
      <w:pPr>
        <w:snapToGrid/>
      </w:pPr>
    </w:tblStylePr>
    <w:tblStylePr w:type="band1Horz">
      <w:pPr>
        <w:snapToGrid/>
      </w:pPr>
      <w:rPr>
        <w:rFonts w:ascii="Arial" w:hAnsi="Arial"/>
        <w:color w:val="C3D69B"/>
        <w:sz w:val="22"/>
      </w:rPr>
      <w:tblPr/>
      <w:tcPr>
        <w:shd w:val="clear" w:color="E5ED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05214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4" w:space="0" w:color="B2A1C6"/>
        </w:tcBorders>
      </w:tcPr>
    </w:tblStylePr>
    <w:tblStylePr w:type="lastRow">
      <w:pPr>
        <w:snapToGrid/>
      </w:pPr>
      <w:rPr>
        <w:b/>
        <w:color w:val="B2A1C6"/>
      </w:rPr>
      <w:tblPr/>
      <w:tcPr>
        <w:tcBorders>
          <w:top w:val="single" w:sz="4" w:space="0" w:color="B2A1C6"/>
        </w:tcBorders>
      </w:tcPr>
    </w:tblStylePr>
    <w:tblStylePr w:type="firstCol">
      <w:pPr>
        <w:snapToGrid/>
      </w:pPr>
      <w:rPr>
        <w:b/>
        <w:color w:val="B2A1C6"/>
      </w:rPr>
    </w:tblStylePr>
    <w:tblStylePr w:type="lastCol">
      <w:pPr>
        <w:snapToGrid/>
      </w:pPr>
      <w:rPr>
        <w:b/>
        <w:color w:val="B2A1C6"/>
      </w:r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05214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pPr>
        <w:snapToGrid/>
      </w:pPr>
      <w:rPr>
        <w:b/>
        <w:color w:val="92CCDC"/>
      </w:rPr>
      <w:tblPr/>
      <w:tcPr>
        <w:tcBorders>
          <w:bottom w:val="single" w:sz="4" w:space="0" w:color="92CCDC"/>
        </w:tcBorders>
      </w:tcPr>
    </w:tblStylePr>
    <w:tblStylePr w:type="lastRow">
      <w:pPr>
        <w:snapToGrid/>
      </w:pPr>
      <w:rPr>
        <w:b/>
        <w:color w:val="92CCDC"/>
      </w:rPr>
      <w:tblPr/>
      <w:tcPr>
        <w:tcBorders>
          <w:top w:val="single" w:sz="4" w:space="0" w:color="92CCDC"/>
        </w:tcBorders>
      </w:tcPr>
    </w:tblStylePr>
    <w:tblStylePr w:type="firstCol">
      <w:pPr>
        <w:snapToGrid/>
      </w:pPr>
      <w:rPr>
        <w:b/>
        <w:color w:val="92CCDC"/>
      </w:rPr>
    </w:tblStylePr>
    <w:tblStylePr w:type="lastCol">
      <w:pPr>
        <w:snapToGrid/>
      </w:pPr>
      <w:rPr>
        <w:b/>
        <w:color w:val="92CCDC"/>
      </w:r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05214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pPr>
        <w:snapToGrid/>
      </w:pPr>
      <w:rPr>
        <w:b/>
        <w:color w:val="FAC090"/>
      </w:rPr>
      <w:tblPr/>
      <w:tcPr>
        <w:tcBorders>
          <w:bottom w:val="single" w:sz="4" w:space="0" w:color="FAC090"/>
        </w:tcBorders>
      </w:tcPr>
    </w:tblStylePr>
    <w:tblStylePr w:type="lastRow">
      <w:pPr>
        <w:snapToGrid/>
      </w:pPr>
      <w:rPr>
        <w:b/>
        <w:color w:val="FAC090"/>
      </w:rPr>
      <w:tblPr/>
      <w:tcPr>
        <w:tcBorders>
          <w:top w:val="single" w:sz="4" w:space="0" w:color="FAC090"/>
        </w:tcBorders>
      </w:tcPr>
    </w:tblStylePr>
    <w:tblStylePr w:type="firstCol">
      <w:pPr>
        <w:snapToGrid/>
      </w:pPr>
      <w:rPr>
        <w:b/>
        <w:color w:val="FAC090"/>
      </w:rPr>
    </w:tblStylePr>
    <w:tblStylePr w:type="lastCol">
      <w:pPr>
        <w:snapToGrid/>
      </w:pPr>
      <w:rPr>
        <w:b/>
        <w:color w:val="FAC090"/>
      </w:rPr>
    </w:tblStylePr>
    <w:tblStylePr w:type="band1Vert">
      <w:pPr>
        <w:snapToGrid/>
      </w:pPr>
      <w:tblPr/>
      <w:tcPr>
        <w:shd w:val="clear" w:color="FCE4D0" w:fill="FDE4D0"/>
      </w:tcPr>
    </w:tblStylePr>
    <w:tblStylePr w:type="band2Vert">
      <w:pPr>
        <w:snapToGrid/>
      </w:pPr>
    </w:tblStylePr>
    <w:tblStylePr w:type="band1Horz">
      <w:pPr>
        <w:snapToGrid/>
      </w:pPr>
      <w:rPr>
        <w:rFonts w:ascii="Arial" w:hAnsi="Arial"/>
        <w:color w:val="FAC090"/>
        <w:sz w:val="22"/>
      </w:rPr>
      <w:tblPr/>
      <w:tcPr>
        <w:shd w:val="clear" w:color="FC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rsid w:val="00052149"/>
    <w:tblPr>
      <w:tblInd w:w="0" w:type="dxa"/>
      <w:tblBorders>
        <w:right w:val="single" w:sz="4" w:space="0" w:color="7F7F7F"/>
      </w:tblBorders>
      <w:tblCellMar>
        <w:top w:w="0" w:type="dxa"/>
        <w:left w:w="108" w:type="dxa"/>
        <w:bottom w:w="0" w:type="dxa"/>
        <w:right w:w="108" w:type="dxa"/>
      </w:tblCellMar>
    </w:tblPr>
    <w:tblStylePr w:type="firstRow">
      <w:pPr>
        <w:snapToGrid/>
      </w:pPr>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7F7F7F"/>
        <w:sz w:val="22"/>
      </w:rPr>
      <w:tblPr/>
      <w:tcPr>
        <w:shd w:val="clear" w:color="BEBEBE" w:fill="BFBFBF"/>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052149"/>
    <w:tblPr>
      <w:tblInd w:w="0" w:type="dxa"/>
      <w:tblBorders>
        <w:right w:val="single" w:sz="4" w:space="0" w:color="4F81BD"/>
      </w:tblBorders>
      <w:tblCellMar>
        <w:top w:w="0" w:type="dxa"/>
        <w:left w:w="108" w:type="dxa"/>
        <w:bottom w:w="0" w:type="dxa"/>
        <w:right w:w="108" w:type="dxa"/>
      </w:tblCellMar>
    </w:tblPr>
    <w:tblStylePr w:type="firstRow">
      <w:pPr>
        <w:snapToGrid/>
      </w:pPr>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pPr>
        <w:snapToGrid/>
      </w:pPr>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pPr>
        <w:snapToGrid/>
      </w:pPr>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052149"/>
    <w:tblPr>
      <w:tblInd w:w="0" w:type="dxa"/>
      <w:tblBorders>
        <w:right w:val="single" w:sz="4" w:space="0" w:color="D99695"/>
      </w:tblBorders>
      <w:tblCellMar>
        <w:top w:w="0" w:type="dxa"/>
        <w:left w:w="108" w:type="dxa"/>
        <w:bottom w:w="0" w:type="dxa"/>
        <w:right w:w="108" w:type="dxa"/>
      </w:tblCellMar>
    </w:tblPr>
    <w:tblStylePr w:type="firstRow">
      <w:pPr>
        <w:snapToGrid/>
      </w:pPr>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EFD3D2" w:fill="EFD2D2"/>
      </w:tcPr>
    </w:tblStylePr>
    <w:tblStylePr w:type="band2Vert">
      <w:pPr>
        <w:snapToGrid/>
      </w:pPr>
    </w:tblStylePr>
    <w:tblStylePr w:type="band1Horz">
      <w:pPr>
        <w:snapToGrid/>
      </w:pPr>
      <w:rPr>
        <w:rFonts w:ascii="Arial" w:hAnsi="Arial"/>
        <w:color w:val="D99695"/>
        <w:sz w:val="22"/>
      </w:rPr>
      <w:tblPr/>
      <w:tcPr>
        <w:shd w:val="clear" w:color="EFD3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052149"/>
    <w:tblPr>
      <w:tblInd w:w="0" w:type="dxa"/>
      <w:tblBorders>
        <w:right w:val="single" w:sz="4" w:space="0" w:color="C3D69B"/>
      </w:tblBorders>
      <w:tblCellMar>
        <w:top w:w="0" w:type="dxa"/>
        <w:left w:w="108" w:type="dxa"/>
        <w:bottom w:w="0" w:type="dxa"/>
        <w:right w:w="108" w:type="dxa"/>
      </w:tblCellMar>
    </w:tblPr>
    <w:tblStylePr w:type="firstRow">
      <w:pPr>
        <w:snapToGrid/>
      </w:pPr>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pPr>
        <w:snapToGrid/>
      </w:pPr>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pPr>
        <w:snapToGrid/>
      </w:pPr>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pPr>
        <w:snapToGrid/>
      </w:pPr>
      <w:tblPr/>
      <w:tcPr>
        <w:shd w:val="clear" w:color="E5EDD5" w:fill="E5EED5"/>
      </w:tcPr>
    </w:tblStylePr>
    <w:tblStylePr w:type="band2Vert">
      <w:pPr>
        <w:snapToGrid/>
      </w:pPr>
    </w:tblStylePr>
    <w:tblStylePr w:type="band1Horz">
      <w:pPr>
        <w:snapToGrid/>
      </w:pPr>
      <w:rPr>
        <w:rFonts w:ascii="Arial" w:hAnsi="Arial"/>
        <w:color w:val="C3D69B"/>
        <w:sz w:val="22"/>
      </w:rPr>
      <w:tblPr/>
      <w:tcPr>
        <w:shd w:val="clear" w:color="E5ED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052149"/>
    <w:tblPr>
      <w:tblInd w:w="0" w:type="dxa"/>
      <w:tblBorders>
        <w:right w:val="single" w:sz="4" w:space="0" w:color="B2A1C6"/>
      </w:tblBorders>
      <w:tblCellMar>
        <w:top w:w="0" w:type="dxa"/>
        <w:left w:w="108" w:type="dxa"/>
        <w:bottom w:w="0" w:type="dxa"/>
        <w:right w:w="108" w:type="dxa"/>
      </w:tblCellMar>
    </w:tblPr>
    <w:tblStylePr w:type="firstRow">
      <w:pPr>
        <w:snapToGrid/>
      </w:pPr>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052149"/>
    <w:tblPr>
      <w:tblInd w:w="0" w:type="dxa"/>
      <w:tblBorders>
        <w:right w:val="single" w:sz="4" w:space="0" w:color="92CCDC"/>
      </w:tblBorders>
      <w:tblCellMar>
        <w:top w:w="0" w:type="dxa"/>
        <w:left w:w="108" w:type="dxa"/>
        <w:bottom w:w="0" w:type="dxa"/>
        <w:right w:w="108" w:type="dxa"/>
      </w:tblCellMar>
    </w:tblPr>
    <w:tblStylePr w:type="firstRow">
      <w:pPr>
        <w:snapToGrid/>
      </w:pPr>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pPr>
        <w:snapToGrid/>
      </w:pPr>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pPr>
        <w:snapToGrid/>
      </w:pPr>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052149"/>
    <w:tblPr>
      <w:tblInd w:w="0" w:type="dxa"/>
      <w:tblBorders>
        <w:right w:val="single" w:sz="4" w:space="0" w:color="FAC090"/>
      </w:tblBorders>
      <w:tblCellMar>
        <w:top w:w="0" w:type="dxa"/>
        <w:left w:w="108" w:type="dxa"/>
        <w:bottom w:w="0" w:type="dxa"/>
        <w:right w:w="108" w:type="dxa"/>
      </w:tblCellMar>
    </w:tblPr>
    <w:tblStylePr w:type="firstRow">
      <w:pPr>
        <w:snapToGrid/>
      </w:pPr>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pPr>
        <w:snapToGrid/>
      </w:pPr>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pPr>
        <w:snapToGrid/>
      </w:pPr>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pPr>
        <w:snapToGrid/>
      </w:pPr>
      <w:tblPr/>
      <w:tcPr>
        <w:shd w:val="clear" w:color="FCE4D0" w:fill="FDE4D0"/>
      </w:tcPr>
    </w:tblStylePr>
    <w:tblStylePr w:type="band2Vert">
      <w:pPr>
        <w:snapToGrid/>
      </w:pPr>
    </w:tblStylePr>
    <w:tblStylePr w:type="band1Horz">
      <w:pPr>
        <w:snapToGrid/>
      </w:pPr>
      <w:rPr>
        <w:rFonts w:ascii="Arial" w:hAnsi="Arial"/>
        <w:color w:val="FAC090"/>
        <w:sz w:val="22"/>
      </w:rPr>
      <w:tblPr/>
      <w:tcPr>
        <w:shd w:val="clear" w:color="FC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7E7E7E" w:fill="7F7F7F"/>
      </w:tcPr>
    </w:tblStylePr>
    <w:tblStylePr w:type="lastRow">
      <w:pPr>
        <w:snapToGrid/>
      </w:pPr>
      <w:rPr>
        <w:rFonts w:ascii="Arial" w:hAnsi="Arial"/>
        <w:color w:val="F2F2F2"/>
        <w:sz w:val="22"/>
      </w:rPr>
      <w:tblPr/>
      <w:tcPr>
        <w:shd w:val="clear" w:color="7E7E7E" w:fill="7F7F7F"/>
      </w:tcPr>
    </w:tblStylePr>
    <w:tblStylePr w:type="firstCol">
      <w:pPr>
        <w:snapToGrid/>
      </w:pPr>
      <w:rPr>
        <w:rFonts w:ascii="Arial" w:hAnsi="Arial"/>
        <w:color w:val="F2F2F2"/>
        <w:sz w:val="22"/>
      </w:rPr>
      <w:tblPr/>
      <w:tcPr>
        <w:shd w:val="clear" w:color="7E7E7E" w:fill="7F7F7F"/>
      </w:tcPr>
    </w:tblStylePr>
    <w:tblStylePr w:type="lastCol">
      <w:pPr>
        <w:snapToGrid/>
      </w:pPr>
      <w:rPr>
        <w:rFonts w:ascii="Arial" w:hAnsi="Arial"/>
        <w:color w:val="F2F2F2"/>
        <w:sz w:val="22"/>
      </w:rPr>
      <w:tblPr/>
      <w:tcPr>
        <w:shd w:val="clear" w:color="7E7E7E"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1F1F1"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1F1F1"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5D8BC2" w:fill="5D8AC2"/>
      </w:tcPr>
    </w:tblStylePr>
    <w:tblStylePr w:type="lastRow">
      <w:pPr>
        <w:snapToGrid/>
      </w:pPr>
      <w:rPr>
        <w:rFonts w:ascii="Arial" w:hAnsi="Arial"/>
        <w:color w:val="F2F2F2"/>
        <w:sz w:val="22"/>
      </w:rPr>
      <w:tblPr/>
      <w:tcPr>
        <w:shd w:val="clear" w:color="5D8BC2" w:fill="5D8AC2"/>
      </w:tcPr>
    </w:tblStylePr>
    <w:tblStylePr w:type="firstCol">
      <w:pPr>
        <w:snapToGrid/>
      </w:pPr>
      <w:rPr>
        <w:rFonts w:ascii="Arial" w:hAnsi="Arial"/>
        <w:color w:val="F2F2F2"/>
        <w:sz w:val="22"/>
      </w:rPr>
      <w:tblPr/>
      <w:tcPr>
        <w:shd w:val="clear" w:color="5D8BC2" w:fill="5D8AC2"/>
      </w:tcPr>
    </w:tblStylePr>
    <w:tblStylePr w:type="lastCol">
      <w:pPr>
        <w:snapToGrid/>
      </w:pPr>
      <w:rPr>
        <w:rFonts w:ascii="Arial" w:hAnsi="Arial"/>
        <w:color w:val="F2F2F2"/>
        <w:sz w:val="22"/>
      </w:rPr>
      <w:tblPr/>
      <w:tcPr>
        <w:shd w:val="clear" w:color="5D8B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D99795" w:fill="D99695"/>
      </w:tcPr>
    </w:tblStylePr>
    <w:tblStylePr w:type="lastRow">
      <w:pPr>
        <w:snapToGrid/>
      </w:pPr>
      <w:rPr>
        <w:rFonts w:ascii="Arial" w:hAnsi="Arial"/>
        <w:color w:val="F2F2F2"/>
        <w:sz w:val="22"/>
      </w:rPr>
      <w:tblPr/>
      <w:tcPr>
        <w:shd w:val="clear" w:color="D99795" w:fill="D99695"/>
      </w:tcPr>
    </w:tblStylePr>
    <w:tblStylePr w:type="firstCol">
      <w:pPr>
        <w:snapToGrid/>
      </w:pPr>
      <w:rPr>
        <w:rFonts w:ascii="Arial" w:hAnsi="Arial"/>
        <w:color w:val="F2F2F2"/>
        <w:sz w:val="22"/>
      </w:rPr>
      <w:tblPr/>
      <w:tcPr>
        <w:shd w:val="clear" w:color="D99795" w:fill="D99695"/>
      </w:tcPr>
    </w:tblStylePr>
    <w:tblStylePr w:type="lastCol">
      <w:pPr>
        <w:snapToGrid/>
      </w:pPr>
      <w:rPr>
        <w:rFonts w:ascii="Arial" w:hAnsi="Arial"/>
        <w:color w:val="F2F2F2"/>
        <w:sz w:val="22"/>
      </w:rPr>
      <w:tblPr/>
      <w:tcPr>
        <w:shd w:val="clear" w:color="D997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9BBB59" w:fill="9ABB59"/>
      </w:tcPr>
    </w:tblStylePr>
    <w:tblStylePr w:type="lastRow">
      <w:pPr>
        <w:snapToGrid/>
      </w:pPr>
      <w:rPr>
        <w:rFonts w:ascii="Arial" w:hAnsi="Arial"/>
        <w:color w:val="F2F2F2"/>
        <w:sz w:val="22"/>
      </w:rPr>
      <w:tblPr/>
      <w:tcPr>
        <w:shd w:val="clear" w:color="9BBB59" w:fill="9ABB59"/>
      </w:tcPr>
    </w:tblStylePr>
    <w:tblStylePr w:type="firstCol">
      <w:pPr>
        <w:snapToGrid/>
      </w:pPr>
      <w:rPr>
        <w:rFonts w:ascii="Arial" w:hAnsi="Arial"/>
        <w:color w:val="F2F2F2"/>
        <w:sz w:val="22"/>
      </w:rPr>
      <w:tblPr/>
      <w:tcPr>
        <w:shd w:val="clear" w:color="9BBB59" w:fill="9ABB59"/>
      </w:tcPr>
    </w:tblStylePr>
    <w:tblStylePr w:type="lastCol">
      <w:pPr>
        <w:snapToGrid/>
      </w:pPr>
      <w:rPr>
        <w:rFonts w:ascii="Arial" w:hAnsi="Arial"/>
        <w:color w:val="F2F2F2"/>
        <w:sz w:val="22"/>
      </w:rPr>
      <w:tblPr/>
      <w:tcPr>
        <w:shd w:val="clear" w:color="9B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D"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D"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05214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9"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9"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05214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7E7E7E" w:fill="7F7F7F"/>
      </w:tcPr>
    </w:tblStylePr>
    <w:tblStylePr w:type="lastRow">
      <w:pPr>
        <w:snapToGrid/>
      </w:pPr>
      <w:rPr>
        <w:rFonts w:ascii="Arial" w:hAnsi="Arial"/>
        <w:color w:val="F2F2F2"/>
        <w:sz w:val="22"/>
      </w:rPr>
      <w:tblPr/>
      <w:tcPr>
        <w:shd w:val="clear" w:color="7E7E7E" w:fill="7F7F7F"/>
      </w:tcPr>
    </w:tblStylePr>
    <w:tblStylePr w:type="firstCol">
      <w:pPr>
        <w:snapToGrid/>
      </w:pPr>
      <w:rPr>
        <w:rFonts w:ascii="Arial" w:hAnsi="Arial"/>
        <w:color w:val="F2F2F2"/>
        <w:sz w:val="22"/>
      </w:rPr>
      <w:tblPr/>
      <w:tcPr>
        <w:shd w:val="clear" w:color="7E7E7E" w:fill="7F7F7F"/>
      </w:tcPr>
    </w:tblStylePr>
    <w:tblStylePr w:type="lastCol">
      <w:pPr>
        <w:snapToGrid/>
      </w:pPr>
      <w:rPr>
        <w:rFonts w:ascii="Arial" w:hAnsi="Arial"/>
        <w:color w:val="F2F2F2"/>
        <w:sz w:val="22"/>
      </w:rPr>
      <w:tblPr/>
      <w:tcPr>
        <w:shd w:val="clear" w:color="7E7E7E"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1F1F1"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1F1F1"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05214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pPr>
        <w:snapToGrid/>
      </w:pPr>
      <w:rPr>
        <w:rFonts w:ascii="Arial" w:hAnsi="Arial"/>
        <w:color w:val="F2F2F2"/>
        <w:sz w:val="22"/>
      </w:rPr>
      <w:tblPr/>
      <w:tcPr>
        <w:shd w:val="clear" w:color="5D8BC2" w:fill="5D8AC2"/>
      </w:tcPr>
    </w:tblStylePr>
    <w:tblStylePr w:type="lastRow">
      <w:pPr>
        <w:snapToGrid/>
      </w:pPr>
      <w:rPr>
        <w:rFonts w:ascii="Arial" w:hAnsi="Arial"/>
        <w:color w:val="F2F2F2"/>
        <w:sz w:val="22"/>
      </w:rPr>
      <w:tblPr/>
      <w:tcPr>
        <w:shd w:val="clear" w:color="5D8BC2" w:fill="5D8AC2"/>
      </w:tcPr>
    </w:tblStylePr>
    <w:tblStylePr w:type="firstCol">
      <w:pPr>
        <w:snapToGrid/>
      </w:pPr>
      <w:rPr>
        <w:rFonts w:ascii="Arial" w:hAnsi="Arial"/>
        <w:color w:val="F2F2F2"/>
        <w:sz w:val="22"/>
      </w:rPr>
      <w:tblPr/>
      <w:tcPr>
        <w:shd w:val="clear" w:color="5D8BC2" w:fill="5D8AC2"/>
      </w:tcPr>
    </w:tblStylePr>
    <w:tblStylePr w:type="lastCol">
      <w:pPr>
        <w:snapToGrid/>
      </w:pPr>
      <w:rPr>
        <w:rFonts w:ascii="Arial" w:hAnsi="Arial"/>
        <w:color w:val="F2F2F2"/>
        <w:sz w:val="22"/>
      </w:rPr>
      <w:tblPr/>
      <w:tcPr>
        <w:shd w:val="clear" w:color="5D8B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05214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D99795" w:fill="D99695"/>
      </w:tcPr>
    </w:tblStylePr>
    <w:tblStylePr w:type="lastRow">
      <w:pPr>
        <w:snapToGrid/>
      </w:pPr>
      <w:rPr>
        <w:rFonts w:ascii="Arial" w:hAnsi="Arial"/>
        <w:color w:val="F2F2F2"/>
        <w:sz w:val="22"/>
      </w:rPr>
      <w:tblPr/>
      <w:tcPr>
        <w:shd w:val="clear" w:color="D99795" w:fill="D99695"/>
      </w:tcPr>
    </w:tblStylePr>
    <w:tblStylePr w:type="firstCol">
      <w:pPr>
        <w:snapToGrid/>
      </w:pPr>
      <w:rPr>
        <w:rFonts w:ascii="Arial" w:hAnsi="Arial"/>
        <w:color w:val="F2F2F2"/>
        <w:sz w:val="22"/>
      </w:rPr>
      <w:tblPr/>
      <w:tcPr>
        <w:shd w:val="clear" w:color="D99795" w:fill="D99695"/>
      </w:tcPr>
    </w:tblStylePr>
    <w:tblStylePr w:type="lastCol">
      <w:pPr>
        <w:snapToGrid/>
      </w:pPr>
      <w:rPr>
        <w:rFonts w:ascii="Arial" w:hAnsi="Arial"/>
        <w:color w:val="F2F2F2"/>
        <w:sz w:val="22"/>
      </w:rPr>
      <w:tblPr/>
      <w:tcPr>
        <w:shd w:val="clear" w:color="D997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05214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pPr>
        <w:snapToGrid/>
      </w:pPr>
      <w:rPr>
        <w:rFonts w:ascii="Arial" w:hAnsi="Arial"/>
        <w:color w:val="F2F2F2"/>
        <w:sz w:val="22"/>
      </w:rPr>
      <w:tblPr/>
      <w:tcPr>
        <w:shd w:val="clear" w:color="9BBB59" w:fill="9ABB59"/>
      </w:tcPr>
    </w:tblStylePr>
    <w:tblStylePr w:type="lastRow">
      <w:pPr>
        <w:snapToGrid/>
      </w:pPr>
      <w:rPr>
        <w:rFonts w:ascii="Arial" w:hAnsi="Arial"/>
        <w:color w:val="F2F2F2"/>
        <w:sz w:val="22"/>
      </w:rPr>
      <w:tblPr/>
      <w:tcPr>
        <w:shd w:val="clear" w:color="9BBB59" w:fill="9ABB59"/>
      </w:tcPr>
    </w:tblStylePr>
    <w:tblStylePr w:type="firstCol">
      <w:pPr>
        <w:snapToGrid/>
      </w:pPr>
      <w:rPr>
        <w:rFonts w:ascii="Arial" w:hAnsi="Arial"/>
        <w:color w:val="F2F2F2"/>
        <w:sz w:val="22"/>
      </w:rPr>
      <w:tblPr/>
      <w:tcPr>
        <w:shd w:val="clear" w:color="9BBB59" w:fill="9ABB59"/>
      </w:tcPr>
    </w:tblStylePr>
    <w:tblStylePr w:type="lastCol">
      <w:pPr>
        <w:snapToGrid/>
      </w:pPr>
      <w:rPr>
        <w:rFonts w:ascii="Arial" w:hAnsi="Arial"/>
        <w:color w:val="F2F2F2"/>
        <w:sz w:val="22"/>
      </w:rPr>
      <w:tblPr/>
      <w:tcPr>
        <w:shd w:val="clear" w:color="9B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D"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D"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05214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05214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05214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9"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9"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05214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cBorders>
      </w:tcPr>
    </w:tblStylePr>
    <w:tblStylePr w:type="lastRow">
      <w:pPr>
        <w:snapToGrid/>
      </w:pPr>
      <w:rPr>
        <w:rFonts w:ascii="Arial" w:hAnsi="Arial"/>
        <w:color w:val="404040"/>
        <w:sz w:val="22"/>
      </w:rPr>
      <w:tblPr/>
      <w:tcPr>
        <w:tcBorders>
          <w:top w:val="single" w:sz="12" w:space="0" w:color="7F7F7F"/>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05214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cBorders>
      </w:tcPr>
    </w:tblStylePr>
    <w:tblStylePr w:type="lastRow">
      <w:pPr>
        <w:snapToGrid/>
      </w:pPr>
      <w:rPr>
        <w:rFonts w:ascii="Arial" w:hAnsi="Arial"/>
        <w:color w:val="404040"/>
        <w:sz w:val="22"/>
      </w:rPr>
      <w:tblPr/>
      <w:tcPr>
        <w:tcBorders>
          <w:top w:val="single" w:sz="12" w:space="0" w:color="4F81BD"/>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05214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cBorders>
      </w:tcPr>
    </w:tblStylePr>
    <w:tblStylePr w:type="lastRow">
      <w:pPr>
        <w:snapToGrid/>
      </w:pPr>
      <w:rPr>
        <w:rFonts w:ascii="Arial" w:hAnsi="Arial"/>
        <w:color w:val="404040"/>
        <w:sz w:val="22"/>
      </w:rPr>
      <w:tblPr/>
      <w:tcPr>
        <w:tcBorders>
          <w:top w:val="single" w:sz="12" w:space="0" w:color="D99695"/>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05214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cBorders>
      </w:tcPr>
    </w:tblStylePr>
    <w:tblStylePr w:type="lastRow">
      <w:pPr>
        <w:snapToGrid/>
      </w:pPr>
      <w:rPr>
        <w:rFonts w:ascii="Arial" w:hAnsi="Arial"/>
        <w:color w:val="404040"/>
        <w:sz w:val="22"/>
      </w:rPr>
      <w:tblPr/>
      <w:tcPr>
        <w:tcBorders>
          <w:top w:val="single" w:sz="12" w:space="0" w:color="C3D69B"/>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05214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cBorders>
      </w:tcPr>
    </w:tblStylePr>
    <w:tblStylePr w:type="lastRow">
      <w:pPr>
        <w:snapToGrid/>
      </w:pPr>
      <w:rPr>
        <w:rFonts w:ascii="Arial" w:hAnsi="Arial"/>
        <w:color w:val="404040"/>
        <w:sz w:val="22"/>
      </w:rPr>
      <w:tblPr/>
      <w:tcPr>
        <w:tcBorders>
          <w:top w:val="single" w:sz="12" w:space="0" w:color="B2A1C6"/>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05214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cBorders>
      </w:tcPr>
    </w:tblStylePr>
    <w:tblStylePr w:type="lastRow">
      <w:pPr>
        <w:snapToGrid/>
      </w:pPr>
      <w:rPr>
        <w:rFonts w:ascii="Arial" w:hAnsi="Arial"/>
        <w:color w:val="404040"/>
        <w:sz w:val="22"/>
      </w:rPr>
      <w:tblPr/>
      <w:tcPr>
        <w:tcBorders>
          <w:top w:val="single" w:sz="12" w:space="0" w:color="92CCDC"/>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05214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cBorders>
      </w:tcPr>
    </w:tblStylePr>
    <w:tblStylePr w:type="lastRow">
      <w:pPr>
        <w:snapToGrid/>
      </w:pPr>
      <w:rPr>
        <w:rFonts w:ascii="Arial" w:hAnsi="Arial"/>
        <w:color w:val="404040"/>
        <w:sz w:val="22"/>
      </w:rPr>
      <w:tblPr/>
      <w:tcPr>
        <w:tcBorders>
          <w:top w:val="single" w:sz="12" w:space="0" w:color="FAC09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5">
    <w:name w:val="脚注文本 Char"/>
    <w:link w:val="aa"/>
    <w:uiPriority w:val="99"/>
    <w:rsid w:val="00052149"/>
    <w:rPr>
      <w:sz w:val="18"/>
    </w:rPr>
  </w:style>
  <w:style w:type="paragraph" w:customStyle="1" w:styleId="TOC1">
    <w:name w:val="TOC 标题1"/>
    <w:uiPriority w:val="39"/>
    <w:unhideWhenUsed/>
    <w:rsid w:val="00052149"/>
    <w:rPr>
      <w:sz w:val="22"/>
      <w:szCs w:val="22"/>
    </w:rPr>
  </w:style>
  <w:style w:type="character" w:customStyle="1" w:styleId="Char3">
    <w:name w:val="页眉 Char"/>
    <w:link w:val="a8"/>
    <w:uiPriority w:val="99"/>
    <w:rsid w:val="00052149"/>
    <w:rPr>
      <w:rFonts w:cs="Times New Roman"/>
      <w:sz w:val="18"/>
      <w:szCs w:val="18"/>
    </w:rPr>
  </w:style>
  <w:style w:type="character" w:customStyle="1" w:styleId="Char2">
    <w:name w:val="页脚 Char"/>
    <w:link w:val="a7"/>
    <w:uiPriority w:val="99"/>
    <w:rsid w:val="00052149"/>
    <w:rPr>
      <w:rFonts w:cs="Times New Roman"/>
      <w:sz w:val="18"/>
      <w:szCs w:val="18"/>
    </w:rPr>
  </w:style>
  <w:style w:type="character" w:customStyle="1" w:styleId="Char1">
    <w:name w:val="批注框文本 Char"/>
    <w:link w:val="a6"/>
    <w:uiPriority w:val="99"/>
    <w:semiHidden/>
    <w:rsid w:val="00052149"/>
    <w:rPr>
      <w:rFonts w:cs="Times New Roman"/>
      <w:sz w:val="18"/>
      <w:szCs w:val="18"/>
    </w:rPr>
  </w:style>
  <w:style w:type="character" w:customStyle="1" w:styleId="Char">
    <w:name w:val="批注文字 Char"/>
    <w:link w:val="a4"/>
    <w:uiPriority w:val="99"/>
    <w:semiHidden/>
    <w:rsid w:val="00052149"/>
    <w:rPr>
      <w:rFonts w:cs="Times New Roman"/>
      <w:sz w:val="22"/>
      <w:szCs w:val="22"/>
    </w:rPr>
  </w:style>
  <w:style w:type="character" w:customStyle="1" w:styleId="Char7">
    <w:name w:val="批注主题 Char"/>
    <w:link w:val="ad"/>
    <w:uiPriority w:val="99"/>
    <w:semiHidden/>
    <w:rsid w:val="00052149"/>
    <w:rPr>
      <w:rFonts w:cs="Times New Roman"/>
      <w:b/>
      <w:bCs/>
      <w:sz w:val="22"/>
      <w:szCs w:val="22"/>
    </w:rPr>
  </w:style>
  <w:style w:type="paragraph" w:customStyle="1" w:styleId="12">
    <w:name w:val="修订1"/>
    <w:hidden/>
    <w:uiPriority w:val="99"/>
    <w:semiHidden/>
    <w:rsid w:val="00052149"/>
    <w:rPr>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51changxie.com/commentsExtendedDocument" Target="commentsExtendedDocument.xml"/><Relationship Id="rId3" Type="http://schemas.openxmlformats.org/officeDocument/2006/relationships/settings" Target="settings.xml"/><Relationship Id="rId21" Type="http://schemas.51changxie.com/peopleDocument" Target="peopleDocument.xml"/><Relationship Id="rId7" Type="http://schemas.openxmlformats.org/officeDocument/2006/relationships/header" Target="header1.xml"/><Relationship Id="rId17" Type="http://schemas.51changxie.com/commentsDocument" Target="commentsDocument.xml"/><Relationship Id="rId2" Type="http://schemas.openxmlformats.org/officeDocument/2006/relationships/styles" Target="styles.xml"/><Relationship Id="rId20" Type="http://schemas.51changxie.com/commentsIdsDocument" Target="commentsIdsDocument.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19" Type="http://schemas.51changxie.com/commentsExtensibleDocument" Target="commentsExtensible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4</DocSecurity>
  <Lines>14</Lines>
  <Paragraphs>4</Paragraphs>
  <ScaleCrop>false</ScaleCrop>
  <Company>china</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ZHONGM</cp:lastModifiedBy>
  <cp:revision>2</cp:revision>
  <dcterms:created xsi:type="dcterms:W3CDTF">2024-12-17T16:03:00Z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45263D0A5E194913B9C15191C06292ED_12</vt:lpwstr>
  </property>
</Properties>
</file>