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91" w:rsidRPr="00E76D2E" w:rsidRDefault="00210654" w:rsidP="006B3F91">
      <w:pPr>
        <w:pStyle w:val="Default"/>
        <w:jc w:val="center"/>
        <w:rPr>
          <w:rFonts w:ascii="Times New Roman" w:hAnsi="Times New Roman" w:cs="Times New Roman"/>
          <w:b/>
          <w:sz w:val="28"/>
          <w:szCs w:val="28"/>
        </w:rPr>
      </w:pPr>
      <w:bookmarkStart w:id="0" w:name="_GoBack"/>
      <w:bookmarkEnd w:id="0"/>
      <w:r w:rsidRPr="00E76D2E">
        <w:rPr>
          <w:rFonts w:ascii="Times New Roman" w:hAnsi="Times New Roman" w:cs="Times New Roman"/>
          <w:b/>
          <w:sz w:val="28"/>
          <w:szCs w:val="28"/>
        </w:rPr>
        <w:t>关于</w:t>
      </w:r>
      <w:r w:rsidR="00CA0B66" w:rsidRPr="00CA0B66">
        <w:rPr>
          <w:rFonts w:ascii="Times New Roman" w:hAnsi="Times New Roman" w:cs="Times New Roman" w:hint="eastAsia"/>
          <w:b/>
          <w:sz w:val="28"/>
          <w:szCs w:val="28"/>
        </w:rPr>
        <w:t>国泰利民安悦</w:t>
      </w:r>
      <w:r w:rsidR="00CA0B66" w:rsidRPr="00CA0B66">
        <w:rPr>
          <w:rFonts w:ascii="Times New Roman" w:hAnsi="Times New Roman" w:cs="Times New Roman"/>
          <w:b/>
          <w:sz w:val="28"/>
          <w:szCs w:val="28"/>
        </w:rPr>
        <w:t>30</w:t>
      </w:r>
      <w:r w:rsidR="00CA0B66" w:rsidRPr="00CA0B66">
        <w:rPr>
          <w:rFonts w:ascii="Times New Roman" w:hAnsi="Times New Roman" w:cs="Times New Roman"/>
          <w:b/>
          <w:sz w:val="28"/>
          <w:szCs w:val="28"/>
        </w:rPr>
        <w:t>天持有期债券型证券投资基金</w:t>
      </w:r>
      <w:r w:rsidRPr="00E76D2E">
        <w:rPr>
          <w:rFonts w:ascii="Times New Roman" w:hAnsi="Times New Roman" w:cs="Times New Roman"/>
          <w:b/>
          <w:sz w:val="28"/>
          <w:szCs w:val="28"/>
        </w:rPr>
        <w:t>提前结束募集的公告</w:t>
      </w:r>
    </w:p>
    <w:p w:rsidR="00C71043" w:rsidRPr="00E76D2E" w:rsidRDefault="00C71043" w:rsidP="006B3F91">
      <w:pPr>
        <w:pStyle w:val="Default"/>
        <w:jc w:val="center"/>
        <w:rPr>
          <w:rFonts w:ascii="Times New Roman" w:hAnsi="Times New Roman" w:cs="Times New Roman"/>
          <w:b/>
          <w:sz w:val="32"/>
          <w:szCs w:val="32"/>
        </w:rPr>
      </w:pPr>
    </w:p>
    <w:p w:rsidR="00210654" w:rsidRPr="00E76D2E" w:rsidRDefault="00CA0B66" w:rsidP="00D40F14">
      <w:pPr>
        <w:pStyle w:val="Default"/>
        <w:spacing w:line="360" w:lineRule="auto"/>
        <w:ind w:firstLineChars="202" w:firstLine="424"/>
        <w:jc w:val="both"/>
        <w:rPr>
          <w:rFonts w:ascii="Times New Roman" w:hAnsi="Times New Roman" w:cs="Times New Roman"/>
          <w:sz w:val="21"/>
          <w:szCs w:val="21"/>
        </w:rPr>
      </w:pPr>
      <w:r w:rsidRPr="00CA0B66">
        <w:rPr>
          <w:rFonts w:ascii="Times New Roman" w:hAnsi="Times New Roman" w:cs="Times New Roman" w:hint="eastAsia"/>
          <w:sz w:val="21"/>
          <w:szCs w:val="21"/>
        </w:rPr>
        <w:t>国泰利民安悦</w:t>
      </w:r>
      <w:r w:rsidRPr="00CA0B66">
        <w:rPr>
          <w:rFonts w:ascii="Times New Roman" w:hAnsi="Times New Roman" w:cs="Times New Roman"/>
          <w:sz w:val="21"/>
          <w:szCs w:val="21"/>
        </w:rPr>
        <w:t>30</w:t>
      </w:r>
      <w:r w:rsidRPr="00CA0B66">
        <w:rPr>
          <w:rFonts w:ascii="Times New Roman" w:hAnsi="Times New Roman" w:cs="Times New Roman"/>
          <w:sz w:val="21"/>
          <w:szCs w:val="21"/>
        </w:rPr>
        <w:t>天持有期债券型证券投资基金</w:t>
      </w:r>
      <w:r w:rsidR="00E76D2E">
        <w:rPr>
          <w:rFonts w:ascii="Times New Roman" w:hAnsi="Times New Roman" w:cs="Times New Roman"/>
          <w:sz w:val="21"/>
          <w:szCs w:val="21"/>
        </w:rPr>
        <w:t>（</w:t>
      </w:r>
      <w:r w:rsidR="00210654" w:rsidRPr="00E76D2E">
        <w:rPr>
          <w:rFonts w:ascii="Times New Roman" w:hAnsi="Times New Roman" w:cs="Times New Roman"/>
          <w:sz w:val="21"/>
          <w:szCs w:val="21"/>
        </w:rPr>
        <w:t>以下简称</w:t>
      </w:r>
      <w:r w:rsidR="00210654" w:rsidRPr="00E76D2E">
        <w:rPr>
          <w:rFonts w:ascii="Times New Roman" w:hAnsi="Times New Roman" w:cs="Times New Roman"/>
          <w:sz w:val="21"/>
          <w:szCs w:val="21"/>
        </w:rPr>
        <w:t>“</w:t>
      </w:r>
      <w:r w:rsidR="00210654" w:rsidRPr="00E76D2E">
        <w:rPr>
          <w:rFonts w:ascii="Times New Roman" w:hAnsi="Times New Roman" w:cs="Times New Roman"/>
          <w:sz w:val="21"/>
          <w:szCs w:val="21"/>
        </w:rPr>
        <w:t>本基金</w:t>
      </w:r>
      <w:r w:rsidR="00210654" w:rsidRPr="00E76D2E">
        <w:rPr>
          <w:rFonts w:ascii="Times New Roman" w:hAnsi="Times New Roman" w:cs="Times New Roman"/>
          <w:sz w:val="21"/>
          <w:szCs w:val="21"/>
        </w:rPr>
        <w:t>”</w:t>
      </w:r>
      <w:r w:rsidR="00E76D2E">
        <w:rPr>
          <w:rFonts w:ascii="Times New Roman" w:hAnsi="Times New Roman" w:cs="Times New Roman"/>
          <w:sz w:val="21"/>
          <w:szCs w:val="21"/>
        </w:rPr>
        <w:t>）</w:t>
      </w:r>
      <w:r w:rsidR="00210654" w:rsidRPr="00E76D2E">
        <w:rPr>
          <w:rFonts w:ascii="Times New Roman" w:hAnsi="Times New Roman" w:cs="Times New Roman"/>
          <w:sz w:val="21"/>
          <w:szCs w:val="21"/>
        </w:rPr>
        <w:t>获</w:t>
      </w:r>
      <w:r w:rsidRPr="00CA0B66">
        <w:rPr>
          <w:rFonts w:ascii="Times New Roman" w:hAnsi="Times New Roman" w:cs="Times New Roman" w:hint="eastAsia"/>
          <w:sz w:val="21"/>
          <w:szCs w:val="21"/>
        </w:rPr>
        <w:t>中国证监会证监许可【</w:t>
      </w:r>
      <w:r w:rsidRPr="00CA0B66">
        <w:rPr>
          <w:rFonts w:ascii="Times New Roman" w:hAnsi="Times New Roman" w:cs="Times New Roman"/>
          <w:sz w:val="21"/>
          <w:szCs w:val="21"/>
        </w:rPr>
        <w:t>2024</w:t>
      </w:r>
      <w:r w:rsidRPr="00CA0B66">
        <w:rPr>
          <w:rFonts w:ascii="Times New Roman" w:hAnsi="Times New Roman" w:cs="Times New Roman"/>
          <w:sz w:val="21"/>
          <w:szCs w:val="21"/>
        </w:rPr>
        <w:t>】</w:t>
      </w:r>
      <w:r w:rsidRPr="00CA0B66">
        <w:rPr>
          <w:rFonts w:ascii="Times New Roman" w:hAnsi="Times New Roman" w:cs="Times New Roman"/>
          <w:sz w:val="21"/>
          <w:szCs w:val="21"/>
        </w:rPr>
        <w:t>1123</w:t>
      </w:r>
      <w:r w:rsidRPr="00CA0B66">
        <w:rPr>
          <w:rFonts w:ascii="Times New Roman" w:hAnsi="Times New Roman" w:cs="Times New Roman"/>
          <w:sz w:val="21"/>
          <w:szCs w:val="21"/>
        </w:rPr>
        <w:t>号文</w:t>
      </w:r>
      <w:r w:rsidR="00210654" w:rsidRPr="00E76D2E">
        <w:rPr>
          <w:rFonts w:ascii="Times New Roman" w:hAnsi="Times New Roman" w:cs="Times New Roman"/>
          <w:sz w:val="21"/>
          <w:szCs w:val="21"/>
        </w:rPr>
        <w:t>准予注册募集，已于</w:t>
      </w:r>
      <w:r w:rsidRPr="00CA0B66">
        <w:rPr>
          <w:rFonts w:ascii="Times New Roman" w:hAnsi="Times New Roman" w:cs="Times New Roman"/>
          <w:sz w:val="21"/>
          <w:szCs w:val="21"/>
        </w:rPr>
        <w:t>2024</w:t>
      </w:r>
      <w:r w:rsidRPr="00CA0B66">
        <w:rPr>
          <w:rFonts w:ascii="Times New Roman" w:hAnsi="Times New Roman" w:cs="Times New Roman"/>
          <w:sz w:val="21"/>
          <w:szCs w:val="21"/>
        </w:rPr>
        <w:t>年</w:t>
      </w:r>
      <w:r w:rsidRPr="00CA0B66">
        <w:rPr>
          <w:rFonts w:ascii="Times New Roman" w:hAnsi="Times New Roman" w:cs="Times New Roman"/>
          <w:sz w:val="21"/>
          <w:szCs w:val="21"/>
        </w:rPr>
        <w:t>12</w:t>
      </w:r>
      <w:r w:rsidRPr="00CA0B66">
        <w:rPr>
          <w:rFonts w:ascii="Times New Roman" w:hAnsi="Times New Roman" w:cs="Times New Roman"/>
          <w:sz w:val="21"/>
          <w:szCs w:val="21"/>
        </w:rPr>
        <w:t>月</w:t>
      </w:r>
      <w:r w:rsidRPr="00CA0B66">
        <w:rPr>
          <w:rFonts w:ascii="Times New Roman" w:hAnsi="Times New Roman" w:cs="Times New Roman"/>
          <w:sz w:val="21"/>
          <w:szCs w:val="21"/>
        </w:rPr>
        <w:t>2</w:t>
      </w:r>
      <w:r w:rsidRPr="00CA0B66">
        <w:rPr>
          <w:rFonts w:ascii="Times New Roman" w:hAnsi="Times New Roman" w:cs="Times New Roman"/>
          <w:sz w:val="21"/>
          <w:szCs w:val="21"/>
        </w:rPr>
        <w:t>日</w:t>
      </w:r>
      <w:r w:rsidR="00210654" w:rsidRPr="00E76D2E">
        <w:rPr>
          <w:rFonts w:ascii="Times New Roman" w:hAnsi="Times New Roman" w:cs="Times New Roman"/>
          <w:sz w:val="21"/>
          <w:szCs w:val="21"/>
        </w:rPr>
        <w:t>开始募集，原定募集时间截止日为</w:t>
      </w:r>
      <w:r w:rsidRPr="00CA0B66">
        <w:rPr>
          <w:rFonts w:ascii="Times New Roman" w:hAnsi="Times New Roman" w:cs="Times New Roman"/>
          <w:sz w:val="21"/>
          <w:szCs w:val="21"/>
        </w:rPr>
        <w:t>2024</w:t>
      </w:r>
      <w:r w:rsidRPr="00CA0B66">
        <w:rPr>
          <w:rFonts w:ascii="Times New Roman" w:hAnsi="Times New Roman" w:cs="Times New Roman"/>
          <w:sz w:val="21"/>
          <w:szCs w:val="21"/>
        </w:rPr>
        <w:t>年</w:t>
      </w:r>
      <w:r w:rsidRPr="00CA0B66">
        <w:rPr>
          <w:rFonts w:ascii="Times New Roman" w:hAnsi="Times New Roman" w:cs="Times New Roman"/>
          <w:sz w:val="21"/>
          <w:szCs w:val="21"/>
        </w:rPr>
        <w:t>12</w:t>
      </w:r>
      <w:r w:rsidRPr="00CA0B66">
        <w:rPr>
          <w:rFonts w:ascii="Times New Roman" w:hAnsi="Times New Roman" w:cs="Times New Roman"/>
          <w:sz w:val="21"/>
          <w:szCs w:val="21"/>
        </w:rPr>
        <w:t>月</w:t>
      </w:r>
      <w:r w:rsidRPr="00CA0B66">
        <w:rPr>
          <w:rFonts w:ascii="Times New Roman" w:hAnsi="Times New Roman" w:cs="Times New Roman"/>
          <w:sz w:val="21"/>
          <w:szCs w:val="21"/>
        </w:rPr>
        <w:t>20</w:t>
      </w:r>
      <w:r w:rsidRPr="00CA0B66">
        <w:rPr>
          <w:rFonts w:ascii="Times New Roman" w:hAnsi="Times New Roman" w:cs="Times New Roman"/>
          <w:sz w:val="21"/>
          <w:szCs w:val="21"/>
        </w:rPr>
        <w:t>日</w:t>
      </w:r>
      <w:r w:rsidR="00210654" w:rsidRPr="00E76D2E">
        <w:rPr>
          <w:rFonts w:ascii="Times New Roman" w:hAnsi="Times New Roman" w:cs="Times New Roman"/>
          <w:sz w:val="21"/>
          <w:szCs w:val="21"/>
        </w:rPr>
        <w:t>。</w:t>
      </w:r>
    </w:p>
    <w:p w:rsidR="00210654" w:rsidRDefault="00210654" w:rsidP="00D40F14">
      <w:pPr>
        <w:pStyle w:val="Default"/>
        <w:spacing w:line="360" w:lineRule="auto"/>
        <w:ind w:firstLineChars="202" w:firstLine="424"/>
        <w:jc w:val="both"/>
        <w:rPr>
          <w:rFonts w:ascii="Times New Roman" w:hAnsi="Times New Roman" w:cs="Times New Roman"/>
          <w:sz w:val="21"/>
          <w:szCs w:val="21"/>
        </w:rPr>
      </w:pPr>
      <w:r w:rsidRPr="00E76D2E">
        <w:rPr>
          <w:rFonts w:ascii="Times New Roman" w:hAnsi="Times New Roman" w:cs="Times New Roman"/>
          <w:sz w:val="21"/>
          <w:szCs w:val="21"/>
        </w:rPr>
        <w:t>为更好的维护投资者利益，根据《中华人民共和国证券投资基金法》、《公开募集证券投资基金运作管理办法》以及《</w:t>
      </w:r>
      <w:r w:rsidR="00CA0B66" w:rsidRPr="00CA0B66">
        <w:rPr>
          <w:rFonts w:ascii="Times New Roman" w:hAnsi="Times New Roman" w:cs="Times New Roman" w:hint="eastAsia"/>
          <w:sz w:val="21"/>
          <w:szCs w:val="21"/>
        </w:rPr>
        <w:t>国泰利民安悦</w:t>
      </w:r>
      <w:r w:rsidR="00CA0B66" w:rsidRPr="00CA0B66">
        <w:rPr>
          <w:rFonts w:ascii="Times New Roman" w:hAnsi="Times New Roman" w:cs="Times New Roman"/>
          <w:sz w:val="21"/>
          <w:szCs w:val="21"/>
        </w:rPr>
        <w:t>30</w:t>
      </w:r>
      <w:r w:rsidR="00CA0B66" w:rsidRPr="00CA0B66">
        <w:rPr>
          <w:rFonts w:ascii="Times New Roman" w:hAnsi="Times New Roman" w:cs="Times New Roman"/>
          <w:sz w:val="21"/>
          <w:szCs w:val="21"/>
        </w:rPr>
        <w:t>天持有期债券型证券投资基金</w:t>
      </w:r>
      <w:r w:rsidRPr="00E76D2E">
        <w:rPr>
          <w:rFonts w:ascii="Times New Roman" w:hAnsi="Times New Roman" w:cs="Times New Roman"/>
          <w:sz w:val="21"/>
          <w:szCs w:val="21"/>
        </w:rPr>
        <w:t>基金合同》、《</w:t>
      </w:r>
      <w:r w:rsidR="00CA0B66" w:rsidRPr="00CA0B66">
        <w:rPr>
          <w:rFonts w:ascii="Times New Roman" w:hAnsi="Times New Roman" w:cs="Times New Roman" w:hint="eastAsia"/>
          <w:sz w:val="21"/>
          <w:szCs w:val="21"/>
        </w:rPr>
        <w:t>国泰利民安悦</w:t>
      </w:r>
      <w:r w:rsidR="00CA0B66" w:rsidRPr="00CA0B66">
        <w:rPr>
          <w:rFonts w:ascii="Times New Roman" w:hAnsi="Times New Roman" w:cs="Times New Roman"/>
          <w:sz w:val="21"/>
          <w:szCs w:val="21"/>
        </w:rPr>
        <w:t>30</w:t>
      </w:r>
      <w:r w:rsidR="00CA0B66" w:rsidRPr="00CA0B66">
        <w:rPr>
          <w:rFonts w:ascii="Times New Roman" w:hAnsi="Times New Roman" w:cs="Times New Roman"/>
          <w:sz w:val="21"/>
          <w:szCs w:val="21"/>
        </w:rPr>
        <w:t>天持有期债券型证券投资基金</w:t>
      </w:r>
      <w:r w:rsidRPr="00E76D2E">
        <w:rPr>
          <w:rFonts w:ascii="Times New Roman" w:hAnsi="Times New Roman" w:cs="Times New Roman"/>
          <w:sz w:val="21"/>
          <w:szCs w:val="21"/>
        </w:rPr>
        <w:t>招募说明书》、《</w:t>
      </w:r>
      <w:r w:rsidR="00CA0B66" w:rsidRPr="00CA0B66">
        <w:rPr>
          <w:rFonts w:ascii="Times New Roman" w:hAnsi="Times New Roman" w:cs="Times New Roman" w:hint="eastAsia"/>
          <w:sz w:val="21"/>
          <w:szCs w:val="21"/>
        </w:rPr>
        <w:t>国泰利民安悦</w:t>
      </w:r>
      <w:r w:rsidR="00CA0B66" w:rsidRPr="00CA0B66">
        <w:rPr>
          <w:rFonts w:ascii="Times New Roman" w:hAnsi="Times New Roman" w:cs="Times New Roman"/>
          <w:sz w:val="21"/>
          <w:szCs w:val="21"/>
        </w:rPr>
        <w:t>30</w:t>
      </w:r>
      <w:r w:rsidR="00CA0B66" w:rsidRPr="00CA0B66">
        <w:rPr>
          <w:rFonts w:ascii="Times New Roman" w:hAnsi="Times New Roman" w:cs="Times New Roman"/>
          <w:sz w:val="21"/>
          <w:szCs w:val="21"/>
        </w:rPr>
        <w:t>天持有期债券型证券投资基金</w:t>
      </w:r>
      <w:r w:rsidR="00FA2AB4" w:rsidRPr="00E76D2E">
        <w:rPr>
          <w:rFonts w:ascii="Times New Roman" w:hAnsi="Times New Roman" w:cs="Times New Roman"/>
          <w:sz w:val="21"/>
          <w:szCs w:val="21"/>
        </w:rPr>
        <w:t>基金</w:t>
      </w:r>
      <w:r w:rsidRPr="00E76D2E">
        <w:rPr>
          <w:rFonts w:ascii="Times New Roman" w:hAnsi="Times New Roman" w:cs="Times New Roman"/>
          <w:sz w:val="21"/>
          <w:szCs w:val="21"/>
        </w:rPr>
        <w:t>份额发售公告》的有关规定</w:t>
      </w:r>
      <w:r w:rsidR="00B6651E" w:rsidRPr="00E76D2E">
        <w:rPr>
          <w:rFonts w:ascii="Times New Roman" w:hAnsi="Times New Roman" w:cs="Times New Roman"/>
          <w:sz w:val="21"/>
          <w:szCs w:val="21"/>
        </w:rPr>
        <w:t>，</w:t>
      </w:r>
      <w:r w:rsidRPr="00E76D2E">
        <w:rPr>
          <w:rFonts w:ascii="Times New Roman" w:hAnsi="Times New Roman" w:cs="Times New Roman"/>
          <w:sz w:val="21"/>
          <w:szCs w:val="21"/>
        </w:rPr>
        <w:t>经本基金拟任基金管理人国泰基金管理有限公司与本基金拟任基金托管人</w:t>
      </w:r>
      <w:r w:rsidR="001666E0" w:rsidRPr="001666E0">
        <w:rPr>
          <w:rFonts w:ascii="Times New Roman" w:hAnsi="Times New Roman" w:cs="Times New Roman" w:hint="eastAsia"/>
          <w:sz w:val="21"/>
          <w:szCs w:val="21"/>
        </w:rPr>
        <w:t>中国工商银行股份有限公司</w:t>
      </w:r>
      <w:r w:rsidRPr="00E76D2E">
        <w:rPr>
          <w:rFonts w:ascii="Times New Roman" w:hAnsi="Times New Roman" w:cs="Times New Roman"/>
          <w:sz w:val="21"/>
          <w:szCs w:val="21"/>
        </w:rPr>
        <w:t>以及本基金各销售机构协商一致，决定将本基金募集截止日由原定的</w:t>
      </w:r>
      <w:r w:rsidR="00CA0B66" w:rsidRPr="00CA0B66">
        <w:rPr>
          <w:rFonts w:ascii="Times New Roman" w:hAnsi="Times New Roman" w:cs="Times New Roman"/>
          <w:sz w:val="21"/>
          <w:szCs w:val="21"/>
        </w:rPr>
        <w:t>2024</w:t>
      </w:r>
      <w:r w:rsidR="00CA0B66" w:rsidRPr="00CA0B66">
        <w:rPr>
          <w:rFonts w:ascii="Times New Roman" w:hAnsi="Times New Roman" w:cs="Times New Roman"/>
          <w:sz w:val="21"/>
          <w:szCs w:val="21"/>
        </w:rPr>
        <w:t>年</w:t>
      </w:r>
      <w:r w:rsidR="00CA0B66" w:rsidRPr="00CA0B66">
        <w:rPr>
          <w:rFonts w:ascii="Times New Roman" w:hAnsi="Times New Roman" w:cs="Times New Roman"/>
          <w:sz w:val="21"/>
          <w:szCs w:val="21"/>
        </w:rPr>
        <w:t>12</w:t>
      </w:r>
      <w:r w:rsidR="00CA0B66" w:rsidRPr="00CA0B66">
        <w:rPr>
          <w:rFonts w:ascii="Times New Roman" w:hAnsi="Times New Roman" w:cs="Times New Roman"/>
          <w:sz w:val="21"/>
          <w:szCs w:val="21"/>
        </w:rPr>
        <w:t>月</w:t>
      </w:r>
      <w:r w:rsidR="00CA0B66" w:rsidRPr="00CA0B66">
        <w:rPr>
          <w:rFonts w:ascii="Times New Roman" w:hAnsi="Times New Roman" w:cs="Times New Roman"/>
          <w:sz w:val="21"/>
          <w:szCs w:val="21"/>
        </w:rPr>
        <w:t>20</w:t>
      </w:r>
      <w:r w:rsidR="00CA0B66" w:rsidRPr="00CA0B66">
        <w:rPr>
          <w:rFonts w:ascii="Times New Roman" w:hAnsi="Times New Roman" w:cs="Times New Roman"/>
          <w:sz w:val="21"/>
          <w:szCs w:val="21"/>
        </w:rPr>
        <w:t>日</w:t>
      </w:r>
      <w:r w:rsidRPr="00E76D2E">
        <w:rPr>
          <w:rFonts w:ascii="Times New Roman" w:hAnsi="Times New Roman" w:cs="Times New Roman"/>
          <w:sz w:val="21"/>
          <w:szCs w:val="21"/>
        </w:rPr>
        <w:t>提前至</w:t>
      </w:r>
      <w:r w:rsidR="00CA0B66" w:rsidRPr="00CA0B66">
        <w:rPr>
          <w:rFonts w:ascii="Times New Roman" w:hAnsi="Times New Roman" w:cs="Times New Roman"/>
          <w:sz w:val="21"/>
          <w:szCs w:val="21"/>
        </w:rPr>
        <w:t>2024</w:t>
      </w:r>
      <w:r w:rsidR="00CA0B66" w:rsidRPr="00CA0B66">
        <w:rPr>
          <w:rFonts w:ascii="Times New Roman" w:hAnsi="Times New Roman" w:cs="Times New Roman"/>
          <w:sz w:val="21"/>
          <w:szCs w:val="21"/>
        </w:rPr>
        <w:t>年</w:t>
      </w:r>
      <w:r w:rsidR="00CA0B66" w:rsidRPr="00CA0B66">
        <w:rPr>
          <w:rFonts w:ascii="Times New Roman" w:hAnsi="Times New Roman" w:cs="Times New Roman"/>
          <w:sz w:val="21"/>
          <w:szCs w:val="21"/>
        </w:rPr>
        <w:t>12</w:t>
      </w:r>
      <w:r w:rsidR="00CA0B66" w:rsidRPr="00CA0B66">
        <w:rPr>
          <w:rFonts w:ascii="Times New Roman" w:hAnsi="Times New Roman" w:cs="Times New Roman"/>
          <w:sz w:val="21"/>
          <w:szCs w:val="21"/>
        </w:rPr>
        <w:t>月</w:t>
      </w:r>
      <w:r w:rsidR="00CA0B66" w:rsidRPr="00CA0B66">
        <w:rPr>
          <w:rFonts w:ascii="Times New Roman" w:hAnsi="Times New Roman" w:cs="Times New Roman"/>
          <w:sz w:val="21"/>
          <w:szCs w:val="21"/>
        </w:rPr>
        <w:t>18</w:t>
      </w:r>
      <w:r w:rsidR="00341D7D">
        <w:rPr>
          <w:rFonts w:ascii="Times New Roman" w:hAnsi="Times New Roman" w:cs="Times New Roman" w:hint="eastAsia"/>
          <w:sz w:val="21"/>
          <w:szCs w:val="21"/>
        </w:rPr>
        <w:t>日</w:t>
      </w:r>
      <w:r w:rsidRPr="00E76D2E">
        <w:rPr>
          <w:rFonts w:ascii="Times New Roman" w:hAnsi="Times New Roman" w:cs="Times New Roman"/>
          <w:sz w:val="21"/>
          <w:szCs w:val="21"/>
        </w:rPr>
        <w:t>，即本基金最后一个募集日为</w:t>
      </w:r>
      <w:r w:rsidR="00CA0B66" w:rsidRPr="00CA0B66">
        <w:rPr>
          <w:rFonts w:ascii="Times New Roman" w:hAnsi="Times New Roman" w:cs="Times New Roman"/>
          <w:sz w:val="21"/>
          <w:szCs w:val="21"/>
        </w:rPr>
        <w:t>2024</w:t>
      </w:r>
      <w:r w:rsidR="00CA0B66" w:rsidRPr="00CA0B66">
        <w:rPr>
          <w:rFonts w:ascii="Times New Roman" w:hAnsi="Times New Roman" w:cs="Times New Roman"/>
          <w:sz w:val="21"/>
          <w:szCs w:val="21"/>
        </w:rPr>
        <w:t>年</w:t>
      </w:r>
      <w:r w:rsidR="00CA0B66" w:rsidRPr="00CA0B66">
        <w:rPr>
          <w:rFonts w:ascii="Times New Roman" w:hAnsi="Times New Roman" w:cs="Times New Roman"/>
          <w:sz w:val="21"/>
          <w:szCs w:val="21"/>
        </w:rPr>
        <w:t>12</w:t>
      </w:r>
      <w:r w:rsidR="00CA0B66" w:rsidRPr="00CA0B66">
        <w:rPr>
          <w:rFonts w:ascii="Times New Roman" w:hAnsi="Times New Roman" w:cs="Times New Roman"/>
          <w:sz w:val="21"/>
          <w:szCs w:val="21"/>
        </w:rPr>
        <w:t>月</w:t>
      </w:r>
      <w:r w:rsidR="00CA0B66">
        <w:rPr>
          <w:rFonts w:ascii="Times New Roman" w:hAnsi="Times New Roman" w:cs="Times New Roman"/>
          <w:sz w:val="21"/>
          <w:szCs w:val="21"/>
        </w:rPr>
        <w:t>18</w:t>
      </w:r>
      <w:r w:rsidR="00CA0B66" w:rsidRPr="00CA0B66">
        <w:rPr>
          <w:rFonts w:ascii="Times New Roman" w:hAnsi="Times New Roman" w:cs="Times New Roman"/>
          <w:sz w:val="21"/>
          <w:szCs w:val="21"/>
        </w:rPr>
        <w:t>日</w:t>
      </w:r>
      <w:r w:rsidRPr="00E76D2E">
        <w:rPr>
          <w:rFonts w:ascii="Times New Roman" w:hAnsi="Times New Roman" w:cs="Times New Roman"/>
          <w:sz w:val="21"/>
          <w:szCs w:val="21"/>
        </w:rPr>
        <w:t>，并自</w:t>
      </w:r>
      <w:r w:rsidR="00CA0B66" w:rsidRPr="00CA0B66">
        <w:rPr>
          <w:rFonts w:ascii="Times New Roman" w:hAnsi="Times New Roman" w:cs="Times New Roman"/>
          <w:sz w:val="21"/>
          <w:szCs w:val="21"/>
        </w:rPr>
        <w:t>2024</w:t>
      </w:r>
      <w:r w:rsidR="00CA0B66" w:rsidRPr="00CA0B66">
        <w:rPr>
          <w:rFonts w:ascii="Times New Roman" w:hAnsi="Times New Roman" w:cs="Times New Roman"/>
          <w:sz w:val="21"/>
          <w:szCs w:val="21"/>
        </w:rPr>
        <w:t>年</w:t>
      </w:r>
      <w:r w:rsidR="00CA0B66" w:rsidRPr="00CA0B66">
        <w:rPr>
          <w:rFonts w:ascii="Times New Roman" w:hAnsi="Times New Roman" w:cs="Times New Roman"/>
          <w:sz w:val="21"/>
          <w:szCs w:val="21"/>
        </w:rPr>
        <w:t>12</w:t>
      </w:r>
      <w:r w:rsidR="00CA0B66" w:rsidRPr="00CA0B66">
        <w:rPr>
          <w:rFonts w:ascii="Times New Roman" w:hAnsi="Times New Roman" w:cs="Times New Roman"/>
          <w:sz w:val="21"/>
          <w:szCs w:val="21"/>
        </w:rPr>
        <w:t>月</w:t>
      </w:r>
      <w:r w:rsidR="00CA0B66">
        <w:rPr>
          <w:rFonts w:ascii="Times New Roman" w:hAnsi="Times New Roman" w:cs="Times New Roman"/>
          <w:sz w:val="21"/>
          <w:szCs w:val="21"/>
        </w:rPr>
        <w:t>19</w:t>
      </w:r>
      <w:r w:rsidR="00CA0B66">
        <w:rPr>
          <w:rFonts w:ascii="Times New Roman" w:hAnsi="Times New Roman" w:cs="Times New Roman" w:hint="eastAsia"/>
          <w:sz w:val="21"/>
          <w:szCs w:val="21"/>
        </w:rPr>
        <w:t>日</w:t>
      </w:r>
      <w:r w:rsidRPr="00E76D2E">
        <w:rPr>
          <w:rFonts w:ascii="Times New Roman" w:hAnsi="Times New Roman" w:cs="Times New Roman"/>
          <w:sz w:val="21"/>
          <w:szCs w:val="21"/>
        </w:rPr>
        <w:t>（含当日）起，</w:t>
      </w:r>
      <w:r w:rsidR="00FC5932" w:rsidRPr="00E76D2E">
        <w:rPr>
          <w:rFonts w:ascii="Times New Roman" w:hAnsi="Times New Roman" w:cs="Times New Roman"/>
          <w:sz w:val="21"/>
          <w:szCs w:val="21"/>
        </w:rPr>
        <w:t>本基金</w:t>
      </w:r>
      <w:r w:rsidRPr="00E76D2E">
        <w:rPr>
          <w:rFonts w:ascii="Times New Roman" w:hAnsi="Times New Roman" w:cs="Times New Roman"/>
          <w:sz w:val="21"/>
          <w:szCs w:val="21"/>
        </w:rPr>
        <w:t>不再接受认购申请</w:t>
      </w:r>
      <w:r w:rsidR="00FF6D0B" w:rsidRPr="00E76D2E">
        <w:rPr>
          <w:rFonts w:ascii="Times New Roman" w:hAnsi="Times New Roman" w:cs="Times New Roman"/>
          <w:sz w:val="21"/>
          <w:szCs w:val="21"/>
        </w:rPr>
        <w:t>。</w:t>
      </w:r>
    </w:p>
    <w:p w:rsidR="00D20CBC" w:rsidRPr="00D20CBC" w:rsidRDefault="00341D7D" w:rsidP="008073FB">
      <w:pPr>
        <w:pStyle w:val="Default"/>
        <w:spacing w:line="360" w:lineRule="auto"/>
        <w:ind w:firstLineChars="202" w:firstLine="424"/>
        <w:jc w:val="both"/>
        <w:rPr>
          <w:rFonts w:ascii="Times New Roman" w:hAnsi="Times New Roman" w:cs="Times New Roman"/>
          <w:sz w:val="21"/>
          <w:szCs w:val="21"/>
        </w:rPr>
      </w:pPr>
      <w:r w:rsidRPr="00341D7D">
        <w:rPr>
          <w:rFonts w:ascii="Times New Roman" w:hAnsi="Times New Roman" w:cs="Times New Roman" w:hint="eastAsia"/>
          <w:sz w:val="21"/>
          <w:szCs w:val="21"/>
        </w:rPr>
        <w:t>本基金的募集规模上限为</w:t>
      </w:r>
      <w:r w:rsidRPr="00341D7D">
        <w:rPr>
          <w:rFonts w:ascii="Times New Roman" w:hAnsi="Times New Roman" w:cs="Times New Roman"/>
          <w:sz w:val="21"/>
          <w:szCs w:val="21"/>
        </w:rPr>
        <w:t>50</w:t>
      </w:r>
      <w:r w:rsidRPr="00341D7D">
        <w:rPr>
          <w:rFonts w:ascii="Times New Roman" w:hAnsi="Times New Roman" w:cs="Times New Roman"/>
          <w:sz w:val="21"/>
          <w:szCs w:val="21"/>
        </w:rPr>
        <w:t>亿元人民币（不包括募集期利息，下同）。</w:t>
      </w:r>
      <w:r w:rsidR="001C6C81" w:rsidRPr="001C6C81">
        <w:rPr>
          <w:rFonts w:ascii="Times New Roman" w:hAnsi="Times New Roman" w:cs="Times New Roman"/>
          <w:sz w:val="21"/>
          <w:szCs w:val="21"/>
        </w:rPr>
        <w:t>基金募集过程中，募集规模接近、达到或超过</w:t>
      </w:r>
      <w:r w:rsidR="001C6C81" w:rsidRPr="001C6C81">
        <w:rPr>
          <w:rFonts w:ascii="Times New Roman" w:hAnsi="Times New Roman" w:cs="Times New Roman"/>
          <w:sz w:val="21"/>
          <w:szCs w:val="21"/>
        </w:rPr>
        <w:t>5</w:t>
      </w:r>
      <w:r>
        <w:rPr>
          <w:rFonts w:ascii="Times New Roman" w:hAnsi="Times New Roman" w:cs="Times New Roman"/>
          <w:sz w:val="21"/>
          <w:szCs w:val="21"/>
        </w:rPr>
        <w:t>0</w:t>
      </w:r>
      <w:r w:rsidR="001C6C81" w:rsidRPr="001C6C81">
        <w:rPr>
          <w:rFonts w:ascii="Times New Roman" w:hAnsi="Times New Roman" w:cs="Times New Roman"/>
          <w:sz w:val="21"/>
          <w:szCs w:val="21"/>
        </w:rPr>
        <w:t>亿元时，基金可提前结束募集。</w:t>
      </w:r>
    </w:p>
    <w:p w:rsidR="00D20CBC" w:rsidRPr="00E76D2E" w:rsidRDefault="00C62675" w:rsidP="008073FB">
      <w:pPr>
        <w:pStyle w:val="Default"/>
        <w:spacing w:line="360" w:lineRule="auto"/>
        <w:ind w:firstLineChars="202" w:firstLine="424"/>
        <w:jc w:val="both"/>
        <w:rPr>
          <w:rFonts w:ascii="Times New Roman" w:hAnsi="Times New Roman" w:cs="Times New Roman"/>
          <w:sz w:val="21"/>
          <w:szCs w:val="21"/>
        </w:rPr>
      </w:pPr>
      <w:r w:rsidRPr="00C62675">
        <w:rPr>
          <w:rFonts w:ascii="Times New Roman" w:hAnsi="Times New Roman" w:cs="Times New Roman" w:hint="eastAsia"/>
          <w:sz w:val="21"/>
          <w:szCs w:val="21"/>
        </w:rPr>
        <w:t>若在募集期内接受的有效认购总金额（不含募集期间利息）超过</w:t>
      </w:r>
      <w:r w:rsidRPr="00C62675">
        <w:rPr>
          <w:rFonts w:ascii="Times New Roman" w:hAnsi="Times New Roman" w:cs="Times New Roman"/>
          <w:sz w:val="21"/>
          <w:szCs w:val="21"/>
        </w:rPr>
        <w:t>5</w:t>
      </w:r>
      <w:r w:rsidR="00811D79">
        <w:rPr>
          <w:rFonts w:ascii="Times New Roman" w:hAnsi="Times New Roman" w:cs="Times New Roman"/>
          <w:sz w:val="21"/>
          <w:szCs w:val="21"/>
        </w:rPr>
        <w:t>0</w:t>
      </w:r>
      <w:r w:rsidRPr="00C62675">
        <w:rPr>
          <w:rFonts w:ascii="Times New Roman" w:hAnsi="Times New Roman" w:cs="Times New Roman"/>
          <w:sz w:val="21"/>
          <w:szCs w:val="21"/>
        </w:rPr>
        <w:t>亿元</w:t>
      </w:r>
      <w:r w:rsidR="00D20CBC" w:rsidRPr="00D20CBC">
        <w:rPr>
          <w:rFonts w:ascii="Times New Roman" w:hAnsi="Times New Roman" w:cs="Times New Roman"/>
          <w:sz w:val="21"/>
          <w:szCs w:val="21"/>
        </w:rPr>
        <w:t>，基金管理人将采取末日比例确认的方式实现规模的有效控制。</w:t>
      </w:r>
      <w:r w:rsidR="00D20CBC" w:rsidRPr="00D20CBC">
        <w:rPr>
          <w:rFonts w:ascii="Times New Roman" w:hAnsi="Times New Roman" w:cs="Times New Roman" w:hint="eastAsia"/>
          <w:sz w:val="21"/>
          <w:szCs w:val="21"/>
        </w:rPr>
        <w:t>若发生相关情形，请关注届时相关公告。</w:t>
      </w:r>
    </w:p>
    <w:p w:rsidR="00C71043" w:rsidRPr="00D66B66" w:rsidRDefault="00C71043" w:rsidP="00D40F14">
      <w:pPr>
        <w:pStyle w:val="Default"/>
        <w:spacing w:line="360" w:lineRule="auto"/>
        <w:ind w:firstLineChars="202" w:firstLine="424"/>
        <w:jc w:val="both"/>
        <w:rPr>
          <w:rFonts w:ascii="Times New Roman" w:hAnsi="Times New Roman" w:cs="Times New Roman"/>
          <w:sz w:val="21"/>
          <w:szCs w:val="21"/>
        </w:rPr>
      </w:pPr>
    </w:p>
    <w:p w:rsidR="00210654" w:rsidRPr="00E76D2E" w:rsidRDefault="00210654" w:rsidP="005F69BF">
      <w:pPr>
        <w:pStyle w:val="Default"/>
        <w:spacing w:line="360" w:lineRule="auto"/>
        <w:ind w:firstLineChars="202" w:firstLine="424"/>
        <w:jc w:val="both"/>
        <w:rPr>
          <w:rFonts w:ascii="Times New Roman" w:hAnsi="Times New Roman" w:cs="Times New Roman"/>
          <w:sz w:val="21"/>
          <w:szCs w:val="21"/>
        </w:rPr>
      </w:pPr>
      <w:r w:rsidRPr="00E76D2E">
        <w:rPr>
          <w:rFonts w:ascii="Times New Roman" w:hAnsi="Times New Roman" w:cs="Times New Roman"/>
          <w:sz w:val="21"/>
          <w:szCs w:val="21"/>
        </w:rPr>
        <w:t>投资者可以通过以下途径咨询其他有关信息：</w:t>
      </w:r>
    </w:p>
    <w:p w:rsidR="00210654" w:rsidRPr="00E76D2E" w:rsidRDefault="00210654" w:rsidP="005F69BF">
      <w:pPr>
        <w:pStyle w:val="Default"/>
        <w:spacing w:line="360" w:lineRule="auto"/>
        <w:ind w:firstLineChars="202" w:firstLine="424"/>
        <w:jc w:val="both"/>
        <w:rPr>
          <w:rFonts w:ascii="Times New Roman" w:hAnsi="Times New Roman" w:cs="Times New Roman"/>
          <w:sz w:val="21"/>
          <w:szCs w:val="21"/>
        </w:rPr>
      </w:pPr>
      <w:r w:rsidRPr="00E76D2E">
        <w:rPr>
          <w:rFonts w:ascii="Times New Roman" w:hAnsi="Times New Roman" w:cs="Times New Roman"/>
          <w:sz w:val="21"/>
          <w:szCs w:val="21"/>
        </w:rPr>
        <w:t>1</w:t>
      </w:r>
      <w:r w:rsidRPr="00E76D2E">
        <w:rPr>
          <w:rFonts w:ascii="Times New Roman" w:hAnsi="Times New Roman" w:cs="Times New Roman"/>
          <w:sz w:val="21"/>
          <w:szCs w:val="21"/>
        </w:rPr>
        <w:t>、国泰基金管理有限公司客户服务电话：（</w:t>
      </w:r>
      <w:r w:rsidRPr="00E76D2E">
        <w:rPr>
          <w:rFonts w:ascii="Times New Roman" w:hAnsi="Times New Roman" w:cs="Times New Roman"/>
          <w:sz w:val="21"/>
          <w:szCs w:val="21"/>
        </w:rPr>
        <w:t>021</w:t>
      </w:r>
      <w:r w:rsidRPr="00E76D2E">
        <w:rPr>
          <w:rFonts w:ascii="Times New Roman" w:hAnsi="Times New Roman" w:cs="Times New Roman"/>
          <w:sz w:val="21"/>
          <w:szCs w:val="21"/>
        </w:rPr>
        <w:t>）</w:t>
      </w:r>
      <w:r w:rsidRPr="00E76D2E">
        <w:rPr>
          <w:rFonts w:ascii="Times New Roman" w:hAnsi="Times New Roman" w:cs="Times New Roman"/>
          <w:sz w:val="21"/>
          <w:szCs w:val="21"/>
        </w:rPr>
        <w:t>31089000</w:t>
      </w:r>
      <w:r w:rsidR="00FC5932" w:rsidRPr="00E76D2E">
        <w:rPr>
          <w:rFonts w:ascii="Times New Roman" w:hAnsi="Times New Roman" w:cs="Times New Roman"/>
          <w:sz w:val="21"/>
          <w:szCs w:val="21"/>
        </w:rPr>
        <w:t>、</w:t>
      </w:r>
      <w:r w:rsidR="00E76D2E">
        <w:rPr>
          <w:rFonts w:ascii="Times New Roman" w:hAnsi="Times New Roman" w:cs="Times New Roman"/>
          <w:sz w:val="21"/>
          <w:szCs w:val="21"/>
        </w:rPr>
        <w:t>4008888688</w:t>
      </w:r>
    </w:p>
    <w:p w:rsidR="00210654" w:rsidRPr="00E76D2E" w:rsidRDefault="00210654" w:rsidP="005F69BF">
      <w:pPr>
        <w:pStyle w:val="Default"/>
        <w:spacing w:line="360" w:lineRule="auto"/>
        <w:ind w:firstLineChars="202" w:firstLine="424"/>
        <w:jc w:val="both"/>
        <w:rPr>
          <w:rFonts w:ascii="Times New Roman" w:hAnsi="Times New Roman" w:cs="Times New Roman"/>
          <w:sz w:val="21"/>
          <w:szCs w:val="21"/>
        </w:rPr>
      </w:pPr>
      <w:r w:rsidRPr="00E76D2E">
        <w:rPr>
          <w:rFonts w:ascii="Times New Roman" w:hAnsi="Times New Roman" w:cs="Times New Roman"/>
          <w:sz w:val="21"/>
          <w:szCs w:val="21"/>
        </w:rPr>
        <w:t>2</w:t>
      </w:r>
      <w:r w:rsidRPr="00E76D2E">
        <w:rPr>
          <w:rFonts w:ascii="Times New Roman" w:hAnsi="Times New Roman" w:cs="Times New Roman"/>
          <w:sz w:val="21"/>
          <w:szCs w:val="21"/>
        </w:rPr>
        <w:t>、国泰基金管理有限公司网站：</w:t>
      </w:r>
      <w:r w:rsidRPr="00E76D2E">
        <w:rPr>
          <w:rFonts w:ascii="Times New Roman" w:hAnsi="Times New Roman" w:cs="Times New Roman"/>
          <w:sz w:val="21"/>
          <w:szCs w:val="21"/>
        </w:rPr>
        <w:t>www.gtfund.com</w:t>
      </w:r>
    </w:p>
    <w:p w:rsidR="00210654" w:rsidRPr="00E76D2E" w:rsidRDefault="00210654" w:rsidP="005F69BF">
      <w:pPr>
        <w:pStyle w:val="Default"/>
        <w:spacing w:line="360" w:lineRule="auto"/>
        <w:ind w:firstLineChars="202" w:firstLine="424"/>
        <w:jc w:val="both"/>
        <w:rPr>
          <w:rFonts w:ascii="Times New Roman" w:hAnsi="Times New Roman" w:cs="Times New Roman"/>
          <w:sz w:val="21"/>
          <w:szCs w:val="21"/>
        </w:rPr>
      </w:pPr>
      <w:r w:rsidRPr="00E76D2E">
        <w:rPr>
          <w:rFonts w:ascii="Times New Roman" w:hAnsi="Times New Roman" w:cs="Times New Roman"/>
          <w:sz w:val="21"/>
          <w:szCs w:val="21"/>
        </w:rPr>
        <w:t>3</w:t>
      </w:r>
      <w:r w:rsidRPr="00E76D2E">
        <w:rPr>
          <w:rFonts w:ascii="Times New Roman" w:hAnsi="Times New Roman" w:cs="Times New Roman"/>
          <w:sz w:val="21"/>
          <w:szCs w:val="21"/>
        </w:rPr>
        <w:t>、</w:t>
      </w:r>
      <w:r w:rsidR="009A4A36" w:rsidRPr="00E76D2E">
        <w:rPr>
          <w:rFonts w:ascii="Times New Roman" w:hAnsi="Times New Roman" w:cs="Times New Roman"/>
          <w:sz w:val="21"/>
          <w:szCs w:val="21"/>
        </w:rPr>
        <w:t>投资者可登陆本基金管理人公司网站等指定网站查询本基金的发行文件，</w:t>
      </w:r>
      <w:r w:rsidRPr="00E76D2E">
        <w:rPr>
          <w:rFonts w:ascii="Times New Roman" w:hAnsi="Times New Roman" w:cs="Times New Roman"/>
          <w:sz w:val="21"/>
          <w:szCs w:val="21"/>
        </w:rPr>
        <w:t>了解本基金的其他详细情况。</w:t>
      </w:r>
    </w:p>
    <w:p w:rsidR="00C71043" w:rsidRPr="00E76D2E" w:rsidRDefault="00C71043" w:rsidP="00A60552">
      <w:pPr>
        <w:pStyle w:val="Default"/>
        <w:spacing w:line="360" w:lineRule="auto"/>
        <w:ind w:firstLineChars="202" w:firstLine="424"/>
        <w:rPr>
          <w:rFonts w:ascii="Times New Roman" w:hAnsi="Times New Roman" w:cs="Times New Roman"/>
          <w:sz w:val="21"/>
          <w:szCs w:val="21"/>
        </w:rPr>
      </w:pPr>
    </w:p>
    <w:p w:rsidR="00210654" w:rsidRPr="00E76D2E" w:rsidRDefault="00980414" w:rsidP="00C004C5">
      <w:pPr>
        <w:pStyle w:val="Default"/>
        <w:spacing w:line="360" w:lineRule="auto"/>
        <w:ind w:firstLineChars="202" w:firstLine="424"/>
        <w:jc w:val="both"/>
        <w:rPr>
          <w:rFonts w:ascii="Times New Roman" w:hAnsi="Times New Roman" w:cs="Times New Roman"/>
          <w:sz w:val="21"/>
          <w:szCs w:val="21"/>
        </w:rPr>
      </w:pPr>
      <w:r w:rsidRPr="00E76D2E">
        <w:rPr>
          <w:rFonts w:ascii="Times New Roman" w:hAnsi="Times New Roman" w:cs="Times New Roman"/>
          <w:sz w:val="21"/>
          <w:szCs w:val="21"/>
        </w:rPr>
        <w:t>风险提示：</w:t>
      </w:r>
      <w:r w:rsidR="00210654" w:rsidRPr="00E76D2E">
        <w:rPr>
          <w:rFonts w:ascii="Times New Roman" w:hAnsi="Times New Roman" w:cs="Times New Roman"/>
          <w:sz w:val="21"/>
          <w:szCs w:val="21"/>
        </w:rPr>
        <w:t>本公司承诺以诚实信用、勤勉尽责的原则管理和运用基金资产，但不保证基金一定盈利，也不保证最低收益。</w:t>
      </w:r>
      <w:r w:rsidR="00F47648" w:rsidRPr="00E76D2E">
        <w:rPr>
          <w:rFonts w:ascii="Times New Roman" w:hAnsi="Times New Roman" w:cs="Times New Roman"/>
          <w:sz w:val="21"/>
          <w:szCs w:val="21"/>
        </w:rPr>
        <w:t>投资者投资于本基金管理人管理的基金时应认真阅读相关基金的《基金合同》、《招募说明书》等法律文件，了解基金产品的详细情况，选择与自己风险识别能力和风险承受能力相匹配的基金，并注意投资风险。</w:t>
      </w:r>
    </w:p>
    <w:p w:rsidR="00C71043" w:rsidRPr="00E76D2E" w:rsidRDefault="00210654" w:rsidP="00A127BF">
      <w:pPr>
        <w:pStyle w:val="Default"/>
        <w:spacing w:line="360" w:lineRule="auto"/>
        <w:ind w:firstLineChars="202" w:firstLine="424"/>
        <w:jc w:val="both"/>
        <w:rPr>
          <w:rFonts w:ascii="Times New Roman" w:hAnsi="Times New Roman" w:cs="Times New Roman"/>
          <w:sz w:val="21"/>
          <w:szCs w:val="21"/>
        </w:rPr>
      </w:pPr>
      <w:r w:rsidRPr="00E76D2E">
        <w:rPr>
          <w:rFonts w:ascii="Times New Roman" w:hAnsi="Times New Roman" w:cs="Times New Roman"/>
          <w:sz w:val="21"/>
          <w:szCs w:val="21"/>
        </w:rPr>
        <w:t>本公告解释权归</w:t>
      </w:r>
      <w:r w:rsidR="007546BE" w:rsidRPr="00E76D2E">
        <w:rPr>
          <w:rFonts w:ascii="Times New Roman" w:hAnsi="Times New Roman" w:cs="Times New Roman"/>
          <w:sz w:val="21"/>
          <w:szCs w:val="21"/>
        </w:rPr>
        <w:t>本基金管理人</w:t>
      </w:r>
      <w:r w:rsidRPr="00E76D2E">
        <w:rPr>
          <w:rFonts w:ascii="Times New Roman" w:hAnsi="Times New Roman" w:cs="Times New Roman"/>
          <w:sz w:val="21"/>
          <w:szCs w:val="21"/>
        </w:rPr>
        <w:t>。</w:t>
      </w:r>
    </w:p>
    <w:p w:rsidR="0041143C" w:rsidRPr="00E76D2E" w:rsidRDefault="00210654" w:rsidP="00287D6F">
      <w:pPr>
        <w:pStyle w:val="Default"/>
        <w:spacing w:line="360" w:lineRule="auto"/>
        <w:ind w:firstLineChars="202" w:firstLine="424"/>
        <w:rPr>
          <w:rFonts w:ascii="Times New Roman" w:hAnsi="Times New Roman" w:cs="Times New Roman"/>
          <w:sz w:val="21"/>
          <w:szCs w:val="21"/>
        </w:rPr>
      </w:pPr>
      <w:r w:rsidRPr="00E76D2E">
        <w:rPr>
          <w:rFonts w:ascii="Times New Roman" w:hAnsi="Times New Roman" w:cs="Times New Roman"/>
          <w:sz w:val="21"/>
          <w:szCs w:val="21"/>
        </w:rPr>
        <w:lastRenderedPageBreak/>
        <w:t>特此公告</w:t>
      </w:r>
    </w:p>
    <w:p w:rsidR="00210654" w:rsidRPr="00E76D2E" w:rsidRDefault="00210654" w:rsidP="00060A2E">
      <w:pPr>
        <w:pStyle w:val="Default"/>
        <w:spacing w:line="360" w:lineRule="auto"/>
        <w:ind w:firstLineChars="202" w:firstLine="424"/>
        <w:jc w:val="right"/>
        <w:rPr>
          <w:rFonts w:ascii="Times New Roman" w:hAnsi="Times New Roman" w:cs="Times New Roman"/>
          <w:sz w:val="21"/>
          <w:szCs w:val="21"/>
        </w:rPr>
      </w:pPr>
      <w:r w:rsidRPr="00E76D2E">
        <w:rPr>
          <w:rFonts w:ascii="Times New Roman" w:hAnsi="Times New Roman" w:cs="Times New Roman"/>
          <w:sz w:val="21"/>
          <w:szCs w:val="21"/>
        </w:rPr>
        <w:t>国泰基金管理有限公司</w:t>
      </w:r>
    </w:p>
    <w:p w:rsidR="00210654" w:rsidRPr="00E76D2E" w:rsidRDefault="006E4F1E" w:rsidP="00060A2E">
      <w:pPr>
        <w:pStyle w:val="Default"/>
        <w:spacing w:line="360" w:lineRule="auto"/>
        <w:ind w:firstLineChars="202" w:firstLine="424"/>
        <w:jc w:val="right"/>
        <w:rPr>
          <w:rFonts w:ascii="Times New Roman" w:hAnsi="Times New Roman" w:cs="Times New Roman"/>
          <w:sz w:val="21"/>
          <w:szCs w:val="21"/>
        </w:rPr>
      </w:pPr>
      <w:r>
        <w:rPr>
          <w:rFonts w:ascii="Times New Roman" w:hAnsi="Times New Roman" w:cs="Times New Roman"/>
          <w:sz w:val="21"/>
          <w:szCs w:val="21"/>
        </w:rPr>
        <w:t>2024</w:t>
      </w:r>
      <w:r>
        <w:rPr>
          <w:rFonts w:ascii="Times New Roman" w:hAnsi="Times New Roman" w:cs="Times New Roman" w:hint="eastAsia"/>
          <w:sz w:val="21"/>
          <w:szCs w:val="21"/>
        </w:rPr>
        <w:t>年</w:t>
      </w:r>
      <w:r w:rsidR="00CA0B66">
        <w:rPr>
          <w:rFonts w:ascii="Times New Roman" w:hAnsi="Times New Roman" w:cs="Times New Roman"/>
          <w:sz w:val="21"/>
          <w:szCs w:val="21"/>
        </w:rPr>
        <w:t>12</w:t>
      </w:r>
      <w:r w:rsidR="00CA0B66">
        <w:rPr>
          <w:rFonts w:ascii="Times New Roman" w:hAnsi="Times New Roman" w:cs="Times New Roman" w:hint="eastAsia"/>
          <w:sz w:val="21"/>
          <w:szCs w:val="21"/>
        </w:rPr>
        <w:t>月</w:t>
      </w:r>
      <w:r w:rsidR="00CA0B66">
        <w:rPr>
          <w:rFonts w:ascii="Times New Roman" w:hAnsi="Times New Roman" w:cs="Times New Roman" w:hint="eastAsia"/>
          <w:sz w:val="21"/>
          <w:szCs w:val="21"/>
        </w:rPr>
        <w:t>14</w:t>
      </w:r>
      <w:r w:rsidR="00CA0B66">
        <w:rPr>
          <w:rFonts w:ascii="Times New Roman" w:hAnsi="Times New Roman" w:cs="Times New Roman" w:hint="eastAsia"/>
          <w:sz w:val="21"/>
          <w:szCs w:val="21"/>
        </w:rPr>
        <w:t>日</w:t>
      </w:r>
    </w:p>
    <w:sectPr w:rsidR="00210654" w:rsidRPr="00E76D2E" w:rsidSect="00746380">
      <w:pgSz w:w="11906" w:h="16838"/>
      <w:pgMar w:top="1276" w:right="17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8D6" w:rsidRDefault="00B628D6" w:rsidP="0041143C">
      <w:r>
        <w:separator/>
      </w:r>
    </w:p>
  </w:endnote>
  <w:endnote w:type="continuationSeparator" w:id="0">
    <w:p w:rsidR="00B628D6" w:rsidRDefault="00B628D6" w:rsidP="0041143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8D6" w:rsidRDefault="00B628D6" w:rsidP="0041143C">
      <w:r>
        <w:separator/>
      </w:r>
    </w:p>
  </w:footnote>
  <w:footnote w:type="continuationSeparator" w:id="0">
    <w:p w:rsidR="00B628D6" w:rsidRDefault="00B628D6" w:rsidP="004114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654"/>
    <w:rsid w:val="000049B2"/>
    <w:rsid w:val="00021788"/>
    <w:rsid w:val="00031458"/>
    <w:rsid w:val="00060A2E"/>
    <w:rsid w:val="00060E6B"/>
    <w:rsid w:val="00067EF8"/>
    <w:rsid w:val="000923DA"/>
    <w:rsid w:val="00094B76"/>
    <w:rsid w:val="000A361C"/>
    <w:rsid w:val="000D33BC"/>
    <w:rsid w:val="000E7653"/>
    <w:rsid w:val="001343CA"/>
    <w:rsid w:val="0014361A"/>
    <w:rsid w:val="001666E0"/>
    <w:rsid w:val="00177A26"/>
    <w:rsid w:val="0018104D"/>
    <w:rsid w:val="001A6812"/>
    <w:rsid w:val="001B7442"/>
    <w:rsid w:val="001C6C81"/>
    <w:rsid w:val="001E05E0"/>
    <w:rsid w:val="00210654"/>
    <w:rsid w:val="00224B40"/>
    <w:rsid w:val="00242830"/>
    <w:rsid w:val="00255809"/>
    <w:rsid w:val="0027409A"/>
    <w:rsid w:val="00284B92"/>
    <w:rsid w:val="00287D6F"/>
    <w:rsid w:val="002E0192"/>
    <w:rsid w:val="002F3307"/>
    <w:rsid w:val="00307577"/>
    <w:rsid w:val="00327BE8"/>
    <w:rsid w:val="00333DC9"/>
    <w:rsid w:val="003355F4"/>
    <w:rsid w:val="00341D7D"/>
    <w:rsid w:val="00361D8A"/>
    <w:rsid w:val="003624A9"/>
    <w:rsid w:val="00397702"/>
    <w:rsid w:val="003A4B52"/>
    <w:rsid w:val="003B6D62"/>
    <w:rsid w:val="003C2271"/>
    <w:rsid w:val="003D0E60"/>
    <w:rsid w:val="003F67C2"/>
    <w:rsid w:val="00400A28"/>
    <w:rsid w:val="004073EF"/>
    <w:rsid w:val="0041143C"/>
    <w:rsid w:val="00431CDE"/>
    <w:rsid w:val="00447AE1"/>
    <w:rsid w:val="00453CE5"/>
    <w:rsid w:val="00465C6C"/>
    <w:rsid w:val="00475438"/>
    <w:rsid w:val="00484DF8"/>
    <w:rsid w:val="004D6582"/>
    <w:rsid w:val="004F7BCC"/>
    <w:rsid w:val="00521E6D"/>
    <w:rsid w:val="00534A05"/>
    <w:rsid w:val="00537767"/>
    <w:rsid w:val="00563832"/>
    <w:rsid w:val="0057594A"/>
    <w:rsid w:val="00576676"/>
    <w:rsid w:val="005D0018"/>
    <w:rsid w:val="005E28C4"/>
    <w:rsid w:val="005E2F64"/>
    <w:rsid w:val="005F69BF"/>
    <w:rsid w:val="005F792C"/>
    <w:rsid w:val="006524B1"/>
    <w:rsid w:val="00652AEC"/>
    <w:rsid w:val="00664A43"/>
    <w:rsid w:val="0066769D"/>
    <w:rsid w:val="00667C69"/>
    <w:rsid w:val="00671247"/>
    <w:rsid w:val="00684F03"/>
    <w:rsid w:val="006867FA"/>
    <w:rsid w:val="006A4AE2"/>
    <w:rsid w:val="006A7C57"/>
    <w:rsid w:val="006B3F91"/>
    <w:rsid w:val="006D7A44"/>
    <w:rsid w:val="006E4A59"/>
    <w:rsid w:val="006E4F1E"/>
    <w:rsid w:val="006E6974"/>
    <w:rsid w:val="00702AA4"/>
    <w:rsid w:val="00732354"/>
    <w:rsid w:val="00746380"/>
    <w:rsid w:val="007546BE"/>
    <w:rsid w:val="00766A9C"/>
    <w:rsid w:val="007729FB"/>
    <w:rsid w:val="007C3F61"/>
    <w:rsid w:val="008073FB"/>
    <w:rsid w:val="00811D79"/>
    <w:rsid w:val="00831777"/>
    <w:rsid w:val="00845E44"/>
    <w:rsid w:val="008518A7"/>
    <w:rsid w:val="00855501"/>
    <w:rsid w:val="00865B28"/>
    <w:rsid w:val="0087190D"/>
    <w:rsid w:val="008756CE"/>
    <w:rsid w:val="00891568"/>
    <w:rsid w:val="008B5793"/>
    <w:rsid w:val="008D2586"/>
    <w:rsid w:val="008E74BA"/>
    <w:rsid w:val="008F7D62"/>
    <w:rsid w:val="009165A8"/>
    <w:rsid w:val="00924B29"/>
    <w:rsid w:val="00971D5E"/>
    <w:rsid w:val="00980414"/>
    <w:rsid w:val="009A4A36"/>
    <w:rsid w:val="009B70B8"/>
    <w:rsid w:val="009C452B"/>
    <w:rsid w:val="009E600D"/>
    <w:rsid w:val="00A127BF"/>
    <w:rsid w:val="00A21812"/>
    <w:rsid w:val="00A30755"/>
    <w:rsid w:val="00A3122C"/>
    <w:rsid w:val="00A60552"/>
    <w:rsid w:val="00AB23A9"/>
    <w:rsid w:val="00AD3D29"/>
    <w:rsid w:val="00B26E13"/>
    <w:rsid w:val="00B30EA0"/>
    <w:rsid w:val="00B3189B"/>
    <w:rsid w:val="00B47B6B"/>
    <w:rsid w:val="00B628D6"/>
    <w:rsid w:val="00B6651E"/>
    <w:rsid w:val="00B75E97"/>
    <w:rsid w:val="00B969CA"/>
    <w:rsid w:val="00BC5517"/>
    <w:rsid w:val="00BD316D"/>
    <w:rsid w:val="00BE0EE9"/>
    <w:rsid w:val="00C004C5"/>
    <w:rsid w:val="00C11C7B"/>
    <w:rsid w:val="00C1658A"/>
    <w:rsid w:val="00C62675"/>
    <w:rsid w:val="00C71043"/>
    <w:rsid w:val="00C75CBE"/>
    <w:rsid w:val="00CA0B66"/>
    <w:rsid w:val="00CB0D3F"/>
    <w:rsid w:val="00D02AC7"/>
    <w:rsid w:val="00D101D3"/>
    <w:rsid w:val="00D16658"/>
    <w:rsid w:val="00D20CBC"/>
    <w:rsid w:val="00D40F14"/>
    <w:rsid w:val="00D41C9D"/>
    <w:rsid w:val="00D43F77"/>
    <w:rsid w:val="00D61300"/>
    <w:rsid w:val="00D61D87"/>
    <w:rsid w:val="00D66B66"/>
    <w:rsid w:val="00D81EC7"/>
    <w:rsid w:val="00D842C0"/>
    <w:rsid w:val="00D92CFC"/>
    <w:rsid w:val="00DB319D"/>
    <w:rsid w:val="00E02020"/>
    <w:rsid w:val="00E12D6A"/>
    <w:rsid w:val="00E36281"/>
    <w:rsid w:val="00E373B6"/>
    <w:rsid w:val="00E37A27"/>
    <w:rsid w:val="00E4561E"/>
    <w:rsid w:val="00E549C7"/>
    <w:rsid w:val="00E60752"/>
    <w:rsid w:val="00E62936"/>
    <w:rsid w:val="00E62FBA"/>
    <w:rsid w:val="00E651B2"/>
    <w:rsid w:val="00E76D2E"/>
    <w:rsid w:val="00E774C5"/>
    <w:rsid w:val="00E968C3"/>
    <w:rsid w:val="00EC30E1"/>
    <w:rsid w:val="00EF63FE"/>
    <w:rsid w:val="00F01492"/>
    <w:rsid w:val="00F047B7"/>
    <w:rsid w:val="00F04A4B"/>
    <w:rsid w:val="00F2463D"/>
    <w:rsid w:val="00F27A52"/>
    <w:rsid w:val="00F47648"/>
    <w:rsid w:val="00F71247"/>
    <w:rsid w:val="00F71B8F"/>
    <w:rsid w:val="00F76760"/>
    <w:rsid w:val="00F779B4"/>
    <w:rsid w:val="00F86F34"/>
    <w:rsid w:val="00FA2AB4"/>
    <w:rsid w:val="00FA782F"/>
    <w:rsid w:val="00FC27F3"/>
    <w:rsid w:val="00FC5932"/>
    <w:rsid w:val="00FD343F"/>
    <w:rsid w:val="00FF6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0654"/>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4114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143C"/>
    <w:rPr>
      <w:sz w:val="18"/>
      <w:szCs w:val="18"/>
    </w:rPr>
  </w:style>
  <w:style w:type="paragraph" w:styleId="a4">
    <w:name w:val="footer"/>
    <w:basedOn w:val="a"/>
    <w:link w:val="Char0"/>
    <w:uiPriority w:val="99"/>
    <w:unhideWhenUsed/>
    <w:rsid w:val="0041143C"/>
    <w:pPr>
      <w:tabs>
        <w:tab w:val="center" w:pos="4153"/>
        <w:tab w:val="right" w:pos="8306"/>
      </w:tabs>
      <w:snapToGrid w:val="0"/>
      <w:jc w:val="left"/>
    </w:pPr>
    <w:rPr>
      <w:sz w:val="18"/>
      <w:szCs w:val="18"/>
    </w:rPr>
  </w:style>
  <w:style w:type="character" w:customStyle="1" w:styleId="Char0">
    <w:name w:val="页脚 Char"/>
    <w:basedOn w:val="a0"/>
    <w:link w:val="a4"/>
    <w:uiPriority w:val="99"/>
    <w:rsid w:val="0041143C"/>
    <w:rPr>
      <w:sz w:val="18"/>
      <w:szCs w:val="18"/>
    </w:rPr>
  </w:style>
  <w:style w:type="paragraph" w:styleId="a5">
    <w:name w:val="Balloon Text"/>
    <w:basedOn w:val="a"/>
    <w:link w:val="Char1"/>
    <w:uiPriority w:val="99"/>
    <w:semiHidden/>
    <w:unhideWhenUsed/>
    <w:rsid w:val="0041143C"/>
    <w:rPr>
      <w:sz w:val="18"/>
      <w:szCs w:val="18"/>
    </w:rPr>
  </w:style>
  <w:style w:type="character" w:customStyle="1" w:styleId="Char1">
    <w:name w:val="批注框文本 Char"/>
    <w:basedOn w:val="a0"/>
    <w:link w:val="a5"/>
    <w:uiPriority w:val="99"/>
    <w:semiHidden/>
    <w:rsid w:val="0041143C"/>
    <w:rPr>
      <w:sz w:val="18"/>
      <w:szCs w:val="18"/>
    </w:rPr>
  </w:style>
  <w:style w:type="character" w:styleId="a6">
    <w:name w:val="annotation reference"/>
    <w:basedOn w:val="a0"/>
    <w:uiPriority w:val="99"/>
    <w:semiHidden/>
    <w:unhideWhenUsed/>
    <w:rsid w:val="008F7D62"/>
    <w:rPr>
      <w:sz w:val="21"/>
      <w:szCs w:val="21"/>
    </w:rPr>
  </w:style>
  <w:style w:type="paragraph" w:styleId="a7">
    <w:name w:val="annotation text"/>
    <w:basedOn w:val="a"/>
    <w:link w:val="Char2"/>
    <w:uiPriority w:val="99"/>
    <w:semiHidden/>
    <w:unhideWhenUsed/>
    <w:rsid w:val="008F7D62"/>
    <w:pPr>
      <w:jc w:val="left"/>
    </w:pPr>
  </w:style>
  <w:style w:type="character" w:customStyle="1" w:styleId="Char2">
    <w:name w:val="批注文字 Char"/>
    <w:basedOn w:val="a0"/>
    <w:link w:val="a7"/>
    <w:uiPriority w:val="99"/>
    <w:semiHidden/>
    <w:rsid w:val="008F7D62"/>
  </w:style>
  <w:style w:type="paragraph" w:styleId="a8">
    <w:name w:val="annotation subject"/>
    <w:basedOn w:val="a7"/>
    <w:next w:val="a7"/>
    <w:link w:val="Char3"/>
    <w:uiPriority w:val="99"/>
    <w:semiHidden/>
    <w:unhideWhenUsed/>
    <w:rsid w:val="008F7D62"/>
    <w:rPr>
      <w:b/>
      <w:bCs/>
    </w:rPr>
  </w:style>
  <w:style w:type="character" w:customStyle="1" w:styleId="Char3">
    <w:name w:val="批注主题 Char"/>
    <w:basedOn w:val="Char2"/>
    <w:link w:val="a8"/>
    <w:uiPriority w:val="99"/>
    <w:semiHidden/>
    <w:rsid w:val="008F7D6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4</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钱欢</dc:creator>
  <cp:keywords/>
  <dc:description/>
  <cp:lastModifiedBy>ZHONGM</cp:lastModifiedBy>
  <cp:revision>2</cp:revision>
  <dcterms:created xsi:type="dcterms:W3CDTF">2024-12-13T16:01:00Z</dcterms:created>
  <dcterms:modified xsi:type="dcterms:W3CDTF">2024-12-13T16:01:00Z</dcterms:modified>
</cp:coreProperties>
</file>