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30" w:rsidRDefault="00F608A6">
      <w:pPr>
        <w:pStyle w:val="a9"/>
        <w:spacing w:line="417" w:lineRule="auto"/>
        <w:ind w:left="192" w:firstLine="0"/>
        <w:jc w:val="center"/>
        <w:rPr>
          <w:rFonts w:ascii="黑体" w:eastAsia="黑体" w:hAnsi="黑体"/>
          <w:b w:val="0"/>
          <w:sz w:val="32"/>
          <w:szCs w:val="32"/>
        </w:rPr>
      </w:pPr>
      <w:r>
        <w:rPr>
          <w:rFonts w:ascii="黑体" w:eastAsia="黑体" w:hAnsi="黑体" w:hint="eastAsia"/>
          <w:b w:val="0"/>
          <w:sz w:val="32"/>
          <w:szCs w:val="32"/>
        </w:rPr>
        <w:t>鹏</w:t>
      </w:r>
      <w:r>
        <w:rPr>
          <w:rFonts w:ascii="黑体" w:eastAsia="黑体" w:hAnsi="黑体"/>
          <w:b w:val="0"/>
          <w:sz w:val="32"/>
          <w:szCs w:val="32"/>
        </w:rPr>
        <w:t>华基金管理有限公司</w:t>
      </w:r>
      <w:r>
        <w:rPr>
          <w:rFonts w:ascii="黑体" w:eastAsia="黑体" w:hAnsi="黑体" w:hint="eastAsia"/>
          <w:b w:val="0"/>
          <w:sz w:val="32"/>
          <w:szCs w:val="32"/>
        </w:rPr>
        <w:t>关于旗下部分基金增设</w:t>
      </w:r>
      <w:r>
        <w:rPr>
          <w:rFonts w:ascii="黑体" w:eastAsia="黑体" w:hAnsi="黑体"/>
          <w:b w:val="0"/>
          <w:sz w:val="32"/>
          <w:szCs w:val="32"/>
        </w:rPr>
        <w:t>I</w:t>
      </w:r>
      <w:r>
        <w:rPr>
          <w:rFonts w:ascii="黑体" w:eastAsia="黑体" w:hAnsi="黑体"/>
          <w:b w:val="0"/>
          <w:sz w:val="32"/>
          <w:szCs w:val="32"/>
        </w:rPr>
        <w:t>类基金份额并修改基金合同</w:t>
      </w:r>
      <w:r>
        <w:rPr>
          <w:rFonts w:ascii="黑体" w:eastAsia="黑体" w:hAnsi="黑体" w:hint="eastAsia"/>
          <w:b w:val="0"/>
          <w:sz w:val="32"/>
          <w:szCs w:val="32"/>
        </w:rPr>
        <w:t>及</w:t>
      </w:r>
      <w:r>
        <w:rPr>
          <w:rFonts w:ascii="黑体" w:eastAsia="黑体" w:hAnsi="黑体"/>
          <w:b w:val="0"/>
          <w:sz w:val="32"/>
          <w:szCs w:val="32"/>
        </w:rPr>
        <w:t>托管协议等事项的公告</w:t>
      </w:r>
    </w:p>
    <w:p w:rsidR="00D44630" w:rsidRDefault="00D44630">
      <w:pPr>
        <w:pStyle w:val="a4"/>
        <w:spacing w:before="5"/>
        <w:ind w:left="0"/>
        <w:rPr>
          <w:b/>
          <w:sz w:val="32"/>
        </w:rPr>
      </w:pPr>
    </w:p>
    <w:p w:rsidR="00D44630" w:rsidRDefault="00F608A6" w:rsidP="00F608A6">
      <w:pPr>
        <w:pStyle w:val="a4"/>
        <w:spacing w:line="560" w:lineRule="exact"/>
        <w:ind w:right="113" w:firstLineChars="200" w:firstLine="550"/>
        <w:jc w:val="both"/>
        <w:rPr>
          <w:rFonts w:ascii="仿宋" w:eastAsia="仿宋" w:hAnsi="仿宋"/>
          <w:spacing w:val="-9"/>
          <w:sz w:val="28"/>
          <w:szCs w:val="28"/>
        </w:rPr>
      </w:pPr>
      <w:r>
        <w:rPr>
          <w:rFonts w:ascii="仿宋" w:eastAsia="仿宋" w:hAnsi="仿宋" w:hint="eastAsia"/>
          <w:spacing w:val="-5"/>
          <w:sz w:val="28"/>
          <w:szCs w:val="28"/>
        </w:rPr>
        <w:t>随着市场</w:t>
      </w:r>
      <w:bookmarkStart w:id="0" w:name="_GoBack"/>
      <w:bookmarkEnd w:id="0"/>
      <w:r>
        <w:rPr>
          <w:rFonts w:ascii="仿宋" w:eastAsia="仿宋" w:hAnsi="仿宋" w:hint="eastAsia"/>
          <w:spacing w:val="-5"/>
          <w:sz w:val="28"/>
          <w:szCs w:val="28"/>
        </w:rPr>
        <w:t>环境变化，为了更好地满足投资者的投资需求，</w:t>
      </w:r>
      <w:r>
        <w:rPr>
          <w:rFonts w:ascii="仿宋" w:eastAsia="仿宋" w:hAnsi="仿宋"/>
          <w:spacing w:val="-5"/>
          <w:sz w:val="28"/>
          <w:szCs w:val="28"/>
        </w:rPr>
        <w:t>鹏华基金管</w:t>
      </w:r>
      <w:r>
        <w:rPr>
          <w:rFonts w:ascii="仿宋" w:eastAsia="仿宋" w:hAnsi="仿宋"/>
          <w:spacing w:val="4"/>
          <w:sz w:val="28"/>
          <w:szCs w:val="28"/>
        </w:rPr>
        <w:t>理有限公司（</w:t>
      </w:r>
      <w:r>
        <w:rPr>
          <w:rFonts w:ascii="仿宋" w:eastAsia="仿宋" w:hAnsi="仿宋"/>
          <w:spacing w:val="3"/>
          <w:sz w:val="28"/>
          <w:szCs w:val="28"/>
        </w:rPr>
        <w:t>以下简称</w:t>
      </w:r>
      <w:r>
        <w:rPr>
          <w:rFonts w:ascii="仿宋" w:eastAsia="仿宋" w:hAnsi="仿宋"/>
          <w:spacing w:val="3"/>
          <w:sz w:val="28"/>
          <w:szCs w:val="28"/>
        </w:rPr>
        <w:t>“</w:t>
      </w:r>
      <w:r>
        <w:rPr>
          <w:rFonts w:ascii="仿宋" w:eastAsia="仿宋" w:hAnsi="仿宋"/>
          <w:spacing w:val="3"/>
          <w:sz w:val="28"/>
          <w:szCs w:val="28"/>
        </w:rPr>
        <w:t>本公司</w:t>
      </w:r>
      <w:r>
        <w:rPr>
          <w:rFonts w:ascii="仿宋" w:eastAsia="仿宋" w:hAnsi="仿宋"/>
          <w:spacing w:val="4"/>
          <w:sz w:val="28"/>
          <w:szCs w:val="28"/>
        </w:rPr>
        <w:t>”</w:t>
      </w:r>
      <w:r>
        <w:rPr>
          <w:rFonts w:ascii="仿宋" w:eastAsia="仿宋" w:hAnsi="仿宋"/>
          <w:spacing w:val="4"/>
          <w:sz w:val="28"/>
          <w:szCs w:val="28"/>
        </w:rPr>
        <w:t>或</w:t>
      </w:r>
      <w:r>
        <w:rPr>
          <w:rFonts w:ascii="仿宋" w:eastAsia="仿宋" w:hAnsi="仿宋"/>
          <w:spacing w:val="4"/>
          <w:sz w:val="28"/>
          <w:szCs w:val="28"/>
        </w:rPr>
        <w:t>“</w:t>
      </w:r>
      <w:r>
        <w:rPr>
          <w:rFonts w:ascii="仿宋" w:eastAsia="仿宋" w:hAnsi="仿宋"/>
          <w:spacing w:val="4"/>
          <w:sz w:val="28"/>
          <w:szCs w:val="28"/>
        </w:rPr>
        <w:t>基金管理人</w:t>
      </w:r>
      <w:r>
        <w:rPr>
          <w:rFonts w:ascii="仿宋" w:eastAsia="仿宋" w:hAnsi="仿宋"/>
          <w:spacing w:val="4"/>
          <w:sz w:val="28"/>
          <w:szCs w:val="28"/>
        </w:rPr>
        <w:t>”</w:t>
      </w:r>
      <w:r>
        <w:rPr>
          <w:rFonts w:ascii="仿宋" w:eastAsia="仿宋" w:hAnsi="仿宋"/>
          <w:spacing w:val="4"/>
          <w:sz w:val="28"/>
          <w:szCs w:val="28"/>
        </w:rPr>
        <w:t>）</w:t>
      </w:r>
      <w:r>
        <w:rPr>
          <w:rFonts w:ascii="仿宋" w:eastAsia="仿宋" w:hAnsi="仿宋"/>
          <w:spacing w:val="-5"/>
          <w:sz w:val="28"/>
          <w:szCs w:val="28"/>
        </w:rPr>
        <w:t>根据《中华人民共和国证券投资基金法》、</w:t>
      </w:r>
      <w:r>
        <w:rPr>
          <w:rFonts w:ascii="仿宋" w:eastAsia="仿宋" w:hAnsi="仿宋"/>
          <w:spacing w:val="-7"/>
          <w:sz w:val="28"/>
          <w:szCs w:val="28"/>
        </w:rPr>
        <w:t>《公开募集证券投资基金运作管理办法》</w:t>
      </w:r>
      <w:r>
        <w:rPr>
          <w:rFonts w:ascii="仿宋" w:eastAsia="仿宋" w:hAnsi="仿宋" w:hint="eastAsia"/>
          <w:spacing w:val="-16"/>
          <w:sz w:val="28"/>
          <w:szCs w:val="28"/>
        </w:rPr>
        <w:t>及各基金</w:t>
      </w:r>
      <w:r>
        <w:rPr>
          <w:rFonts w:ascii="仿宋" w:eastAsia="仿宋" w:hAnsi="仿宋"/>
          <w:spacing w:val="-16"/>
          <w:sz w:val="28"/>
          <w:szCs w:val="28"/>
        </w:rPr>
        <w:t>基金合同</w:t>
      </w:r>
      <w:r>
        <w:rPr>
          <w:rFonts w:ascii="仿宋" w:eastAsia="仿宋" w:hAnsi="仿宋"/>
          <w:spacing w:val="-11"/>
          <w:sz w:val="28"/>
          <w:szCs w:val="28"/>
        </w:rPr>
        <w:t>的有关规定，经与基金托管人</w:t>
      </w:r>
      <w:r>
        <w:rPr>
          <w:rFonts w:ascii="仿宋" w:eastAsia="仿宋" w:hAnsi="仿宋" w:hint="eastAsia"/>
          <w:spacing w:val="-11"/>
          <w:sz w:val="28"/>
          <w:szCs w:val="28"/>
        </w:rPr>
        <w:t>招商银行股份有限公司</w:t>
      </w:r>
      <w:r>
        <w:rPr>
          <w:rFonts w:ascii="仿宋" w:eastAsia="仿宋" w:hAnsi="仿宋"/>
          <w:spacing w:val="-14"/>
          <w:sz w:val="28"/>
          <w:szCs w:val="28"/>
        </w:rPr>
        <w:t>协商一致，决定</w:t>
      </w:r>
      <w:r>
        <w:rPr>
          <w:rFonts w:ascii="仿宋" w:eastAsia="仿宋" w:hAnsi="仿宋" w:hint="eastAsia"/>
          <w:spacing w:val="-14"/>
          <w:sz w:val="28"/>
          <w:szCs w:val="28"/>
        </w:rPr>
        <w:t>自</w:t>
      </w:r>
      <w:r>
        <w:rPr>
          <w:rFonts w:ascii="仿宋" w:eastAsia="仿宋" w:hAnsi="仿宋" w:hint="eastAsia"/>
          <w:spacing w:val="-14"/>
          <w:sz w:val="28"/>
          <w:szCs w:val="28"/>
        </w:rPr>
        <w:t>2024</w:t>
      </w:r>
      <w:r>
        <w:rPr>
          <w:rFonts w:ascii="仿宋" w:eastAsia="仿宋" w:hAnsi="仿宋" w:hint="eastAsia"/>
          <w:spacing w:val="-14"/>
          <w:sz w:val="28"/>
          <w:szCs w:val="28"/>
        </w:rPr>
        <w:t>年</w:t>
      </w:r>
      <w:r>
        <w:rPr>
          <w:rFonts w:ascii="仿宋" w:eastAsia="仿宋" w:hAnsi="仿宋" w:hint="eastAsia"/>
          <w:spacing w:val="-14"/>
          <w:sz w:val="28"/>
          <w:szCs w:val="28"/>
        </w:rPr>
        <w:t>12</w:t>
      </w:r>
      <w:r>
        <w:rPr>
          <w:rFonts w:ascii="仿宋" w:eastAsia="仿宋" w:hAnsi="仿宋" w:hint="eastAsia"/>
          <w:spacing w:val="-14"/>
          <w:sz w:val="28"/>
          <w:szCs w:val="28"/>
        </w:rPr>
        <w:t>月</w:t>
      </w:r>
      <w:r>
        <w:rPr>
          <w:rFonts w:ascii="仿宋" w:eastAsia="仿宋" w:hAnsi="仿宋" w:hint="eastAsia"/>
          <w:spacing w:val="-14"/>
          <w:sz w:val="28"/>
          <w:szCs w:val="28"/>
        </w:rPr>
        <w:t>11</w:t>
      </w:r>
      <w:r>
        <w:rPr>
          <w:rFonts w:ascii="仿宋" w:eastAsia="仿宋" w:hAnsi="仿宋" w:hint="eastAsia"/>
          <w:spacing w:val="-14"/>
          <w:sz w:val="28"/>
          <w:szCs w:val="28"/>
        </w:rPr>
        <w:t>日起</w:t>
      </w:r>
      <w:r>
        <w:rPr>
          <w:rFonts w:ascii="仿宋" w:eastAsia="仿宋" w:hAnsi="仿宋"/>
          <w:sz w:val="28"/>
          <w:szCs w:val="28"/>
        </w:rPr>
        <w:t>对本公司</w:t>
      </w:r>
      <w:r>
        <w:rPr>
          <w:rFonts w:ascii="仿宋" w:eastAsia="仿宋" w:hAnsi="仿宋" w:hint="eastAsia"/>
          <w:sz w:val="28"/>
          <w:szCs w:val="28"/>
        </w:rPr>
        <w:t>旗下部分</w:t>
      </w:r>
      <w:r>
        <w:rPr>
          <w:rFonts w:ascii="仿宋" w:eastAsia="仿宋" w:hAnsi="仿宋"/>
          <w:sz w:val="28"/>
          <w:szCs w:val="28"/>
        </w:rPr>
        <w:t>基金</w:t>
      </w:r>
      <w:r>
        <w:rPr>
          <w:rFonts w:ascii="仿宋" w:eastAsia="仿宋" w:hAnsi="仿宋"/>
          <w:spacing w:val="-13"/>
          <w:sz w:val="28"/>
          <w:szCs w:val="28"/>
        </w:rPr>
        <w:t>新增</w:t>
      </w:r>
      <w:r>
        <w:rPr>
          <w:rFonts w:ascii="仿宋" w:eastAsia="仿宋" w:hAnsi="仿宋"/>
          <w:sz w:val="28"/>
          <w:szCs w:val="28"/>
        </w:rPr>
        <w:t>I</w:t>
      </w:r>
      <w:r>
        <w:rPr>
          <w:rFonts w:ascii="仿宋" w:eastAsia="仿宋" w:hAnsi="仿宋"/>
          <w:sz w:val="28"/>
          <w:szCs w:val="28"/>
        </w:rPr>
        <w:t>类</w:t>
      </w:r>
      <w:r>
        <w:rPr>
          <w:rFonts w:ascii="仿宋" w:eastAsia="仿宋" w:hAnsi="仿宋"/>
          <w:spacing w:val="-9"/>
          <w:sz w:val="28"/>
          <w:szCs w:val="28"/>
        </w:rPr>
        <w:t>基金份额</w:t>
      </w:r>
      <w:r>
        <w:rPr>
          <w:rFonts w:ascii="仿宋" w:eastAsia="仿宋" w:hAnsi="仿宋" w:hint="eastAsia"/>
          <w:spacing w:val="-9"/>
          <w:sz w:val="28"/>
          <w:szCs w:val="28"/>
        </w:rPr>
        <w:t>，</w:t>
      </w:r>
      <w:r>
        <w:rPr>
          <w:rFonts w:ascii="仿宋" w:eastAsia="仿宋" w:hAnsi="仿宋"/>
          <w:spacing w:val="-9"/>
          <w:sz w:val="28"/>
          <w:szCs w:val="28"/>
        </w:rPr>
        <w:t>同时</w:t>
      </w:r>
      <w:r>
        <w:rPr>
          <w:rFonts w:ascii="仿宋" w:eastAsia="仿宋" w:hAnsi="仿宋" w:hint="eastAsia"/>
          <w:spacing w:val="-9"/>
          <w:sz w:val="28"/>
          <w:szCs w:val="28"/>
        </w:rPr>
        <w:t>更新基金管理人信息</w:t>
      </w:r>
      <w:r>
        <w:rPr>
          <w:rFonts w:ascii="仿宋" w:eastAsia="仿宋" w:hAnsi="仿宋"/>
          <w:spacing w:val="-9"/>
          <w:sz w:val="28"/>
          <w:szCs w:val="28"/>
        </w:rPr>
        <w:t>，并</w:t>
      </w:r>
      <w:r>
        <w:rPr>
          <w:rFonts w:ascii="仿宋" w:eastAsia="仿宋" w:hAnsi="仿宋" w:hint="eastAsia"/>
          <w:spacing w:val="-9"/>
          <w:sz w:val="28"/>
          <w:szCs w:val="28"/>
        </w:rPr>
        <w:t>根据基金实际运作情况（如涉及）</w:t>
      </w:r>
      <w:r>
        <w:rPr>
          <w:rFonts w:ascii="仿宋" w:eastAsia="仿宋" w:hAnsi="仿宋"/>
          <w:spacing w:val="-9"/>
          <w:sz w:val="28"/>
          <w:szCs w:val="28"/>
        </w:rPr>
        <w:t>对</w:t>
      </w:r>
      <w:r>
        <w:rPr>
          <w:rFonts w:ascii="仿宋" w:eastAsia="仿宋" w:hAnsi="仿宋" w:hint="eastAsia"/>
          <w:spacing w:val="-9"/>
          <w:sz w:val="28"/>
          <w:szCs w:val="28"/>
        </w:rPr>
        <w:t>相应的</w:t>
      </w:r>
      <w:r>
        <w:rPr>
          <w:rFonts w:ascii="仿宋" w:eastAsia="仿宋" w:hAnsi="仿宋"/>
          <w:spacing w:val="-9"/>
          <w:sz w:val="28"/>
          <w:szCs w:val="28"/>
        </w:rPr>
        <w:t>基金合同和</w:t>
      </w:r>
      <w:r>
        <w:rPr>
          <w:rFonts w:ascii="仿宋" w:eastAsia="仿宋" w:hAnsi="仿宋" w:hint="eastAsia"/>
          <w:spacing w:val="-9"/>
          <w:sz w:val="28"/>
          <w:szCs w:val="28"/>
        </w:rPr>
        <w:t>托管协议</w:t>
      </w:r>
      <w:r>
        <w:rPr>
          <w:rFonts w:ascii="仿宋" w:eastAsia="仿宋" w:hAnsi="仿宋"/>
          <w:spacing w:val="-9"/>
          <w:sz w:val="28"/>
          <w:szCs w:val="28"/>
        </w:rPr>
        <w:t>进行相应修改。现将具体事宜公告如下：</w:t>
      </w:r>
    </w:p>
    <w:p w:rsidR="00D44630" w:rsidRDefault="00D44630">
      <w:pPr>
        <w:pStyle w:val="a4"/>
        <w:spacing w:line="560" w:lineRule="exact"/>
        <w:ind w:left="119" w:right="113" w:firstLine="482"/>
        <w:jc w:val="both"/>
        <w:rPr>
          <w:rFonts w:ascii="仿宋" w:eastAsia="仿宋" w:hAnsi="仿宋"/>
          <w:sz w:val="28"/>
          <w:szCs w:val="28"/>
        </w:rPr>
      </w:pPr>
    </w:p>
    <w:p w:rsidR="00D44630" w:rsidRDefault="00F608A6">
      <w:pPr>
        <w:pStyle w:val="1"/>
        <w:spacing w:line="360" w:lineRule="auto"/>
        <w:rPr>
          <w:rFonts w:ascii="黑体" w:eastAsia="黑体" w:hAnsi="黑体"/>
          <w:b w:val="0"/>
          <w:sz w:val="28"/>
          <w:szCs w:val="28"/>
        </w:rPr>
      </w:pPr>
      <w:r>
        <w:rPr>
          <w:rFonts w:ascii="黑体" w:eastAsia="黑体" w:hAnsi="黑体" w:hint="eastAsia"/>
          <w:b w:val="0"/>
          <w:sz w:val="28"/>
          <w:szCs w:val="28"/>
        </w:rPr>
        <w:t>一</w:t>
      </w:r>
      <w:r>
        <w:rPr>
          <w:rFonts w:ascii="黑体" w:eastAsia="黑体" w:hAnsi="黑体"/>
          <w:b w:val="0"/>
          <w:sz w:val="28"/>
          <w:szCs w:val="28"/>
        </w:rPr>
        <w:t>、</w:t>
      </w:r>
      <w:r>
        <w:rPr>
          <w:rFonts w:ascii="黑体" w:eastAsia="黑体" w:hAnsi="黑体" w:hint="eastAsia"/>
          <w:b w:val="0"/>
          <w:sz w:val="28"/>
          <w:szCs w:val="28"/>
        </w:rPr>
        <w:t>增加</w:t>
      </w:r>
      <w:r>
        <w:rPr>
          <w:rFonts w:ascii="黑体" w:eastAsia="黑体" w:hAnsi="黑体" w:hint="eastAsia"/>
          <w:b w:val="0"/>
          <w:sz w:val="28"/>
          <w:szCs w:val="28"/>
        </w:rPr>
        <w:t>I</w:t>
      </w:r>
      <w:r>
        <w:rPr>
          <w:rFonts w:ascii="黑体" w:eastAsia="黑体" w:hAnsi="黑体" w:hint="eastAsia"/>
          <w:b w:val="0"/>
          <w:sz w:val="28"/>
          <w:szCs w:val="28"/>
        </w:rPr>
        <w:t>类</w:t>
      </w:r>
      <w:r>
        <w:rPr>
          <w:rFonts w:ascii="黑体" w:eastAsia="黑体" w:hAnsi="黑体"/>
          <w:b w:val="0"/>
          <w:sz w:val="28"/>
          <w:szCs w:val="28"/>
        </w:rPr>
        <w:t>基金</w:t>
      </w:r>
      <w:r>
        <w:rPr>
          <w:rFonts w:ascii="黑体" w:eastAsia="黑体" w:hAnsi="黑体" w:hint="eastAsia"/>
          <w:b w:val="0"/>
          <w:sz w:val="28"/>
          <w:szCs w:val="28"/>
        </w:rPr>
        <w:t>份额</w:t>
      </w:r>
      <w:r>
        <w:rPr>
          <w:rFonts w:ascii="黑体" w:eastAsia="黑体" w:hAnsi="黑体"/>
          <w:b w:val="0"/>
          <w:sz w:val="28"/>
          <w:szCs w:val="28"/>
        </w:rPr>
        <w:t>的基金名单</w:t>
      </w:r>
    </w:p>
    <w:tbl>
      <w:tblPr>
        <w:tblW w:w="8445" w:type="dxa"/>
        <w:jc w:val="center"/>
        <w:tblLayout w:type="fixed"/>
        <w:tblLook w:val="04A0"/>
      </w:tblPr>
      <w:tblGrid>
        <w:gridCol w:w="1050"/>
        <w:gridCol w:w="7395"/>
      </w:tblGrid>
      <w:tr w:rsidR="00D44630">
        <w:trPr>
          <w:trHeight w:val="488"/>
          <w:jc w:val="center"/>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44630" w:rsidRDefault="00F608A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lang/>
              </w:rPr>
              <w:t>序号</w:t>
            </w:r>
          </w:p>
        </w:tc>
        <w:tc>
          <w:tcPr>
            <w:tcW w:w="739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44630" w:rsidRDefault="00F608A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lang/>
              </w:rPr>
              <w:t>基金名称</w:t>
            </w:r>
          </w:p>
        </w:tc>
      </w:tr>
      <w:tr w:rsidR="00D44630">
        <w:trPr>
          <w:trHeight w:val="488"/>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44630" w:rsidRDefault="00D44630">
            <w:pPr>
              <w:jc w:val="center"/>
              <w:rPr>
                <w:rFonts w:ascii="仿宋" w:eastAsia="仿宋" w:hAnsi="仿宋" w:cs="仿宋"/>
                <w:b/>
                <w:bCs/>
                <w:color w:val="000000"/>
                <w:sz w:val="28"/>
                <w:szCs w:val="28"/>
              </w:rPr>
            </w:pPr>
          </w:p>
        </w:tc>
        <w:tc>
          <w:tcPr>
            <w:tcW w:w="739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44630" w:rsidRDefault="00D44630">
            <w:pPr>
              <w:jc w:val="center"/>
              <w:rPr>
                <w:rFonts w:ascii="仿宋" w:eastAsia="仿宋" w:hAnsi="仿宋" w:cs="仿宋"/>
                <w:b/>
                <w:bCs/>
                <w:color w:val="000000"/>
                <w:sz w:val="28"/>
                <w:szCs w:val="28"/>
              </w:rPr>
            </w:pP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鹏华中证一带一路主题指数型证券投资基金（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鹏华中证沪港深科技龙头指数证券投资基金（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3</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鹏华中证高铁产业指数型证券投资基金（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w:t>
            </w: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鹏华中证</w:t>
            </w:r>
            <w:r>
              <w:rPr>
                <w:rFonts w:ascii="仿宋" w:eastAsia="仿宋" w:hAnsi="仿宋" w:cs="仿宋" w:hint="eastAsia"/>
                <w:color w:val="000000"/>
                <w:sz w:val="28"/>
                <w:szCs w:val="28"/>
              </w:rPr>
              <w:t>500</w:t>
            </w:r>
            <w:r>
              <w:rPr>
                <w:rFonts w:ascii="仿宋" w:eastAsia="仿宋" w:hAnsi="仿宋" w:cs="仿宋" w:hint="eastAsia"/>
                <w:color w:val="000000"/>
                <w:sz w:val="28"/>
                <w:szCs w:val="28"/>
              </w:rPr>
              <w:t>指数增强型证券投资基金</w:t>
            </w: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5</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鹏华中证</w:t>
            </w:r>
            <w:r>
              <w:rPr>
                <w:rFonts w:ascii="仿宋" w:eastAsia="仿宋" w:hAnsi="仿宋" w:cs="仿宋" w:hint="eastAsia"/>
                <w:color w:val="000000"/>
                <w:sz w:val="28"/>
                <w:szCs w:val="28"/>
                <w:lang/>
              </w:rPr>
              <w:t>1000</w:t>
            </w:r>
            <w:r>
              <w:rPr>
                <w:rFonts w:ascii="仿宋" w:eastAsia="仿宋" w:hAnsi="仿宋" w:cs="仿宋" w:hint="eastAsia"/>
                <w:color w:val="000000"/>
                <w:sz w:val="28"/>
                <w:szCs w:val="28"/>
                <w:lang/>
              </w:rPr>
              <w:t>指数增强型证券投资基金</w:t>
            </w:r>
          </w:p>
        </w:tc>
      </w:tr>
      <w:tr w:rsidR="00D44630">
        <w:trPr>
          <w:trHeight w:val="30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6</w:t>
            </w:r>
          </w:p>
        </w:tc>
        <w:tc>
          <w:tcPr>
            <w:tcW w:w="7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44630" w:rsidRDefault="00F608A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rPr>
              <w:t>鹏华沪深</w:t>
            </w:r>
            <w:r>
              <w:rPr>
                <w:rFonts w:ascii="仿宋" w:eastAsia="仿宋" w:hAnsi="仿宋" w:cs="仿宋" w:hint="eastAsia"/>
                <w:color w:val="000000"/>
                <w:sz w:val="28"/>
                <w:szCs w:val="28"/>
                <w:lang/>
              </w:rPr>
              <w:t>300</w:t>
            </w:r>
            <w:r>
              <w:rPr>
                <w:rFonts w:ascii="仿宋" w:eastAsia="仿宋" w:hAnsi="仿宋" w:cs="仿宋" w:hint="eastAsia"/>
                <w:color w:val="000000"/>
                <w:sz w:val="28"/>
                <w:szCs w:val="28"/>
                <w:lang/>
              </w:rPr>
              <w:t>指数增强型证券投资基金</w:t>
            </w:r>
          </w:p>
        </w:tc>
      </w:tr>
    </w:tbl>
    <w:p w:rsidR="00D44630" w:rsidRDefault="00D44630">
      <w:pPr>
        <w:pStyle w:val="TableParagraph"/>
      </w:pPr>
    </w:p>
    <w:p w:rsidR="00D44630" w:rsidRDefault="00F608A6">
      <w:pPr>
        <w:pStyle w:val="1"/>
        <w:spacing w:line="560" w:lineRule="exact"/>
        <w:rPr>
          <w:rFonts w:ascii="黑体" w:eastAsia="黑体" w:hAnsi="黑体"/>
          <w:b w:val="0"/>
          <w:sz w:val="28"/>
          <w:szCs w:val="28"/>
        </w:rPr>
      </w:pPr>
      <w:r>
        <w:rPr>
          <w:rFonts w:ascii="黑体" w:eastAsia="黑体" w:hAnsi="黑体" w:hint="eastAsia"/>
          <w:b w:val="0"/>
          <w:sz w:val="28"/>
          <w:szCs w:val="28"/>
        </w:rPr>
        <w:t>二</w:t>
      </w:r>
      <w:r>
        <w:rPr>
          <w:rFonts w:ascii="黑体" w:eastAsia="黑体" w:hAnsi="黑体"/>
          <w:b w:val="0"/>
          <w:sz w:val="28"/>
          <w:szCs w:val="28"/>
        </w:rPr>
        <w:t>、</w:t>
      </w:r>
      <w:r>
        <w:rPr>
          <w:rFonts w:ascii="黑体" w:eastAsia="黑体" w:hAnsi="黑体" w:hint="eastAsia"/>
          <w:b w:val="0"/>
          <w:sz w:val="28"/>
          <w:szCs w:val="28"/>
        </w:rPr>
        <w:t>增加</w:t>
      </w:r>
      <w:r>
        <w:rPr>
          <w:rFonts w:ascii="黑体" w:eastAsia="黑体" w:hAnsi="黑体"/>
          <w:b w:val="0"/>
          <w:sz w:val="28"/>
          <w:szCs w:val="28"/>
        </w:rPr>
        <w:t>I</w:t>
      </w:r>
      <w:r>
        <w:rPr>
          <w:rFonts w:ascii="黑体" w:eastAsia="黑体" w:hAnsi="黑体"/>
          <w:b w:val="0"/>
          <w:sz w:val="28"/>
          <w:szCs w:val="28"/>
        </w:rPr>
        <w:t>类基金份额的基本情况</w:t>
      </w:r>
    </w:p>
    <w:p w:rsidR="00D44630" w:rsidRDefault="00F608A6">
      <w:pPr>
        <w:pStyle w:val="a4"/>
        <w:spacing w:before="163" w:line="560" w:lineRule="exact"/>
        <w:ind w:right="229" w:firstLine="480"/>
        <w:jc w:val="both"/>
        <w:rPr>
          <w:rFonts w:ascii="仿宋" w:eastAsia="仿宋" w:hAnsi="仿宋"/>
          <w:spacing w:val="-8"/>
          <w:sz w:val="28"/>
          <w:szCs w:val="28"/>
        </w:rPr>
      </w:pPr>
      <w:r>
        <w:rPr>
          <w:rFonts w:ascii="仿宋" w:eastAsia="仿宋" w:hAnsi="仿宋" w:hint="eastAsia"/>
          <w:spacing w:val="9"/>
          <w:sz w:val="28"/>
          <w:szCs w:val="28"/>
        </w:rPr>
        <w:t>自</w:t>
      </w:r>
      <w:r>
        <w:rPr>
          <w:rFonts w:ascii="仿宋" w:eastAsia="仿宋" w:hAnsi="仿宋" w:hint="eastAsia"/>
          <w:spacing w:val="9"/>
          <w:sz w:val="28"/>
          <w:szCs w:val="28"/>
        </w:rPr>
        <w:t>2024</w:t>
      </w:r>
      <w:r>
        <w:rPr>
          <w:rFonts w:ascii="仿宋" w:eastAsia="仿宋" w:hAnsi="仿宋" w:hint="eastAsia"/>
          <w:spacing w:val="9"/>
          <w:sz w:val="28"/>
          <w:szCs w:val="28"/>
        </w:rPr>
        <w:t>年</w:t>
      </w:r>
      <w:r>
        <w:rPr>
          <w:rFonts w:ascii="仿宋" w:eastAsia="仿宋" w:hAnsi="仿宋" w:hint="eastAsia"/>
          <w:spacing w:val="9"/>
          <w:sz w:val="28"/>
          <w:szCs w:val="28"/>
        </w:rPr>
        <w:t>12</w:t>
      </w:r>
      <w:r>
        <w:rPr>
          <w:rFonts w:ascii="仿宋" w:eastAsia="仿宋" w:hAnsi="仿宋" w:hint="eastAsia"/>
          <w:spacing w:val="9"/>
          <w:sz w:val="28"/>
          <w:szCs w:val="28"/>
        </w:rPr>
        <w:t>月</w:t>
      </w:r>
      <w:r>
        <w:rPr>
          <w:rFonts w:ascii="仿宋" w:eastAsia="仿宋" w:hAnsi="仿宋" w:hint="eastAsia"/>
          <w:spacing w:val="9"/>
          <w:sz w:val="28"/>
          <w:szCs w:val="28"/>
        </w:rPr>
        <w:t>11</w:t>
      </w:r>
      <w:r>
        <w:rPr>
          <w:rFonts w:ascii="仿宋" w:eastAsia="仿宋" w:hAnsi="仿宋" w:hint="eastAsia"/>
          <w:spacing w:val="9"/>
          <w:sz w:val="28"/>
          <w:szCs w:val="28"/>
        </w:rPr>
        <w:t>日</w:t>
      </w:r>
      <w:r>
        <w:rPr>
          <w:rFonts w:ascii="仿宋" w:eastAsia="仿宋" w:hAnsi="仿宋"/>
          <w:spacing w:val="9"/>
          <w:sz w:val="28"/>
          <w:szCs w:val="28"/>
        </w:rPr>
        <w:t>起，上述基金</w:t>
      </w:r>
      <w:r>
        <w:rPr>
          <w:rFonts w:ascii="仿宋" w:eastAsia="仿宋" w:hAnsi="仿宋"/>
          <w:spacing w:val="-7"/>
          <w:sz w:val="28"/>
          <w:szCs w:val="28"/>
        </w:rPr>
        <w:t>新增</w:t>
      </w:r>
      <w:r>
        <w:rPr>
          <w:rFonts w:ascii="仿宋" w:eastAsia="仿宋" w:hAnsi="仿宋"/>
          <w:sz w:val="28"/>
          <w:szCs w:val="28"/>
        </w:rPr>
        <w:t>I</w:t>
      </w:r>
      <w:r>
        <w:rPr>
          <w:rFonts w:ascii="仿宋" w:eastAsia="仿宋" w:hAnsi="仿宋"/>
          <w:sz w:val="28"/>
          <w:szCs w:val="28"/>
        </w:rPr>
        <w:t>类</w:t>
      </w:r>
      <w:r>
        <w:rPr>
          <w:rFonts w:ascii="仿宋" w:eastAsia="仿宋" w:hAnsi="仿宋"/>
          <w:spacing w:val="-8"/>
          <w:sz w:val="28"/>
          <w:szCs w:val="28"/>
        </w:rPr>
        <w:t>基金份额</w:t>
      </w:r>
      <w:r>
        <w:rPr>
          <w:rFonts w:ascii="仿宋" w:eastAsia="仿宋" w:hAnsi="仿宋" w:hint="eastAsia"/>
          <w:spacing w:val="-8"/>
          <w:sz w:val="28"/>
          <w:szCs w:val="28"/>
        </w:rPr>
        <w:t>后，现有的各类基金份额及基金代码不变，并对</w:t>
      </w:r>
      <w:r>
        <w:rPr>
          <w:rFonts w:ascii="仿宋" w:eastAsia="仿宋" w:hAnsi="仿宋"/>
          <w:spacing w:val="-8"/>
          <w:sz w:val="28"/>
          <w:szCs w:val="28"/>
        </w:rPr>
        <w:t>I</w:t>
      </w:r>
      <w:r>
        <w:rPr>
          <w:rFonts w:ascii="仿宋" w:eastAsia="仿宋" w:hAnsi="仿宋"/>
          <w:spacing w:val="-8"/>
          <w:sz w:val="28"/>
          <w:szCs w:val="28"/>
        </w:rPr>
        <w:t>类基金份额单独设置基金代码</w:t>
      </w:r>
      <w:r>
        <w:rPr>
          <w:rFonts w:ascii="仿宋" w:eastAsia="仿宋" w:hAnsi="仿宋" w:hint="eastAsia"/>
          <w:spacing w:val="-8"/>
          <w:sz w:val="28"/>
          <w:szCs w:val="28"/>
        </w:rPr>
        <w:t>，具体</w:t>
      </w:r>
      <w:r>
        <w:rPr>
          <w:rFonts w:ascii="仿宋" w:eastAsia="仿宋" w:hAnsi="仿宋"/>
          <w:spacing w:val="-8"/>
          <w:sz w:val="28"/>
          <w:szCs w:val="28"/>
        </w:rPr>
        <w:t>如下：</w:t>
      </w:r>
    </w:p>
    <w:tbl>
      <w:tblPr>
        <w:tblStyle w:val="ab"/>
        <w:tblW w:w="7967" w:type="dxa"/>
        <w:jc w:val="center"/>
        <w:tblLook w:val="04A0"/>
      </w:tblPr>
      <w:tblGrid>
        <w:gridCol w:w="1106"/>
        <w:gridCol w:w="1860"/>
        <w:gridCol w:w="5001"/>
      </w:tblGrid>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lastRenderedPageBreak/>
              <w:t>序号</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基金</w:t>
            </w:r>
            <w:r>
              <w:rPr>
                <w:rFonts w:ascii="仿宋" w:eastAsia="仿宋" w:hAnsi="仿宋"/>
                <w:spacing w:val="-9"/>
                <w:sz w:val="28"/>
                <w:szCs w:val="28"/>
              </w:rPr>
              <w:t>代码</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I</w:t>
            </w:r>
            <w:r>
              <w:rPr>
                <w:rFonts w:ascii="仿宋" w:eastAsia="仿宋" w:hAnsi="仿宋" w:hint="eastAsia"/>
                <w:spacing w:val="-9"/>
                <w:sz w:val="28"/>
                <w:szCs w:val="28"/>
              </w:rPr>
              <w:t>类</w:t>
            </w:r>
            <w:r>
              <w:rPr>
                <w:rFonts w:ascii="仿宋" w:eastAsia="仿宋" w:hAnsi="仿宋"/>
                <w:spacing w:val="-9"/>
                <w:sz w:val="28"/>
                <w:szCs w:val="28"/>
              </w:rPr>
              <w:t>基金份额</w:t>
            </w:r>
            <w:r>
              <w:rPr>
                <w:rFonts w:ascii="仿宋" w:eastAsia="仿宋" w:hAnsi="仿宋" w:hint="eastAsia"/>
                <w:spacing w:val="-9"/>
                <w:sz w:val="28"/>
                <w:szCs w:val="28"/>
              </w:rPr>
              <w:t>简称</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1</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022825</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鹏华中证一带一路主题指数（</w:t>
            </w:r>
            <w:r>
              <w:rPr>
                <w:rFonts w:ascii="仿宋" w:eastAsia="仿宋" w:hAnsi="仿宋" w:hint="eastAsia"/>
                <w:spacing w:val="-9"/>
                <w:sz w:val="28"/>
                <w:szCs w:val="28"/>
              </w:rPr>
              <w:t>LOF</w:t>
            </w:r>
            <w:r>
              <w:rPr>
                <w:rFonts w:ascii="仿宋" w:eastAsia="仿宋" w:hAnsi="仿宋" w:hint="eastAsia"/>
                <w:spacing w:val="-9"/>
                <w:sz w:val="28"/>
                <w:szCs w:val="28"/>
              </w:rPr>
              <w:t>）</w:t>
            </w:r>
            <w:r>
              <w:rPr>
                <w:rFonts w:ascii="仿宋" w:eastAsia="仿宋" w:hAnsi="仿宋" w:hint="eastAsia"/>
                <w:spacing w:val="-9"/>
                <w:sz w:val="28"/>
                <w:szCs w:val="28"/>
              </w:rPr>
              <w:t>I</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2</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022834</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鹏华中证沪港深科技龙头指数（</w:t>
            </w:r>
            <w:r>
              <w:rPr>
                <w:rFonts w:ascii="仿宋" w:eastAsia="仿宋" w:hAnsi="仿宋" w:hint="eastAsia"/>
                <w:spacing w:val="-9"/>
                <w:sz w:val="28"/>
                <w:szCs w:val="28"/>
              </w:rPr>
              <w:t>LOF</w:t>
            </w:r>
            <w:r>
              <w:rPr>
                <w:rFonts w:ascii="仿宋" w:eastAsia="仿宋" w:hAnsi="仿宋" w:hint="eastAsia"/>
                <w:spacing w:val="-9"/>
                <w:sz w:val="28"/>
                <w:szCs w:val="28"/>
              </w:rPr>
              <w:t>）</w:t>
            </w:r>
            <w:r>
              <w:rPr>
                <w:rFonts w:ascii="仿宋" w:eastAsia="仿宋" w:hAnsi="仿宋" w:hint="eastAsia"/>
                <w:spacing w:val="-9"/>
                <w:sz w:val="28"/>
                <w:szCs w:val="28"/>
              </w:rPr>
              <w:t>I</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3</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022823</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鹏华中证高铁产业指数（</w:t>
            </w:r>
            <w:r>
              <w:rPr>
                <w:rFonts w:ascii="仿宋" w:eastAsia="仿宋" w:hAnsi="仿宋" w:hint="eastAsia"/>
                <w:spacing w:val="-9"/>
                <w:sz w:val="28"/>
                <w:szCs w:val="28"/>
              </w:rPr>
              <w:t>LOF</w:t>
            </w:r>
            <w:r>
              <w:rPr>
                <w:rFonts w:ascii="仿宋" w:eastAsia="仿宋" w:hAnsi="仿宋" w:hint="eastAsia"/>
                <w:spacing w:val="-9"/>
                <w:sz w:val="28"/>
                <w:szCs w:val="28"/>
              </w:rPr>
              <w:t>）</w:t>
            </w:r>
            <w:r>
              <w:rPr>
                <w:rFonts w:ascii="仿宋" w:eastAsia="仿宋" w:hAnsi="仿宋" w:hint="eastAsia"/>
                <w:spacing w:val="-9"/>
                <w:sz w:val="28"/>
                <w:szCs w:val="28"/>
              </w:rPr>
              <w:t>I</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4</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022819</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w:t>
            </w:r>
            <w:r>
              <w:rPr>
                <w:rFonts w:ascii="仿宋" w:eastAsia="仿宋" w:hAnsi="仿宋" w:hint="eastAsia"/>
                <w:spacing w:val="-9"/>
                <w:sz w:val="28"/>
                <w:szCs w:val="28"/>
              </w:rPr>
              <w:t>500</w:t>
            </w:r>
            <w:r>
              <w:rPr>
                <w:rFonts w:ascii="仿宋" w:eastAsia="仿宋" w:hAnsi="仿宋" w:hint="eastAsia"/>
                <w:spacing w:val="-9"/>
                <w:sz w:val="28"/>
                <w:szCs w:val="28"/>
              </w:rPr>
              <w:t>指数增强</w:t>
            </w:r>
            <w:r>
              <w:rPr>
                <w:rFonts w:ascii="仿宋" w:eastAsia="仿宋" w:hAnsi="仿宋" w:hint="eastAsia"/>
                <w:spacing w:val="-9"/>
                <w:sz w:val="28"/>
                <w:szCs w:val="28"/>
              </w:rPr>
              <w:t>I</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5</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022822</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鹏华中证</w:t>
            </w:r>
            <w:r>
              <w:rPr>
                <w:rFonts w:ascii="仿宋" w:eastAsia="仿宋" w:hAnsi="仿宋" w:hint="eastAsia"/>
                <w:spacing w:val="-9"/>
                <w:sz w:val="28"/>
                <w:szCs w:val="28"/>
              </w:rPr>
              <w:t>1000</w:t>
            </w:r>
            <w:r>
              <w:rPr>
                <w:rFonts w:ascii="仿宋" w:eastAsia="仿宋" w:hAnsi="仿宋" w:hint="eastAsia"/>
                <w:spacing w:val="-9"/>
                <w:sz w:val="28"/>
                <w:szCs w:val="28"/>
              </w:rPr>
              <w:t>指数增强</w:t>
            </w:r>
            <w:r>
              <w:rPr>
                <w:rFonts w:ascii="仿宋" w:eastAsia="仿宋" w:hAnsi="仿宋" w:hint="eastAsia"/>
                <w:spacing w:val="-9"/>
                <w:sz w:val="28"/>
                <w:szCs w:val="28"/>
              </w:rPr>
              <w:t>I</w:t>
            </w:r>
          </w:p>
        </w:tc>
      </w:tr>
      <w:tr w:rsidR="00D44630">
        <w:trPr>
          <w:trHeight w:val="341"/>
          <w:jc w:val="center"/>
        </w:trPr>
        <w:tc>
          <w:tcPr>
            <w:tcW w:w="1106"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6</w:t>
            </w:r>
          </w:p>
        </w:tc>
        <w:tc>
          <w:tcPr>
            <w:tcW w:w="1860"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022824</w:t>
            </w:r>
          </w:p>
        </w:tc>
        <w:tc>
          <w:tcPr>
            <w:tcW w:w="5001" w:type="dxa"/>
          </w:tcPr>
          <w:p w:rsidR="00D44630" w:rsidRDefault="00F608A6">
            <w:pPr>
              <w:pStyle w:val="TableParagraph"/>
              <w:jc w:val="center"/>
              <w:rPr>
                <w:rFonts w:ascii="仿宋" w:eastAsia="仿宋" w:hAnsi="仿宋"/>
                <w:spacing w:val="-9"/>
                <w:sz w:val="28"/>
                <w:szCs w:val="28"/>
              </w:rPr>
            </w:pPr>
            <w:r>
              <w:rPr>
                <w:rFonts w:ascii="仿宋" w:eastAsia="仿宋" w:hAnsi="仿宋" w:hint="eastAsia"/>
                <w:spacing w:val="-9"/>
                <w:sz w:val="28"/>
                <w:szCs w:val="28"/>
              </w:rPr>
              <w:t>鹏华沪深</w:t>
            </w:r>
            <w:r>
              <w:rPr>
                <w:rFonts w:ascii="仿宋" w:eastAsia="仿宋" w:hAnsi="仿宋" w:hint="eastAsia"/>
                <w:spacing w:val="-9"/>
                <w:sz w:val="28"/>
                <w:szCs w:val="28"/>
              </w:rPr>
              <w:t>300</w:t>
            </w:r>
            <w:r>
              <w:rPr>
                <w:rFonts w:ascii="仿宋" w:eastAsia="仿宋" w:hAnsi="仿宋" w:hint="eastAsia"/>
                <w:spacing w:val="-9"/>
                <w:sz w:val="28"/>
                <w:szCs w:val="28"/>
              </w:rPr>
              <w:t>指数增强</w:t>
            </w:r>
            <w:r>
              <w:rPr>
                <w:rFonts w:ascii="仿宋" w:eastAsia="仿宋" w:hAnsi="仿宋" w:hint="eastAsia"/>
                <w:spacing w:val="-9"/>
                <w:sz w:val="28"/>
                <w:szCs w:val="28"/>
              </w:rPr>
              <w:t>I</w:t>
            </w:r>
          </w:p>
        </w:tc>
      </w:tr>
    </w:tbl>
    <w:p w:rsidR="00D44630" w:rsidRDefault="00F608A6">
      <w:pPr>
        <w:pStyle w:val="a4"/>
        <w:spacing w:before="163" w:line="560" w:lineRule="exact"/>
        <w:ind w:right="229" w:firstLine="480"/>
        <w:jc w:val="both"/>
        <w:rPr>
          <w:rFonts w:ascii="仿宋" w:eastAsia="仿宋" w:hAnsi="仿宋" w:cs="仿宋"/>
          <w:color w:val="000000"/>
          <w:sz w:val="28"/>
          <w:szCs w:val="28"/>
          <w:lang/>
        </w:rPr>
      </w:pPr>
      <w:r>
        <w:rPr>
          <w:rFonts w:ascii="仿宋" w:eastAsia="仿宋" w:hAnsi="仿宋" w:hint="eastAsia"/>
          <w:spacing w:val="-8"/>
          <w:sz w:val="28"/>
          <w:szCs w:val="28"/>
        </w:rPr>
        <w:t>上述</w:t>
      </w:r>
      <w:r>
        <w:rPr>
          <w:rFonts w:ascii="仿宋" w:eastAsia="仿宋" w:hAnsi="仿宋"/>
          <w:spacing w:val="-8"/>
          <w:sz w:val="28"/>
          <w:szCs w:val="28"/>
        </w:rPr>
        <w:t>基金新增的</w:t>
      </w:r>
      <w:r>
        <w:rPr>
          <w:rFonts w:ascii="仿宋" w:eastAsia="仿宋" w:hAnsi="仿宋" w:hint="eastAsia"/>
          <w:spacing w:val="-8"/>
          <w:sz w:val="28"/>
          <w:szCs w:val="28"/>
        </w:rPr>
        <w:t>I</w:t>
      </w:r>
      <w:r>
        <w:rPr>
          <w:rFonts w:ascii="仿宋" w:eastAsia="仿宋" w:hAnsi="仿宋" w:hint="eastAsia"/>
          <w:spacing w:val="-8"/>
          <w:sz w:val="28"/>
          <w:szCs w:val="28"/>
        </w:rPr>
        <w:t>类</w:t>
      </w:r>
      <w:r>
        <w:rPr>
          <w:rFonts w:ascii="仿宋" w:eastAsia="仿宋" w:hAnsi="仿宋"/>
          <w:spacing w:val="-8"/>
          <w:sz w:val="28"/>
          <w:szCs w:val="28"/>
        </w:rPr>
        <w:t>基金份额与现有</w:t>
      </w:r>
      <w:r>
        <w:rPr>
          <w:rFonts w:ascii="仿宋" w:eastAsia="仿宋" w:hAnsi="仿宋" w:hint="eastAsia"/>
          <w:spacing w:val="-8"/>
          <w:sz w:val="28"/>
          <w:szCs w:val="28"/>
        </w:rPr>
        <w:t>的各类</w:t>
      </w:r>
      <w:r>
        <w:rPr>
          <w:rFonts w:ascii="仿宋" w:eastAsia="仿宋" w:hAnsi="仿宋"/>
          <w:spacing w:val="-3"/>
          <w:sz w:val="28"/>
          <w:szCs w:val="28"/>
        </w:rPr>
        <w:t>基金份额适用相同的管理费率和托管费率。</w:t>
      </w:r>
      <w:r>
        <w:rPr>
          <w:rFonts w:ascii="仿宋" w:eastAsia="仿宋" w:hAnsi="仿宋" w:hint="eastAsia"/>
          <w:spacing w:val="-3"/>
          <w:sz w:val="28"/>
          <w:szCs w:val="28"/>
        </w:rPr>
        <w:t>其中</w:t>
      </w:r>
      <w:r>
        <w:rPr>
          <w:rFonts w:ascii="仿宋" w:eastAsia="仿宋" w:hAnsi="仿宋" w:cs="仿宋" w:hint="eastAsia"/>
          <w:color w:val="000000"/>
          <w:sz w:val="28"/>
          <w:szCs w:val="28"/>
          <w:lang/>
        </w:rPr>
        <w:t>鹏华中证一带一路主题指数型证券投资基金（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）、鹏华中证沪港深科技龙头指数证券投资基金（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）、鹏华中证高铁产业指数型证券投资基金（</w:t>
      </w:r>
      <w:r>
        <w:rPr>
          <w:rFonts w:ascii="仿宋" w:eastAsia="仿宋" w:hAnsi="仿宋" w:cs="仿宋" w:hint="eastAsia"/>
          <w:color w:val="000000"/>
          <w:sz w:val="28"/>
          <w:szCs w:val="28"/>
          <w:lang/>
        </w:rPr>
        <w:t>LOF</w:t>
      </w:r>
      <w:r>
        <w:rPr>
          <w:rFonts w:ascii="仿宋" w:eastAsia="仿宋" w:hAnsi="仿宋" w:cs="仿宋" w:hint="eastAsia"/>
          <w:color w:val="000000"/>
          <w:sz w:val="28"/>
          <w:szCs w:val="28"/>
          <w:lang/>
        </w:rPr>
        <w:t>）的</w:t>
      </w:r>
      <w:r>
        <w:rPr>
          <w:rFonts w:ascii="仿宋" w:eastAsia="仿宋" w:hAnsi="仿宋" w:cs="仿宋" w:hint="eastAsia"/>
          <w:color w:val="000000"/>
          <w:sz w:val="28"/>
          <w:szCs w:val="28"/>
          <w:lang/>
        </w:rPr>
        <w:t>I</w:t>
      </w:r>
      <w:r>
        <w:rPr>
          <w:rFonts w:ascii="仿宋" w:eastAsia="仿宋" w:hAnsi="仿宋" w:cs="仿宋" w:hint="eastAsia"/>
          <w:color w:val="000000"/>
          <w:sz w:val="28"/>
          <w:szCs w:val="28"/>
          <w:lang/>
        </w:rPr>
        <w:t>类基金份额仅通过场外方式申购、赎回，不在交易所上市交易，亦</w:t>
      </w:r>
      <w:r>
        <w:rPr>
          <w:rFonts w:ascii="仿宋" w:eastAsia="仿宋" w:hAnsi="仿宋" w:hint="eastAsia"/>
          <w:sz w:val="28"/>
          <w:szCs w:val="28"/>
          <w:lang w:val="zh-CN" w:bidi="zh-CN"/>
        </w:rPr>
        <w:t>不能进行跨系统转托管（除经基金管理人另行公告</w:t>
      </w:r>
      <w:r>
        <w:rPr>
          <w:rFonts w:ascii="仿宋" w:eastAsia="仿宋" w:hAnsi="仿宋" w:hint="eastAsia"/>
          <w:sz w:val="28"/>
          <w:szCs w:val="28"/>
          <w:lang w:bidi="zh-CN"/>
        </w:rPr>
        <w:t>外</w:t>
      </w:r>
      <w:r>
        <w:rPr>
          <w:rFonts w:ascii="仿宋" w:eastAsia="仿宋" w:hAnsi="仿宋" w:hint="eastAsia"/>
          <w:sz w:val="28"/>
          <w:szCs w:val="28"/>
          <w:lang w:val="zh-CN" w:bidi="zh-CN"/>
        </w:rPr>
        <w:t>）。</w:t>
      </w:r>
    </w:p>
    <w:p w:rsidR="00D44630" w:rsidRDefault="00F608A6">
      <w:pPr>
        <w:pStyle w:val="a4"/>
        <w:spacing w:before="163" w:line="560" w:lineRule="exact"/>
        <w:ind w:right="229" w:firstLine="480"/>
        <w:jc w:val="both"/>
        <w:rPr>
          <w:rFonts w:ascii="仿宋" w:eastAsia="仿宋" w:hAnsi="仿宋"/>
          <w:spacing w:val="-3"/>
          <w:sz w:val="28"/>
          <w:szCs w:val="28"/>
        </w:rPr>
      </w:pPr>
      <w:r>
        <w:rPr>
          <w:rFonts w:ascii="仿宋" w:eastAsia="仿宋" w:hAnsi="仿宋" w:hint="eastAsia"/>
          <w:spacing w:val="-3"/>
          <w:sz w:val="28"/>
          <w:szCs w:val="28"/>
        </w:rPr>
        <w:t>上述</w:t>
      </w:r>
      <w:r>
        <w:rPr>
          <w:rFonts w:ascii="仿宋" w:eastAsia="仿宋" w:hAnsi="仿宋"/>
          <w:spacing w:val="-3"/>
          <w:sz w:val="28"/>
          <w:szCs w:val="28"/>
        </w:rPr>
        <w:t>基金</w:t>
      </w:r>
      <w:r>
        <w:rPr>
          <w:rFonts w:ascii="仿宋" w:eastAsia="仿宋" w:hAnsi="仿宋"/>
          <w:spacing w:val="-3"/>
          <w:sz w:val="28"/>
          <w:szCs w:val="28"/>
        </w:rPr>
        <w:t>I</w:t>
      </w:r>
      <w:r>
        <w:rPr>
          <w:rFonts w:ascii="仿宋" w:eastAsia="仿宋" w:hAnsi="仿宋"/>
          <w:spacing w:val="-3"/>
          <w:sz w:val="28"/>
          <w:szCs w:val="28"/>
        </w:rPr>
        <w:t>类基金份额在投资人申购时不收取申购费用，而从</w:t>
      </w:r>
      <w:r>
        <w:rPr>
          <w:rFonts w:ascii="仿宋" w:eastAsia="仿宋" w:hAnsi="仿宋"/>
          <w:spacing w:val="-3"/>
          <w:sz w:val="28"/>
          <w:szCs w:val="28"/>
        </w:rPr>
        <w:t>I</w:t>
      </w:r>
      <w:r>
        <w:rPr>
          <w:rFonts w:ascii="仿宋" w:eastAsia="仿宋" w:hAnsi="仿宋"/>
          <w:spacing w:val="-3"/>
          <w:sz w:val="28"/>
          <w:szCs w:val="28"/>
        </w:rPr>
        <w:t>类基金份额基金资产中计提销售服务费，销售服务费年费率为</w:t>
      </w:r>
      <w:r>
        <w:rPr>
          <w:rFonts w:ascii="仿宋" w:eastAsia="仿宋" w:hAnsi="仿宋"/>
          <w:spacing w:val="-3"/>
          <w:sz w:val="28"/>
          <w:szCs w:val="28"/>
        </w:rPr>
        <w:t>0.10%</w:t>
      </w:r>
      <w:r>
        <w:rPr>
          <w:rFonts w:ascii="仿宋" w:eastAsia="仿宋" w:hAnsi="仿宋" w:hint="eastAsia"/>
          <w:spacing w:val="-3"/>
          <w:sz w:val="28"/>
          <w:szCs w:val="28"/>
        </w:rPr>
        <w:t>。</w:t>
      </w:r>
    </w:p>
    <w:p w:rsidR="00D44630" w:rsidRDefault="00F608A6">
      <w:pPr>
        <w:pStyle w:val="a4"/>
        <w:spacing w:before="163" w:line="560" w:lineRule="exact"/>
        <w:ind w:right="229" w:firstLine="480"/>
        <w:jc w:val="both"/>
        <w:rPr>
          <w:rFonts w:ascii="仿宋" w:eastAsia="仿宋" w:hAnsi="仿宋"/>
          <w:sz w:val="28"/>
          <w:szCs w:val="28"/>
        </w:rPr>
      </w:pPr>
      <w:r>
        <w:rPr>
          <w:rFonts w:ascii="仿宋" w:eastAsia="仿宋" w:hAnsi="仿宋" w:hint="eastAsia"/>
          <w:spacing w:val="-3"/>
          <w:sz w:val="28"/>
          <w:szCs w:val="28"/>
        </w:rPr>
        <w:t>上述基金</w:t>
      </w:r>
      <w:r>
        <w:rPr>
          <w:rFonts w:ascii="仿宋" w:eastAsia="仿宋" w:hAnsi="仿宋"/>
          <w:spacing w:val="-3"/>
          <w:sz w:val="28"/>
          <w:szCs w:val="28"/>
        </w:rPr>
        <w:t>I</w:t>
      </w:r>
      <w:r>
        <w:rPr>
          <w:rFonts w:ascii="仿宋" w:eastAsia="仿宋" w:hAnsi="仿宋"/>
          <w:spacing w:val="-3"/>
          <w:sz w:val="28"/>
          <w:szCs w:val="28"/>
        </w:rPr>
        <w:t>类基金份额</w:t>
      </w:r>
      <w:r>
        <w:rPr>
          <w:rFonts w:ascii="仿宋" w:eastAsia="仿宋" w:hAnsi="仿宋" w:hint="eastAsia"/>
          <w:spacing w:val="-3"/>
          <w:sz w:val="28"/>
          <w:szCs w:val="28"/>
        </w:rPr>
        <w:t>的</w:t>
      </w:r>
      <w:r>
        <w:rPr>
          <w:rFonts w:ascii="仿宋" w:eastAsia="仿宋" w:hAnsi="仿宋"/>
          <w:spacing w:val="-3"/>
          <w:sz w:val="28"/>
          <w:szCs w:val="28"/>
        </w:rPr>
        <w:t>单笔最低申购金额为</w:t>
      </w:r>
      <w:r>
        <w:rPr>
          <w:rFonts w:ascii="仿宋" w:eastAsia="仿宋" w:hAnsi="仿宋"/>
          <w:spacing w:val="-3"/>
          <w:sz w:val="28"/>
          <w:szCs w:val="28"/>
        </w:rPr>
        <w:t>10</w:t>
      </w:r>
      <w:r>
        <w:rPr>
          <w:rFonts w:ascii="仿宋" w:eastAsia="仿宋" w:hAnsi="仿宋"/>
          <w:spacing w:val="-3"/>
          <w:sz w:val="28"/>
          <w:szCs w:val="28"/>
        </w:rPr>
        <w:t>元。</w:t>
      </w:r>
    </w:p>
    <w:p w:rsidR="00D44630" w:rsidRDefault="00F608A6">
      <w:pPr>
        <w:pStyle w:val="10"/>
        <w:spacing w:line="560" w:lineRule="atLeast"/>
        <w:ind w:firstLine="561"/>
        <w:jc w:val="both"/>
        <w:rPr>
          <w:rFonts w:ascii="仿宋" w:eastAsia="仿宋" w:hAnsi="仿宋"/>
          <w:sz w:val="28"/>
          <w:szCs w:val="28"/>
        </w:rPr>
      </w:pPr>
      <w:r>
        <w:rPr>
          <w:rFonts w:ascii="仿宋" w:eastAsia="仿宋" w:hAnsi="仿宋" w:hint="eastAsia"/>
          <w:sz w:val="28"/>
          <w:szCs w:val="28"/>
          <w:lang w:val="en-US"/>
        </w:rPr>
        <w:t>上述</w:t>
      </w:r>
      <w:r>
        <w:rPr>
          <w:rFonts w:ascii="仿宋" w:eastAsia="仿宋" w:hAnsi="仿宋"/>
          <w:sz w:val="28"/>
          <w:szCs w:val="28"/>
          <w:lang w:val="en-US"/>
        </w:rPr>
        <w:t>基金</w:t>
      </w:r>
      <w:r>
        <w:rPr>
          <w:rFonts w:ascii="仿宋" w:eastAsia="仿宋" w:hAnsi="仿宋"/>
          <w:sz w:val="28"/>
          <w:szCs w:val="28"/>
        </w:rPr>
        <w:t>I</w:t>
      </w:r>
      <w:r>
        <w:rPr>
          <w:rFonts w:ascii="仿宋" w:eastAsia="仿宋" w:hAnsi="仿宋"/>
          <w:sz w:val="28"/>
          <w:szCs w:val="28"/>
        </w:rPr>
        <w:t>类基金份</w:t>
      </w:r>
      <w:r>
        <w:rPr>
          <w:rFonts w:ascii="仿宋" w:eastAsia="仿宋" w:hAnsi="仿宋" w:hint="eastAsia"/>
          <w:sz w:val="28"/>
          <w:szCs w:val="28"/>
        </w:rPr>
        <w:t>额对持续持有期少于</w:t>
      </w:r>
      <w:r>
        <w:rPr>
          <w:rFonts w:ascii="仿宋" w:eastAsia="仿宋" w:hAnsi="仿宋"/>
          <w:sz w:val="28"/>
          <w:szCs w:val="28"/>
        </w:rPr>
        <w:t>7</w:t>
      </w:r>
      <w:r>
        <w:rPr>
          <w:rFonts w:ascii="仿宋" w:eastAsia="仿宋" w:hAnsi="仿宋"/>
          <w:sz w:val="28"/>
          <w:szCs w:val="28"/>
        </w:rPr>
        <w:t>日的投资者收取</w:t>
      </w:r>
      <w:r>
        <w:rPr>
          <w:rFonts w:ascii="仿宋" w:eastAsia="仿宋" w:hAnsi="仿宋"/>
          <w:sz w:val="28"/>
          <w:szCs w:val="28"/>
        </w:rPr>
        <w:t>1.50%</w:t>
      </w:r>
      <w:r>
        <w:rPr>
          <w:rFonts w:ascii="仿宋" w:eastAsia="仿宋" w:hAnsi="仿宋"/>
          <w:sz w:val="28"/>
          <w:szCs w:val="28"/>
        </w:rPr>
        <w:t>的赎回费，对持续持</w:t>
      </w:r>
      <w:r>
        <w:rPr>
          <w:rFonts w:ascii="仿宋" w:eastAsia="仿宋" w:hAnsi="仿宋"/>
          <w:sz w:val="28"/>
          <w:szCs w:val="28"/>
        </w:rPr>
        <w:t>有期大于等于</w:t>
      </w:r>
      <w:r>
        <w:rPr>
          <w:rFonts w:ascii="仿宋" w:eastAsia="仿宋" w:hAnsi="仿宋"/>
          <w:sz w:val="28"/>
          <w:szCs w:val="28"/>
        </w:rPr>
        <w:t>7</w:t>
      </w:r>
      <w:r>
        <w:rPr>
          <w:rFonts w:ascii="仿宋" w:eastAsia="仿宋" w:hAnsi="仿宋"/>
          <w:sz w:val="28"/>
          <w:szCs w:val="28"/>
        </w:rPr>
        <w:t>日的投资者不收取赎回费。</w:t>
      </w:r>
      <w:r>
        <w:rPr>
          <w:rFonts w:ascii="仿宋" w:eastAsia="仿宋" w:hAnsi="仿宋" w:hint="eastAsia"/>
          <w:sz w:val="28"/>
          <w:szCs w:val="28"/>
        </w:rPr>
        <w:t>上述</w:t>
      </w:r>
      <w:r>
        <w:rPr>
          <w:rFonts w:ascii="仿宋" w:eastAsia="仿宋" w:hAnsi="仿宋"/>
          <w:sz w:val="28"/>
          <w:szCs w:val="28"/>
        </w:rPr>
        <w:t>基金</w:t>
      </w:r>
      <w:r>
        <w:rPr>
          <w:rFonts w:ascii="仿宋" w:eastAsia="仿宋" w:hAnsi="仿宋"/>
          <w:sz w:val="28"/>
          <w:szCs w:val="28"/>
        </w:rPr>
        <w:t>I</w:t>
      </w:r>
      <w:r>
        <w:rPr>
          <w:rFonts w:ascii="仿宋" w:eastAsia="仿宋" w:hAnsi="仿宋"/>
          <w:sz w:val="28"/>
          <w:szCs w:val="28"/>
        </w:rPr>
        <w:t>类基金份额收取的赎回费</w:t>
      </w:r>
      <w:r>
        <w:rPr>
          <w:rFonts w:ascii="仿宋" w:eastAsia="仿宋" w:hAnsi="仿宋"/>
          <w:sz w:val="28"/>
          <w:szCs w:val="28"/>
        </w:rPr>
        <w:t>100%</w:t>
      </w:r>
      <w:r>
        <w:rPr>
          <w:rFonts w:ascii="仿宋" w:eastAsia="仿宋" w:hAnsi="仿宋"/>
          <w:sz w:val="28"/>
          <w:szCs w:val="28"/>
        </w:rPr>
        <w:t>归入基金财产。</w:t>
      </w:r>
    </w:p>
    <w:p w:rsidR="00D44630" w:rsidRDefault="00F608A6">
      <w:pPr>
        <w:pStyle w:val="a4"/>
        <w:spacing w:before="43" w:line="560" w:lineRule="exact"/>
        <w:ind w:left="0" w:firstLine="561"/>
        <w:jc w:val="both"/>
        <w:rPr>
          <w:rFonts w:ascii="仿宋" w:eastAsia="仿宋" w:hAnsi="仿宋"/>
          <w:sz w:val="28"/>
          <w:szCs w:val="28"/>
          <w:lang w:val="zh-CN" w:bidi="zh-CN"/>
        </w:rPr>
      </w:pPr>
      <w:r>
        <w:rPr>
          <w:rFonts w:ascii="仿宋" w:eastAsia="仿宋" w:hAnsi="仿宋"/>
          <w:sz w:val="28"/>
          <w:szCs w:val="28"/>
          <w:lang w:val="zh-CN" w:bidi="zh-CN"/>
        </w:rPr>
        <w:t>由于基金费用收取方式的不同，</w:t>
      </w:r>
      <w:r>
        <w:rPr>
          <w:rFonts w:ascii="仿宋" w:eastAsia="仿宋" w:hAnsi="仿宋" w:hint="eastAsia"/>
          <w:sz w:val="28"/>
          <w:szCs w:val="28"/>
          <w:lang w:val="zh-CN" w:bidi="zh-CN"/>
        </w:rPr>
        <w:t>上述基金各</w:t>
      </w:r>
      <w:r>
        <w:rPr>
          <w:rFonts w:ascii="仿宋" w:eastAsia="仿宋" w:hAnsi="仿宋"/>
          <w:sz w:val="28"/>
          <w:szCs w:val="28"/>
          <w:lang w:val="zh-CN" w:bidi="zh-CN"/>
        </w:rPr>
        <w:t>类基金份额将分别计算并公告基金份额净值</w:t>
      </w:r>
      <w:r>
        <w:rPr>
          <w:rFonts w:ascii="仿宋" w:eastAsia="仿宋" w:hAnsi="仿宋" w:hint="eastAsia"/>
          <w:sz w:val="28"/>
          <w:szCs w:val="28"/>
          <w:lang w:val="zh-CN" w:bidi="zh-CN"/>
        </w:rPr>
        <w:t>和基金份额累计净值</w:t>
      </w:r>
      <w:r>
        <w:rPr>
          <w:rFonts w:ascii="仿宋" w:eastAsia="仿宋" w:hAnsi="仿宋"/>
          <w:sz w:val="28"/>
          <w:szCs w:val="28"/>
          <w:lang w:val="zh-CN" w:bidi="zh-CN"/>
        </w:rPr>
        <w:t>。</w:t>
      </w:r>
    </w:p>
    <w:p w:rsidR="00D44630" w:rsidRDefault="00F608A6">
      <w:pPr>
        <w:pStyle w:val="a4"/>
        <w:spacing w:before="2" w:line="560" w:lineRule="exact"/>
        <w:ind w:right="231" w:firstLine="480"/>
        <w:jc w:val="both"/>
        <w:rPr>
          <w:rFonts w:ascii="仿宋" w:eastAsia="仿宋" w:hAnsi="仿宋"/>
          <w:sz w:val="28"/>
          <w:szCs w:val="28"/>
        </w:rPr>
      </w:pPr>
      <w:r>
        <w:rPr>
          <w:rFonts w:ascii="仿宋" w:eastAsia="仿宋" w:hAnsi="仿宋" w:hint="eastAsia"/>
          <w:sz w:val="28"/>
          <w:szCs w:val="28"/>
        </w:rPr>
        <w:t>上述</w:t>
      </w:r>
      <w:r>
        <w:rPr>
          <w:rFonts w:ascii="仿宋" w:eastAsia="仿宋" w:hAnsi="仿宋"/>
          <w:sz w:val="28"/>
          <w:szCs w:val="28"/>
        </w:rPr>
        <w:t>基金</w:t>
      </w:r>
      <w:r>
        <w:rPr>
          <w:rFonts w:ascii="仿宋" w:eastAsia="仿宋" w:hAnsi="仿宋"/>
          <w:sz w:val="28"/>
          <w:szCs w:val="28"/>
        </w:rPr>
        <w:t>I</w:t>
      </w:r>
      <w:r>
        <w:rPr>
          <w:rFonts w:ascii="仿宋" w:eastAsia="仿宋" w:hAnsi="仿宋"/>
          <w:sz w:val="28"/>
          <w:szCs w:val="28"/>
        </w:rPr>
        <w:t>类基金份额的销售机构以基金管理人网站公示为准</w:t>
      </w:r>
      <w:r>
        <w:rPr>
          <w:rFonts w:ascii="仿宋" w:eastAsia="仿宋" w:hAnsi="仿宋" w:hint="eastAsia"/>
          <w:sz w:val="28"/>
          <w:szCs w:val="28"/>
        </w:rPr>
        <w:t>。</w:t>
      </w:r>
    </w:p>
    <w:p w:rsidR="00D44630" w:rsidRDefault="00F608A6">
      <w:pPr>
        <w:pStyle w:val="a4"/>
        <w:spacing w:before="4" w:line="560" w:lineRule="exact"/>
        <w:ind w:right="232" w:firstLine="480"/>
        <w:rPr>
          <w:rFonts w:ascii="仿宋" w:eastAsia="仿宋" w:hAnsi="仿宋"/>
          <w:sz w:val="28"/>
          <w:szCs w:val="28"/>
        </w:rPr>
      </w:pPr>
      <w:r>
        <w:rPr>
          <w:rFonts w:ascii="仿宋" w:eastAsia="仿宋" w:hAnsi="仿宋"/>
          <w:sz w:val="28"/>
          <w:szCs w:val="28"/>
        </w:rPr>
        <w:t>本公司有权根据实际情况在法律法规和基金合同规定范围内对上述业务</w:t>
      </w:r>
      <w:r>
        <w:rPr>
          <w:rFonts w:ascii="仿宋" w:eastAsia="仿宋" w:hAnsi="仿宋" w:hint="eastAsia"/>
          <w:sz w:val="28"/>
          <w:szCs w:val="28"/>
        </w:rPr>
        <w:t>规则</w:t>
      </w:r>
      <w:r>
        <w:rPr>
          <w:rFonts w:ascii="仿宋" w:eastAsia="仿宋" w:hAnsi="仿宋"/>
          <w:sz w:val="28"/>
          <w:szCs w:val="28"/>
        </w:rPr>
        <w:t>进行调整并</w:t>
      </w:r>
      <w:r>
        <w:rPr>
          <w:rFonts w:ascii="仿宋" w:eastAsia="仿宋" w:hAnsi="仿宋" w:hint="eastAsia"/>
          <w:sz w:val="28"/>
          <w:szCs w:val="28"/>
        </w:rPr>
        <w:t>依照《公开募集证券投资基金信息披露管</w:t>
      </w:r>
      <w:r>
        <w:rPr>
          <w:rFonts w:ascii="仿宋" w:eastAsia="仿宋" w:hAnsi="仿宋" w:hint="eastAsia"/>
          <w:sz w:val="28"/>
          <w:szCs w:val="28"/>
        </w:rPr>
        <w:lastRenderedPageBreak/>
        <w:t>理办法》的有关规定在规定媒介上</w:t>
      </w:r>
      <w:r>
        <w:rPr>
          <w:rFonts w:ascii="仿宋" w:eastAsia="仿宋" w:hAnsi="仿宋"/>
          <w:sz w:val="28"/>
          <w:szCs w:val="28"/>
        </w:rPr>
        <w:t>公告。</w:t>
      </w:r>
    </w:p>
    <w:p w:rsidR="00D44630" w:rsidRDefault="00D44630">
      <w:pPr>
        <w:pStyle w:val="a4"/>
        <w:spacing w:line="560" w:lineRule="exact"/>
        <w:ind w:left="0"/>
        <w:rPr>
          <w:rFonts w:ascii="仿宋" w:eastAsia="仿宋" w:hAnsi="仿宋"/>
          <w:spacing w:val="-4"/>
          <w:sz w:val="28"/>
          <w:szCs w:val="28"/>
        </w:rPr>
      </w:pPr>
    </w:p>
    <w:p w:rsidR="00D44630" w:rsidRDefault="00F608A6">
      <w:pPr>
        <w:pStyle w:val="1"/>
        <w:spacing w:line="560" w:lineRule="exact"/>
        <w:rPr>
          <w:rFonts w:ascii="黑体" w:eastAsia="黑体" w:hAnsi="黑体"/>
          <w:b w:val="0"/>
          <w:sz w:val="28"/>
          <w:szCs w:val="28"/>
        </w:rPr>
      </w:pPr>
      <w:r>
        <w:rPr>
          <w:rFonts w:ascii="黑体" w:eastAsia="黑体" w:hAnsi="黑体" w:hint="eastAsia"/>
          <w:b w:val="0"/>
          <w:sz w:val="28"/>
          <w:szCs w:val="28"/>
        </w:rPr>
        <w:t>三</w:t>
      </w:r>
      <w:r>
        <w:rPr>
          <w:rFonts w:ascii="黑体" w:eastAsia="黑体" w:hAnsi="黑体"/>
          <w:b w:val="0"/>
          <w:sz w:val="28"/>
          <w:szCs w:val="28"/>
        </w:rPr>
        <w:t>、修订基金合同的相关说明</w:t>
      </w:r>
    </w:p>
    <w:p w:rsidR="00D44630" w:rsidRDefault="00F608A6" w:rsidP="00F608A6">
      <w:pPr>
        <w:autoSpaceDE/>
        <w:autoSpaceDN/>
        <w:spacing w:line="560" w:lineRule="exact"/>
        <w:ind w:left="141" w:firstLineChars="200" w:firstLine="552"/>
        <w:rPr>
          <w:rFonts w:ascii="仿宋" w:eastAsia="仿宋" w:hAnsi="仿宋" w:cs="等线"/>
          <w:color w:val="000000"/>
          <w:sz w:val="28"/>
          <w:szCs w:val="28"/>
          <w:lang w:bidi="en-US"/>
        </w:rPr>
      </w:pPr>
      <w:r>
        <w:rPr>
          <w:rFonts w:ascii="仿宋" w:eastAsia="仿宋" w:hAnsi="仿宋" w:hint="eastAsia"/>
          <w:spacing w:val="-4"/>
          <w:sz w:val="28"/>
          <w:szCs w:val="28"/>
        </w:rPr>
        <w:t>为确保</w:t>
      </w:r>
      <w:r>
        <w:rPr>
          <w:rFonts w:ascii="仿宋" w:eastAsia="仿宋" w:hAnsi="仿宋" w:hint="eastAsia"/>
          <w:sz w:val="28"/>
          <w:szCs w:val="28"/>
        </w:rPr>
        <w:t>上述基金</w:t>
      </w:r>
      <w:r>
        <w:rPr>
          <w:rFonts w:ascii="仿宋" w:eastAsia="仿宋" w:hAnsi="仿宋"/>
          <w:spacing w:val="-4"/>
          <w:sz w:val="28"/>
          <w:szCs w:val="28"/>
        </w:rPr>
        <w:t>增加</w:t>
      </w:r>
      <w:r>
        <w:rPr>
          <w:rFonts w:ascii="仿宋" w:eastAsia="仿宋" w:hAnsi="仿宋"/>
          <w:spacing w:val="-4"/>
          <w:sz w:val="28"/>
          <w:szCs w:val="28"/>
        </w:rPr>
        <w:t>I</w:t>
      </w:r>
      <w:r>
        <w:rPr>
          <w:rFonts w:ascii="仿宋" w:eastAsia="仿宋" w:hAnsi="仿宋"/>
          <w:spacing w:val="-4"/>
          <w:sz w:val="28"/>
          <w:szCs w:val="28"/>
        </w:rPr>
        <w:t>类基金份额符合法律、法规和基金合同的规定，基金管理人经与基金托管人协商一致，对基金合同</w:t>
      </w:r>
      <w:r>
        <w:rPr>
          <w:rFonts w:ascii="仿宋" w:eastAsia="仿宋" w:hAnsi="仿宋" w:hint="eastAsia"/>
          <w:spacing w:val="-4"/>
          <w:sz w:val="28"/>
          <w:szCs w:val="28"/>
        </w:rPr>
        <w:t>和托管协议</w:t>
      </w:r>
      <w:r>
        <w:rPr>
          <w:rFonts w:ascii="仿宋" w:eastAsia="仿宋" w:hAnsi="仿宋"/>
          <w:spacing w:val="-4"/>
          <w:sz w:val="28"/>
          <w:szCs w:val="28"/>
        </w:rPr>
        <w:t>的相关内容进行了修订，具体修订内容详见附件</w:t>
      </w:r>
      <w:r>
        <w:rPr>
          <w:rFonts w:ascii="仿宋" w:eastAsia="仿宋" w:hAnsi="仿宋"/>
          <w:sz w:val="28"/>
          <w:szCs w:val="28"/>
        </w:rPr>
        <w:t>。</w:t>
      </w:r>
    </w:p>
    <w:p w:rsidR="00D44630" w:rsidRDefault="00F608A6">
      <w:pPr>
        <w:pStyle w:val="a4"/>
        <w:spacing w:before="3" w:line="560" w:lineRule="exact"/>
        <w:ind w:right="119" w:firstLine="480"/>
        <w:jc w:val="both"/>
        <w:rPr>
          <w:rFonts w:ascii="仿宋" w:eastAsia="仿宋" w:hAnsi="仿宋"/>
          <w:sz w:val="28"/>
          <w:szCs w:val="28"/>
        </w:rPr>
      </w:pPr>
      <w:r>
        <w:rPr>
          <w:rFonts w:ascii="仿宋" w:eastAsia="仿宋" w:hAnsi="仿宋" w:hint="eastAsia"/>
          <w:spacing w:val="-4"/>
          <w:sz w:val="28"/>
          <w:szCs w:val="28"/>
        </w:rPr>
        <w:t>本次上述基金增设</w:t>
      </w:r>
      <w:r>
        <w:rPr>
          <w:rFonts w:ascii="仿宋" w:eastAsia="仿宋" w:hAnsi="仿宋"/>
          <w:spacing w:val="-4"/>
          <w:sz w:val="28"/>
          <w:szCs w:val="28"/>
        </w:rPr>
        <w:t>I</w:t>
      </w:r>
      <w:r>
        <w:rPr>
          <w:rFonts w:ascii="仿宋" w:eastAsia="仿宋" w:hAnsi="仿宋"/>
          <w:spacing w:val="-4"/>
          <w:sz w:val="28"/>
          <w:szCs w:val="28"/>
        </w:rPr>
        <w:t>类基金份额</w:t>
      </w:r>
      <w:r>
        <w:rPr>
          <w:rFonts w:ascii="仿宋" w:eastAsia="仿宋" w:hAnsi="仿宋" w:hint="eastAsia"/>
          <w:spacing w:val="-9"/>
          <w:sz w:val="28"/>
          <w:szCs w:val="28"/>
        </w:rPr>
        <w:t>、更新基金管理人信息，</w:t>
      </w:r>
      <w:r>
        <w:rPr>
          <w:rFonts w:ascii="仿宋" w:eastAsia="仿宋" w:hAnsi="仿宋"/>
          <w:spacing w:val="-4"/>
          <w:sz w:val="28"/>
          <w:szCs w:val="28"/>
        </w:rPr>
        <w:t>并</w:t>
      </w:r>
      <w:r>
        <w:rPr>
          <w:rFonts w:ascii="仿宋" w:eastAsia="仿宋" w:hAnsi="仿宋" w:hint="eastAsia"/>
          <w:spacing w:val="-9"/>
          <w:sz w:val="28"/>
          <w:szCs w:val="28"/>
        </w:rPr>
        <w:t>根据基金实际运作情况（如涉及）</w:t>
      </w:r>
      <w:r>
        <w:rPr>
          <w:rFonts w:ascii="仿宋" w:eastAsia="仿宋" w:hAnsi="仿宋"/>
          <w:spacing w:val="-4"/>
          <w:sz w:val="28"/>
          <w:szCs w:val="28"/>
        </w:rPr>
        <w:t>对基金合同作出的修订对原有基金份额持有人的利益无实质性不利影响，不需召开基金份额持有人大会</w:t>
      </w:r>
      <w:r>
        <w:rPr>
          <w:rFonts w:ascii="仿宋" w:eastAsia="仿宋" w:hAnsi="仿宋" w:hint="eastAsia"/>
          <w:spacing w:val="-4"/>
          <w:sz w:val="28"/>
          <w:szCs w:val="28"/>
        </w:rPr>
        <w:t>审议</w:t>
      </w:r>
      <w:r>
        <w:rPr>
          <w:rFonts w:ascii="仿宋" w:eastAsia="仿宋" w:hAnsi="仿宋"/>
          <w:spacing w:val="-4"/>
          <w:sz w:val="28"/>
          <w:szCs w:val="28"/>
        </w:rPr>
        <w:t>。</w:t>
      </w:r>
      <w:r>
        <w:rPr>
          <w:rFonts w:ascii="仿宋" w:eastAsia="仿宋" w:hAnsi="仿宋" w:hint="eastAsia"/>
          <w:spacing w:val="-4"/>
          <w:sz w:val="28"/>
          <w:szCs w:val="28"/>
        </w:rPr>
        <w:t>修订后的基金合同自本公告发布之日的下一个工作</w:t>
      </w:r>
      <w:r>
        <w:rPr>
          <w:rFonts w:ascii="仿宋" w:eastAsia="仿宋" w:hAnsi="仿宋"/>
          <w:spacing w:val="-4"/>
          <w:sz w:val="28"/>
          <w:szCs w:val="28"/>
        </w:rPr>
        <w:t>日</w:t>
      </w:r>
      <w:r>
        <w:rPr>
          <w:rFonts w:ascii="仿宋" w:eastAsia="仿宋" w:hAnsi="仿宋" w:hint="eastAsia"/>
          <w:spacing w:val="-4"/>
          <w:sz w:val="28"/>
          <w:szCs w:val="28"/>
        </w:rPr>
        <w:t>（即</w:t>
      </w:r>
      <w:r>
        <w:rPr>
          <w:rFonts w:ascii="仿宋" w:eastAsia="仿宋" w:hAnsi="仿宋"/>
          <w:spacing w:val="-4"/>
          <w:sz w:val="28"/>
          <w:szCs w:val="28"/>
        </w:rPr>
        <w:t>2024</w:t>
      </w:r>
      <w:r>
        <w:rPr>
          <w:rFonts w:ascii="仿宋" w:eastAsia="仿宋" w:hAnsi="仿宋"/>
          <w:spacing w:val="-4"/>
          <w:sz w:val="28"/>
          <w:szCs w:val="28"/>
        </w:rPr>
        <w:t>年</w:t>
      </w:r>
      <w:r>
        <w:rPr>
          <w:rFonts w:ascii="仿宋" w:eastAsia="仿宋" w:hAnsi="仿宋" w:hint="eastAsia"/>
          <w:spacing w:val="-4"/>
          <w:sz w:val="28"/>
          <w:szCs w:val="28"/>
        </w:rPr>
        <w:t>12</w:t>
      </w:r>
      <w:r>
        <w:rPr>
          <w:rFonts w:ascii="仿宋" w:eastAsia="仿宋" w:hAnsi="仿宋"/>
          <w:spacing w:val="-4"/>
          <w:sz w:val="28"/>
          <w:szCs w:val="28"/>
        </w:rPr>
        <w:t>月</w:t>
      </w:r>
      <w:r>
        <w:rPr>
          <w:rFonts w:ascii="仿宋" w:eastAsia="仿宋" w:hAnsi="仿宋" w:hint="eastAsia"/>
          <w:spacing w:val="-4"/>
          <w:sz w:val="28"/>
          <w:szCs w:val="28"/>
        </w:rPr>
        <w:t>11</w:t>
      </w:r>
      <w:r>
        <w:rPr>
          <w:rFonts w:ascii="仿宋" w:eastAsia="仿宋" w:hAnsi="仿宋"/>
          <w:spacing w:val="-4"/>
          <w:sz w:val="28"/>
          <w:szCs w:val="28"/>
        </w:rPr>
        <w:t>日</w:t>
      </w:r>
      <w:r>
        <w:rPr>
          <w:rFonts w:ascii="仿宋" w:eastAsia="仿宋" w:hAnsi="仿宋" w:hint="eastAsia"/>
          <w:spacing w:val="-4"/>
          <w:sz w:val="28"/>
          <w:szCs w:val="28"/>
        </w:rPr>
        <w:t>）起生效。</w:t>
      </w:r>
      <w:r>
        <w:rPr>
          <w:rFonts w:ascii="仿宋" w:eastAsia="仿宋" w:hAnsi="仿宋"/>
          <w:spacing w:val="-4"/>
          <w:sz w:val="28"/>
          <w:szCs w:val="28"/>
        </w:rPr>
        <w:t>基金管理人经与基金托管人协商一致，已相应修改</w:t>
      </w:r>
      <w:r>
        <w:rPr>
          <w:rFonts w:ascii="仿宋" w:eastAsia="仿宋" w:hAnsi="仿宋" w:hint="eastAsia"/>
          <w:spacing w:val="-4"/>
          <w:sz w:val="28"/>
          <w:szCs w:val="28"/>
        </w:rPr>
        <w:t>托管协议</w:t>
      </w:r>
      <w:r>
        <w:rPr>
          <w:rFonts w:ascii="仿宋" w:eastAsia="仿宋" w:hAnsi="仿宋"/>
          <w:spacing w:val="-4"/>
          <w:sz w:val="28"/>
          <w:szCs w:val="28"/>
        </w:rPr>
        <w:t>,</w:t>
      </w:r>
      <w:r>
        <w:rPr>
          <w:rFonts w:ascii="仿宋" w:eastAsia="仿宋" w:hAnsi="仿宋"/>
          <w:spacing w:val="-4"/>
          <w:sz w:val="28"/>
          <w:szCs w:val="28"/>
        </w:rPr>
        <w:t>并将</w:t>
      </w:r>
      <w:r>
        <w:rPr>
          <w:rFonts w:ascii="仿宋" w:eastAsia="仿宋" w:hAnsi="仿宋" w:hint="eastAsia"/>
          <w:sz w:val="28"/>
          <w:szCs w:val="28"/>
        </w:rPr>
        <w:t>按照法律法规的规定</w:t>
      </w:r>
      <w:r>
        <w:rPr>
          <w:rFonts w:ascii="仿宋" w:eastAsia="仿宋" w:hAnsi="仿宋"/>
          <w:spacing w:val="-4"/>
          <w:sz w:val="28"/>
          <w:szCs w:val="28"/>
        </w:rPr>
        <w:t>更新</w:t>
      </w:r>
      <w:r>
        <w:rPr>
          <w:rFonts w:ascii="仿宋" w:eastAsia="仿宋" w:hAnsi="仿宋" w:hint="eastAsia"/>
          <w:spacing w:val="-4"/>
          <w:sz w:val="28"/>
          <w:szCs w:val="28"/>
        </w:rPr>
        <w:t>上述基金</w:t>
      </w:r>
      <w:r>
        <w:rPr>
          <w:rFonts w:ascii="仿宋" w:eastAsia="仿宋" w:hAnsi="仿宋"/>
          <w:spacing w:val="-4"/>
          <w:sz w:val="28"/>
          <w:szCs w:val="28"/>
        </w:rPr>
        <w:t>的招募说明书、基金产品资料概要。</w:t>
      </w:r>
    </w:p>
    <w:p w:rsidR="00D44630" w:rsidRDefault="00F608A6">
      <w:pPr>
        <w:pStyle w:val="a4"/>
        <w:spacing w:before="43" w:line="560" w:lineRule="exact"/>
        <w:ind w:right="234" w:firstLine="480"/>
        <w:jc w:val="both"/>
        <w:rPr>
          <w:rFonts w:ascii="仿宋" w:eastAsia="仿宋" w:hAnsi="仿宋"/>
          <w:spacing w:val="-4"/>
          <w:sz w:val="28"/>
          <w:szCs w:val="28"/>
        </w:rPr>
      </w:pPr>
      <w:r>
        <w:rPr>
          <w:rFonts w:ascii="仿宋" w:eastAsia="仿宋" w:hAnsi="仿宋"/>
          <w:sz w:val="28"/>
          <w:szCs w:val="28"/>
        </w:rPr>
        <w:t>投资者可访问鹏华基金管理有限公司网站</w:t>
      </w:r>
      <w:r>
        <w:rPr>
          <w:rFonts w:ascii="仿宋" w:eastAsia="仿宋" w:hAnsi="仿宋"/>
          <w:sz w:val="28"/>
          <w:szCs w:val="28"/>
        </w:rPr>
        <w:t>(</w:t>
      </w:r>
      <w:hyperlink r:id="rId9" w:history="1">
        <w:r>
          <w:rPr>
            <w:rStyle w:val="ac"/>
            <w:rFonts w:ascii="仿宋" w:eastAsia="仿宋" w:hAnsi="仿宋"/>
            <w:sz w:val="28"/>
            <w:szCs w:val="28"/>
          </w:rPr>
          <w:t>www.phfund.com</w:t>
        </w:r>
      </w:hyperlink>
      <w:r>
        <w:rPr>
          <w:rStyle w:val="ac"/>
          <w:rFonts w:ascii="仿宋" w:eastAsia="仿宋" w:hAnsi="仿宋"/>
          <w:sz w:val="28"/>
          <w:szCs w:val="28"/>
        </w:rPr>
        <w:t>.cn</w:t>
      </w:r>
      <w:r>
        <w:rPr>
          <w:rFonts w:ascii="仿宋" w:eastAsia="仿宋" w:hAnsi="仿宋"/>
          <w:sz w:val="28"/>
          <w:szCs w:val="28"/>
        </w:rPr>
        <w:t>)</w:t>
      </w:r>
      <w:r>
        <w:rPr>
          <w:rFonts w:ascii="仿宋" w:eastAsia="仿宋" w:hAnsi="仿宋"/>
          <w:sz w:val="28"/>
          <w:szCs w:val="28"/>
        </w:rPr>
        <w:t>或拨打全国免长途费的客户服务电话（</w:t>
      </w:r>
      <w:r>
        <w:rPr>
          <w:rFonts w:ascii="仿宋" w:eastAsia="仿宋" w:hAnsi="仿宋"/>
          <w:sz w:val="28"/>
          <w:szCs w:val="28"/>
        </w:rPr>
        <w:t>400</w:t>
      </w:r>
      <w:r>
        <w:rPr>
          <w:rFonts w:ascii="仿宋" w:eastAsia="仿宋" w:hAnsi="仿宋"/>
          <w:sz w:val="28"/>
          <w:szCs w:val="28"/>
        </w:rPr>
        <w:t>－</w:t>
      </w:r>
      <w:r>
        <w:rPr>
          <w:rFonts w:ascii="仿宋" w:eastAsia="仿宋" w:hAnsi="仿宋"/>
          <w:sz w:val="28"/>
          <w:szCs w:val="28"/>
        </w:rPr>
        <w:t>6788</w:t>
      </w:r>
      <w:r>
        <w:rPr>
          <w:rFonts w:ascii="仿宋" w:eastAsia="仿宋" w:hAnsi="仿宋"/>
          <w:sz w:val="28"/>
          <w:szCs w:val="28"/>
        </w:rPr>
        <w:t>－</w:t>
      </w:r>
      <w:r>
        <w:rPr>
          <w:rFonts w:ascii="仿宋" w:eastAsia="仿宋" w:hAnsi="仿宋"/>
          <w:sz w:val="28"/>
          <w:szCs w:val="28"/>
        </w:rPr>
        <w:t>533</w:t>
      </w:r>
      <w:r>
        <w:rPr>
          <w:rFonts w:ascii="仿宋" w:eastAsia="仿宋" w:hAnsi="仿宋"/>
          <w:sz w:val="28"/>
          <w:szCs w:val="28"/>
        </w:rPr>
        <w:t>）咨询相关情况。</w:t>
      </w:r>
    </w:p>
    <w:p w:rsidR="00D44630" w:rsidRDefault="00F608A6">
      <w:pPr>
        <w:pStyle w:val="a4"/>
        <w:spacing w:before="43" w:line="560" w:lineRule="exact"/>
        <w:ind w:right="234" w:firstLine="480"/>
        <w:jc w:val="both"/>
        <w:rPr>
          <w:rFonts w:ascii="仿宋" w:eastAsia="仿宋" w:hAnsi="仿宋"/>
          <w:sz w:val="28"/>
          <w:szCs w:val="28"/>
        </w:rPr>
      </w:pPr>
      <w:r>
        <w:rPr>
          <w:rFonts w:ascii="仿宋" w:eastAsia="仿宋" w:hAnsi="仿宋"/>
          <w:spacing w:val="-4"/>
          <w:sz w:val="28"/>
          <w:szCs w:val="28"/>
        </w:rPr>
        <w:t>本公告仅对</w:t>
      </w:r>
      <w:r>
        <w:rPr>
          <w:rFonts w:ascii="仿宋" w:eastAsia="仿宋" w:hAnsi="仿宋" w:hint="eastAsia"/>
          <w:spacing w:val="-4"/>
          <w:sz w:val="28"/>
          <w:szCs w:val="28"/>
        </w:rPr>
        <w:t>上述基金</w:t>
      </w:r>
      <w:r>
        <w:rPr>
          <w:rFonts w:ascii="仿宋" w:eastAsia="仿宋" w:hAnsi="仿宋"/>
          <w:spacing w:val="9"/>
          <w:sz w:val="28"/>
          <w:szCs w:val="28"/>
        </w:rPr>
        <w:t>增加</w:t>
      </w:r>
      <w:r>
        <w:rPr>
          <w:rFonts w:ascii="仿宋" w:eastAsia="仿宋" w:hAnsi="仿宋"/>
          <w:sz w:val="28"/>
          <w:szCs w:val="28"/>
        </w:rPr>
        <w:t>I</w:t>
      </w:r>
      <w:r>
        <w:rPr>
          <w:rFonts w:ascii="仿宋" w:eastAsia="仿宋" w:hAnsi="仿宋"/>
          <w:sz w:val="28"/>
          <w:szCs w:val="28"/>
        </w:rPr>
        <w:t>类</w:t>
      </w:r>
      <w:r>
        <w:rPr>
          <w:rFonts w:ascii="仿宋" w:eastAsia="仿宋" w:hAnsi="仿宋"/>
          <w:spacing w:val="-1"/>
          <w:sz w:val="28"/>
          <w:szCs w:val="28"/>
        </w:rPr>
        <w:t>基金份额</w:t>
      </w:r>
      <w:r>
        <w:rPr>
          <w:rFonts w:ascii="仿宋" w:eastAsia="仿宋" w:hAnsi="仿宋" w:hint="eastAsia"/>
          <w:spacing w:val="-9"/>
          <w:sz w:val="28"/>
          <w:szCs w:val="28"/>
        </w:rPr>
        <w:t>、更新基金管理人信息，并根据基金实际运作情况（如</w:t>
      </w:r>
      <w:r>
        <w:rPr>
          <w:rFonts w:ascii="仿宋" w:eastAsia="仿宋" w:hAnsi="仿宋"/>
          <w:spacing w:val="-9"/>
          <w:sz w:val="28"/>
          <w:szCs w:val="28"/>
        </w:rPr>
        <w:t>涉及</w:t>
      </w:r>
      <w:r>
        <w:rPr>
          <w:rFonts w:ascii="仿宋" w:eastAsia="仿宋" w:hAnsi="仿宋" w:hint="eastAsia"/>
          <w:spacing w:val="-9"/>
          <w:sz w:val="28"/>
          <w:szCs w:val="28"/>
        </w:rPr>
        <w:t>）修改基金合同和托管协议</w:t>
      </w:r>
      <w:r>
        <w:rPr>
          <w:rFonts w:ascii="仿宋" w:eastAsia="仿宋" w:hAnsi="仿宋"/>
          <w:spacing w:val="-1"/>
          <w:sz w:val="28"/>
          <w:szCs w:val="28"/>
        </w:rPr>
        <w:t>的有关事项予以说</w:t>
      </w:r>
      <w:r>
        <w:rPr>
          <w:rFonts w:ascii="仿宋" w:eastAsia="仿宋" w:hAnsi="仿宋"/>
          <w:spacing w:val="-10"/>
          <w:sz w:val="28"/>
          <w:szCs w:val="28"/>
        </w:rPr>
        <w:t>明。投资者欲了解基金的详细情况，请仔细阅读基金合同、</w:t>
      </w:r>
      <w:r>
        <w:rPr>
          <w:rFonts w:ascii="仿宋" w:eastAsia="仿宋" w:hAnsi="仿宋"/>
          <w:sz w:val="28"/>
          <w:szCs w:val="28"/>
        </w:rPr>
        <w:t>招募说明书（更新）、基金产品资料概要（更新）及相关法律文件。</w:t>
      </w:r>
    </w:p>
    <w:p w:rsidR="00D44630" w:rsidRDefault="00F608A6">
      <w:pPr>
        <w:pStyle w:val="a4"/>
        <w:spacing w:before="162" w:line="560" w:lineRule="exact"/>
        <w:ind w:right="112" w:firstLine="480"/>
        <w:jc w:val="both"/>
        <w:rPr>
          <w:rFonts w:ascii="仿宋" w:eastAsia="仿宋" w:hAnsi="仿宋"/>
          <w:sz w:val="28"/>
          <w:szCs w:val="28"/>
        </w:rPr>
      </w:pPr>
      <w:r>
        <w:rPr>
          <w:rFonts w:ascii="仿宋" w:eastAsia="仿宋" w:hAnsi="仿宋"/>
          <w:spacing w:val="-9"/>
          <w:sz w:val="28"/>
          <w:szCs w:val="28"/>
        </w:rPr>
        <w:t>风险提示：基金过往业绩并不预示其未来表现，基金管理人管理的其他基</w:t>
      </w:r>
      <w:r>
        <w:rPr>
          <w:rFonts w:ascii="仿宋" w:eastAsia="仿宋" w:hAnsi="仿宋"/>
          <w:spacing w:val="-14"/>
          <w:sz w:val="28"/>
          <w:szCs w:val="28"/>
        </w:rPr>
        <w:t>金的业绩并不构成对基金表现的保证。基金管理人承诺以诚实信用、勤勉尽责的</w:t>
      </w:r>
      <w:r>
        <w:rPr>
          <w:rFonts w:ascii="仿宋" w:eastAsia="仿宋" w:hAnsi="仿宋"/>
          <w:spacing w:val="-16"/>
          <w:sz w:val="28"/>
          <w:szCs w:val="28"/>
        </w:rPr>
        <w:t>原则管理和运用基金资产，但不保证基金一定盈利，也不保证最低收益。销售机</w:t>
      </w:r>
      <w:r>
        <w:rPr>
          <w:rFonts w:ascii="仿宋" w:eastAsia="仿宋" w:hAnsi="仿宋"/>
          <w:spacing w:val="-17"/>
          <w:sz w:val="28"/>
          <w:szCs w:val="28"/>
        </w:rPr>
        <w:t>构根据法规要求对投资者类别、风险承受能力和</w:t>
      </w:r>
      <w:r>
        <w:rPr>
          <w:rFonts w:ascii="仿宋" w:eastAsia="仿宋" w:hAnsi="仿宋"/>
          <w:spacing w:val="-17"/>
          <w:sz w:val="28"/>
          <w:szCs w:val="28"/>
        </w:rPr>
        <w:lastRenderedPageBreak/>
        <w:t>基金的风险等级进行划分，并提</w:t>
      </w:r>
      <w:r>
        <w:rPr>
          <w:rFonts w:ascii="仿宋" w:eastAsia="仿宋" w:hAnsi="仿宋"/>
          <w:spacing w:val="-16"/>
          <w:sz w:val="28"/>
          <w:szCs w:val="28"/>
        </w:rPr>
        <w:t>出适当性匹配意见。基金管理人提醒投资人基金投资的</w:t>
      </w:r>
      <w:r>
        <w:rPr>
          <w:rFonts w:ascii="仿宋" w:eastAsia="仿宋" w:hAnsi="仿宋"/>
          <w:spacing w:val="-16"/>
          <w:sz w:val="28"/>
          <w:szCs w:val="28"/>
        </w:rPr>
        <w:t>“</w:t>
      </w:r>
      <w:r>
        <w:rPr>
          <w:rFonts w:ascii="仿宋" w:eastAsia="仿宋" w:hAnsi="仿宋"/>
          <w:spacing w:val="-16"/>
          <w:sz w:val="28"/>
          <w:szCs w:val="28"/>
        </w:rPr>
        <w:t>买者自负</w:t>
      </w:r>
      <w:r>
        <w:rPr>
          <w:rFonts w:ascii="仿宋" w:eastAsia="仿宋" w:hAnsi="仿宋"/>
          <w:spacing w:val="-16"/>
          <w:sz w:val="28"/>
          <w:szCs w:val="28"/>
        </w:rPr>
        <w:t>”</w:t>
      </w:r>
      <w:r>
        <w:rPr>
          <w:rFonts w:ascii="仿宋" w:eastAsia="仿宋" w:hAnsi="仿宋"/>
          <w:spacing w:val="-16"/>
          <w:sz w:val="28"/>
          <w:szCs w:val="28"/>
        </w:rPr>
        <w:t>原则，在投</w:t>
      </w:r>
      <w:r>
        <w:rPr>
          <w:rFonts w:ascii="仿宋" w:eastAsia="仿宋" w:hAnsi="仿宋"/>
          <w:spacing w:val="-17"/>
          <w:sz w:val="28"/>
          <w:szCs w:val="28"/>
        </w:rPr>
        <w:t>资人作出投资决策后，基金运营状况与基金净值变化引致的投资风险，由投资人</w:t>
      </w:r>
      <w:r>
        <w:rPr>
          <w:rFonts w:ascii="仿宋" w:eastAsia="仿宋" w:hAnsi="仿宋"/>
          <w:spacing w:val="-14"/>
          <w:sz w:val="28"/>
          <w:szCs w:val="28"/>
        </w:rPr>
        <w:t>自行承担。投资者在投资基金前应认真阅读基金合同、招募说明书（更新）和基金产品资</w:t>
      </w:r>
      <w:r>
        <w:rPr>
          <w:rFonts w:ascii="仿宋" w:eastAsia="仿宋" w:hAnsi="仿宋"/>
          <w:spacing w:val="-16"/>
          <w:sz w:val="28"/>
          <w:szCs w:val="28"/>
        </w:rPr>
        <w:t>料概要（更新）等基金</w:t>
      </w:r>
      <w:r>
        <w:rPr>
          <w:rFonts w:ascii="仿宋" w:eastAsia="仿宋" w:hAnsi="仿宋"/>
          <w:spacing w:val="-16"/>
          <w:sz w:val="28"/>
          <w:szCs w:val="28"/>
        </w:rPr>
        <w:t>法律文件，全面认识基金的风险收益特征，在了解基金情况及听取</w:t>
      </w:r>
      <w:r>
        <w:rPr>
          <w:rFonts w:ascii="仿宋" w:eastAsia="仿宋" w:hAnsi="仿宋"/>
          <w:spacing w:val="-22"/>
          <w:sz w:val="28"/>
          <w:szCs w:val="28"/>
        </w:rPr>
        <w:t>销售机构适当性意见的基础上，根据自身的风险承受能力、投资期限和投资目标，</w:t>
      </w:r>
      <w:r>
        <w:rPr>
          <w:rFonts w:ascii="仿宋" w:eastAsia="仿宋" w:hAnsi="仿宋"/>
          <w:sz w:val="28"/>
          <w:szCs w:val="28"/>
        </w:rPr>
        <w:t>对基金投资作出独立决策，选择合适的基金产品。</w:t>
      </w:r>
    </w:p>
    <w:p w:rsidR="00D44630" w:rsidRDefault="00D44630">
      <w:pPr>
        <w:pStyle w:val="a4"/>
        <w:ind w:left="0"/>
        <w:rPr>
          <w:rFonts w:ascii="仿宋" w:eastAsia="仿宋" w:hAnsi="仿宋"/>
          <w:sz w:val="28"/>
          <w:szCs w:val="28"/>
        </w:rPr>
      </w:pPr>
    </w:p>
    <w:p w:rsidR="00D44630" w:rsidRDefault="00D44630">
      <w:pPr>
        <w:pStyle w:val="a4"/>
        <w:spacing w:before="3"/>
        <w:ind w:left="0"/>
        <w:rPr>
          <w:rFonts w:ascii="仿宋" w:eastAsia="仿宋" w:hAnsi="仿宋"/>
          <w:sz w:val="28"/>
          <w:szCs w:val="28"/>
        </w:rPr>
      </w:pPr>
    </w:p>
    <w:p w:rsidR="00D44630" w:rsidRDefault="00F608A6">
      <w:pPr>
        <w:pStyle w:val="a4"/>
        <w:spacing w:before="1"/>
        <w:ind w:left="600"/>
        <w:rPr>
          <w:rFonts w:ascii="仿宋" w:eastAsia="仿宋" w:hAnsi="仿宋"/>
          <w:sz w:val="28"/>
          <w:szCs w:val="28"/>
        </w:rPr>
      </w:pPr>
      <w:r>
        <w:rPr>
          <w:rFonts w:ascii="仿宋" w:eastAsia="仿宋" w:hAnsi="仿宋"/>
          <w:sz w:val="28"/>
          <w:szCs w:val="28"/>
        </w:rPr>
        <w:t>特此公告。</w:t>
      </w:r>
    </w:p>
    <w:p w:rsidR="00D44630" w:rsidRDefault="00D44630">
      <w:pPr>
        <w:pStyle w:val="a4"/>
        <w:spacing w:before="158" w:line="367" w:lineRule="auto"/>
        <w:ind w:right="234"/>
        <w:jc w:val="right"/>
        <w:rPr>
          <w:rFonts w:ascii="仿宋" w:eastAsia="仿宋" w:hAnsi="仿宋"/>
          <w:sz w:val="28"/>
          <w:szCs w:val="28"/>
        </w:rPr>
      </w:pPr>
    </w:p>
    <w:p w:rsidR="00D44630" w:rsidRDefault="00F608A6">
      <w:pPr>
        <w:pStyle w:val="a4"/>
        <w:spacing w:before="158" w:line="276" w:lineRule="auto"/>
        <w:ind w:right="1354"/>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鹏华基金管理有限公司</w:t>
      </w:r>
    </w:p>
    <w:p w:rsidR="00D44630" w:rsidRDefault="00F608A6">
      <w:pPr>
        <w:pStyle w:val="a4"/>
        <w:spacing w:before="158" w:line="276" w:lineRule="auto"/>
        <w:ind w:left="0" w:right="1354"/>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二〇二</w:t>
      </w:r>
      <w:r>
        <w:rPr>
          <w:rFonts w:ascii="仿宋" w:eastAsia="仿宋" w:hAnsi="仿宋" w:hint="eastAsia"/>
          <w:sz w:val="28"/>
          <w:szCs w:val="28"/>
        </w:rPr>
        <w:t>四</w:t>
      </w:r>
      <w:r>
        <w:rPr>
          <w:rFonts w:ascii="仿宋" w:eastAsia="仿宋" w:hAnsi="仿宋"/>
          <w:sz w:val="28"/>
          <w:szCs w:val="28"/>
        </w:rPr>
        <w:t>年</w:t>
      </w:r>
      <w:r>
        <w:rPr>
          <w:rFonts w:ascii="仿宋" w:eastAsia="仿宋" w:hAnsi="仿宋" w:hint="eastAsia"/>
          <w:sz w:val="28"/>
          <w:szCs w:val="28"/>
        </w:rPr>
        <w:t>十二</w:t>
      </w:r>
      <w:r>
        <w:rPr>
          <w:rFonts w:ascii="仿宋" w:eastAsia="仿宋" w:hAnsi="仿宋" w:hint="eastAsia"/>
          <w:sz w:val="28"/>
          <w:szCs w:val="28"/>
        </w:rPr>
        <w:t>月</w:t>
      </w:r>
      <w:r>
        <w:rPr>
          <w:rFonts w:ascii="仿宋" w:eastAsia="仿宋" w:hAnsi="仿宋" w:hint="eastAsia"/>
          <w:sz w:val="28"/>
          <w:szCs w:val="28"/>
        </w:rPr>
        <w:t>十</w:t>
      </w:r>
      <w:r>
        <w:rPr>
          <w:rFonts w:ascii="仿宋" w:eastAsia="仿宋" w:hAnsi="仿宋" w:hint="eastAsia"/>
          <w:sz w:val="28"/>
          <w:szCs w:val="28"/>
        </w:rPr>
        <w:t>日</w:t>
      </w:r>
    </w:p>
    <w:p w:rsidR="00D44630" w:rsidRDefault="00D44630">
      <w:pPr>
        <w:pStyle w:val="a4"/>
        <w:spacing w:before="209"/>
        <w:ind w:left="0"/>
        <w:rPr>
          <w:rFonts w:ascii="仿宋" w:eastAsia="仿宋" w:hAnsi="仿宋"/>
          <w:sz w:val="28"/>
          <w:szCs w:val="28"/>
        </w:rPr>
      </w:pPr>
    </w:p>
    <w:p w:rsidR="00D44630" w:rsidRDefault="00F608A6">
      <w:pPr>
        <w:autoSpaceDE/>
        <w:autoSpaceDN/>
        <w:spacing w:line="560" w:lineRule="exact"/>
        <w:ind w:left="141"/>
      </w:pPr>
      <w:r>
        <w:rPr>
          <w:rFonts w:ascii="仿宋" w:eastAsia="仿宋" w:hAnsi="仿宋" w:hint="eastAsia"/>
          <w:color w:val="262626"/>
          <w:sz w:val="28"/>
          <w:szCs w:val="28"/>
          <w:lang w:val="zh-CN" w:bidi="zh-CN"/>
        </w:rPr>
        <w:t>附件</w:t>
      </w:r>
      <w:r>
        <w:rPr>
          <w:rFonts w:ascii="仿宋" w:eastAsia="仿宋" w:hAnsi="仿宋" w:hint="eastAsia"/>
          <w:color w:val="262626"/>
          <w:sz w:val="28"/>
          <w:szCs w:val="28"/>
          <w:lang w:bidi="zh-CN"/>
        </w:rPr>
        <w:t>：</w:t>
      </w:r>
      <w:r>
        <w:rPr>
          <w:rFonts w:hint="eastAsia"/>
        </w:rPr>
        <w:t xml:space="preserve"> </w:t>
      </w:r>
    </w:p>
    <w:p w:rsidR="00D44630" w:rsidRDefault="00F608A6">
      <w:pPr>
        <w:numPr>
          <w:ilvl w:val="0"/>
          <w:numId w:val="1"/>
        </w:numPr>
        <w:autoSpaceDE/>
        <w:autoSpaceDN/>
        <w:spacing w:line="560" w:lineRule="exact"/>
        <w:ind w:left="141"/>
      </w:pPr>
      <w:r>
        <w:rPr>
          <w:rFonts w:hint="eastAsia"/>
        </w:rPr>
        <w:t>《</w:t>
      </w:r>
      <w:r>
        <w:rPr>
          <w:rFonts w:ascii="仿宋" w:eastAsia="仿宋" w:hAnsi="仿宋" w:hint="eastAsia"/>
          <w:sz w:val="28"/>
          <w:szCs w:val="28"/>
          <w:lang w:bidi="zh-CN"/>
        </w:rPr>
        <w:t>鹏华中证一带一路主题指数型证券投资基金（</w:t>
      </w:r>
      <w:r>
        <w:rPr>
          <w:rFonts w:ascii="仿宋" w:eastAsia="仿宋" w:hAnsi="仿宋" w:hint="eastAsia"/>
          <w:sz w:val="28"/>
          <w:szCs w:val="28"/>
          <w:lang w:bidi="zh-CN"/>
        </w:rPr>
        <w:t>LOF</w:t>
      </w:r>
      <w:r>
        <w:rPr>
          <w:rFonts w:ascii="仿宋" w:eastAsia="仿宋" w:hAnsi="仿宋" w:hint="eastAsia"/>
          <w:sz w:val="28"/>
          <w:szCs w:val="28"/>
          <w:lang w:bidi="zh-CN"/>
        </w:rPr>
        <w:t>）</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hint="eastAsia"/>
        </w:rPr>
        <w:t>》</w:t>
      </w:r>
    </w:p>
    <w:p w:rsidR="00D44630" w:rsidRDefault="00F608A6">
      <w:pPr>
        <w:numPr>
          <w:ilvl w:val="0"/>
          <w:numId w:val="1"/>
        </w:numPr>
        <w:autoSpaceDE/>
        <w:autoSpaceDN/>
        <w:spacing w:line="560" w:lineRule="exact"/>
        <w:ind w:left="141"/>
      </w:pPr>
      <w:r>
        <w:rPr>
          <w:rFonts w:ascii="仿宋" w:eastAsia="仿宋" w:hAnsi="仿宋" w:hint="eastAsia"/>
          <w:sz w:val="28"/>
          <w:szCs w:val="28"/>
          <w:lang w:val="zh-CN" w:bidi="zh-CN"/>
        </w:rPr>
        <w:t>《鹏华中证沪港深科技龙头指数证券投资基金（</w:t>
      </w:r>
      <w:r>
        <w:rPr>
          <w:rFonts w:ascii="仿宋" w:eastAsia="仿宋" w:hAnsi="仿宋" w:hint="eastAsia"/>
          <w:sz w:val="28"/>
          <w:szCs w:val="28"/>
          <w:lang w:val="zh-CN" w:bidi="zh-CN"/>
        </w:rPr>
        <w:t>LOF</w:t>
      </w:r>
      <w:r>
        <w:rPr>
          <w:rFonts w:ascii="仿宋" w:eastAsia="仿宋" w:hAnsi="仿宋" w:hint="eastAsia"/>
          <w:sz w:val="28"/>
          <w:szCs w:val="28"/>
          <w:lang w:val="zh-CN" w:bidi="zh-CN"/>
        </w:rPr>
        <w:t>）</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D44630" w:rsidRDefault="00F608A6">
      <w:pPr>
        <w:numPr>
          <w:ilvl w:val="0"/>
          <w:numId w:val="1"/>
        </w:numPr>
        <w:autoSpaceDE/>
        <w:autoSpaceDN/>
        <w:spacing w:line="560" w:lineRule="exact"/>
        <w:ind w:left="141"/>
      </w:pPr>
      <w:r>
        <w:rPr>
          <w:rFonts w:ascii="仿宋" w:eastAsia="仿宋" w:hAnsi="仿宋" w:hint="eastAsia"/>
          <w:sz w:val="28"/>
          <w:szCs w:val="28"/>
          <w:lang w:val="zh-CN" w:bidi="zh-CN"/>
        </w:rPr>
        <w:t>《鹏华中证高铁产业指数型证券投资基金（</w:t>
      </w:r>
      <w:r>
        <w:rPr>
          <w:rFonts w:ascii="仿宋" w:eastAsia="仿宋" w:hAnsi="仿宋" w:hint="eastAsia"/>
          <w:sz w:val="28"/>
          <w:szCs w:val="28"/>
          <w:lang w:val="zh-CN" w:bidi="zh-CN"/>
        </w:rPr>
        <w:t>LOF</w:t>
      </w:r>
      <w:r>
        <w:rPr>
          <w:rFonts w:ascii="仿宋" w:eastAsia="仿宋" w:hAnsi="仿宋" w:hint="eastAsia"/>
          <w:sz w:val="28"/>
          <w:szCs w:val="28"/>
          <w:lang w:val="zh-CN" w:bidi="zh-CN"/>
        </w:rPr>
        <w:t>）</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D44630" w:rsidRDefault="00F608A6">
      <w:pPr>
        <w:numPr>
          <w:ilvl w:val="0"/>
          <w:numId w:val="1"/>
        </w:numPr>
        <w:autoSpaceDE/>
        <w:autoSpaceDN/>
        <w:spacing w:line="560" w:lineRule="exact"/>
        <w:ind w:left="141"/>
      </w:pPr>
      <w:r>
        <w:rPr>
          <w:rFonts w:ascii="仿宋" w:eastAsia="仿宋" w:hAnsi="仿宋" w:hint="eastAsia"/>
          <w:sz w:val="28"/>
          <w:szCs w:val="28"/>
          <w:lang w:val="zh-CN" w:bidi="zh-CN"/>
        </w:rPr>
        <w:t>《鹏华中证</w:t>
      </w:r>
      <w:r>
        <w:rPr>
          <w:rFonts w:ascii="仿宋" w:eastAsia="仿宋" w:hAnsi="仿宋" w:hint="eastAsia"/>
          <w:sz w:val="28"/>
          <w:szCs w:val="28"/>
          <w:lang w:val="zh-CN" w:bidi="zh-CN"/>
        </w:rPr>
        <w:t>500</w:t>
      </w:r>
      <w:r>
        <w:rPr>
          <w:rFonts w:ascii="仿宋" w:eastAsia="仿宋" w:hAnsi="仿宋" w:hint="eastAsia"/>
          <w:sz w:val="28"/>
          <w:szCs w:val="28"/>
          <w:lang w:val="zh-CN" w:bidi="zh-CN"/>
        </w:rPr>
        <w:t>指数增强型证券投资基金</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D44630" w:rsidRDefault="00F608A6">
      <w:pPr>
        <w:numPr>
          <w:ilvl w:val="0"/>
          <w:numId w:val="1"/>
        </w:numPr>
        <w:autoSpaceDE/>
        <w:autoSpaceDN/>
        <w:spacing w:line="560" w:lineRule="exact"/>
        <w:ind w:left="141"/>
      </w:pPr>
      <w:r>
        <w:rPr>
          <w:rFonts w:ascii="仿宋" w:eastAsia="仿宋" w:hAnsi="仿宋" w:hint="eastAsia"/>
          <w:sz w:val="28"/>
          <w:szCs w:val="28"/>
          <w:lang w:val="zh-CN" w:bidi="zh-CN"/>
        </w:rPr>
        <w:t>《鹏华中证</w:t>
      </w:r>
      <w:r>
        <w:rPr>
          <w:rFonts w:ascii="仿宋" w:eastAsia="仿宋" w:hAnsi="仿宋" w:hint="eastAsia"/>
          <w:sz w:val="28"/>
          <w:szCs w:val="28"/>
          <w:lang w:val="zh-CN" w:bidi="zh-CN"/>
        </w:rPr>
        <w:t>1000</w:t>
      </w:r>
      <w:r>
        <w:rPr>
          <w:rFonts w:ascii="仿宋" w:eastAsia="仿宋" w:hAnsi="仿宋" w:hint="eastAsia"/>
          <w:sz w:val="28"/>
          <w:szCs w:val="28"/>
          <w:lang w:val="zh-CN" w:bidi="zh-CN"/>
        </w:rPr>
        <w:t>指数增强型证券投资基金</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D44630" w:rsidRDefault="00F608A6">
      <w:pPr>
        <w:numPr>
          <w:ilvl w:val="0"/>
          <w:numId w:val="1"/>
        </w:numPr>
        <w:autoSpaceDE/>
        <w:autoSpaceDN/>
        <w:spacing w:line="560" w:lineRule="exact"/>
        <w:ind w:left="141"/>
      </w:pPr>
      <w:r>
        <w:rPr>
          <w:rFonts w:ascii="仿宋" w:eastAsia="仿宋" w:hAnsi="仿宋" w:hint="eastAsia"/>
          <w:sz w:val="28"/>
          <w:szCs w:val="28"/>
          <w:lang w:val="zh-CN" w:bidi="zh-CN"/>
        </w:rPr>
        <w:t>《鹏华沪深</w:t>
      </w:r>
      <w:r>
        <w:rPr>
          <w:rFonts w:ascii="仿宋" w:eastAsia="仿宋" w:hAnsi="仿宋" w:hint="eastAsia"/>
          <w:sz w:val="28"/>
          <w:szCs w:val="28"/>
          <w:lang w:val="zh-CN" w:bidi="zh-CN"/>
        </w:rPr>
        <w:t>300</w:t>
      </w:r>
      <w:r>
        <w:rPr>
          <w:rFonts w:ascii="仿宋" w:eastAsia="仿宋" w:hAnsi="仿宋" w:hint="eastAsia"/>
          <w:sz w:val="28"/>
          <w:szCs w:val="28"/>
          <w:lang w:val="zh-CN" w:bidi="zh-CN"/>
        </w:rPr>
        <w:t>指数增强型证券投资基金</w:t>
      </w:r>
      <w:r>
        <w:rPr>
          <w:rFonts w:ascii="仿宋" w:eastAsia="仿宋" w:hAnsi="仿宋"/>
          <w:sz w:val="28"/>
          <w:szCs w:val="28"/>
          <w:lang w:val="zh-CN" w:bidi="zh-CN"/>
        </w:rPr>
        <w:t>基金合同</w:t>
      </w:r>
      <w:r>
        <w:rPr>
          <w:rFonts w:ascii="仿宋" w:eastAsia="仿宋" w:hAnsi="仿宋" w:hint="eastAsia"/>
          <w:sz w:val="28"/>
          <w:szCs w:val="28"/>
          <w:lang w:val="zh-CN" w:bidi="zh-CN"/>
        </w:rPr>
        <w:t>及</w:t>
      </w:r>
      <w:r>
        <w:rPr>
          <w:rFonts w:ascii="仿宋" w:eastAsia="仿宋" w:hAnsi="仿宋"/>
          <w:sz w:val="28"/>
          <w:szCs w:val="28"/>
          <w:lang w:val="zh-CN" w:bidi="zh-CN"/>
        </w:rPr>
        <w:t>托管协议</w:t>
      </w:r>
      <w:r>
        <w:rPr>
          <w:rFonts w:ascii="仿宋" w:eastAsia="仿宋" w:hAnsi="仿宋" w:cs="等线"/>
          <w:color w:val="000000"/>
          <w:sz w:val="28"/>
          <w:szCs w:val="28"/>
          <w:lang w:bidi="en-US"/>
        </w:rPr>
        <w:t>修订对照表</w:t>
      </w:r>
      <w:r>
        <w:rPr>
          <w:rFonts w:ascii="仿宋" w:eastAsia="仿宋" w:hAnsi="仿宋" w:hint="eastAsia"/>
          <w:sz w:val="28"/>
          <w:szCs w:val="28"/>
          <w:lang w:val="zh-CN" w:bidi="zh-CN"/>
        </w:rPr>
        <w:t>》</w:t>
      </w:r>
    </w:p>
    <w:p w:rsidR="00D44630" w:rsidRDefault="00F608A6">
      <w:pPr>
        <w:autoSpaceDE/>
        <w:autoSpaceDN/>
        <w:rPr>
          <w:rFonts w:ascii="仿宋" w:eastAsia="仿宋" w:hAnsi="仿宋"/>
          <w:b/>
          <w:bCs/>
          <w:sz w:val="28"/>
          <w:szCs w:val="28"/>
          <w:lang w:val="zh-CN" w:bidi="zh-CN"/>
        </w:rPr>
      </w:pPr>
      <w:r>
        <w:rPr>
          <w:rFonts w:ascii="仿宋" w:eastAsia="仿宋" w:hAnsi="仿宋" w:hint="eastAsia"/>
          <w:b/>
          <w:bCs/>
          <w:sz w:val="28"/>
          <w:szCs w:val="28"/>
          <w:lang w:val="zh-CN" w:bidi="zh-CN"/>
        </w:rPr>
        <w:br w:type="page"/>
      </w:r>
    </w:p>
    <w:p w:rsidR="00D44630" w:rsidRDefault="00F608A6">
      <w:pPr>
        <w:spacing w:line="360" w:lineRule="auto"/>
        <w:jc w:val="center"/>
        <w:rPr>
          <w:b/>
          <w:sz w:val="28"/>
          <w:szCs w:val="28"/>
        </w:rPr>
      </w:pPr>
      <w:r>
        <w:rPr>
          <w:rFonts w:hint="eastAsia"/>
          <w:b/>
          <w:sz w:val="28"/>
          <w:szCs w:val="28"/>
        </w:rPr>
        <w:t>鹏华中证一带一路主题指数型证券投资基金（</w:t>
      </w:r>
      <w:r>
        <w:rPr>
          <w:b/>
          <w:sz w:val="28"/>
          <w:szCs w:val="28"/>
        </w:rPr>
        <w:t>LOF</w:t>
      </w:r>
      <w:r>
        <w:rPr>
          <w:b/>
          <w:sz w:val="28"/>
          <w:szCs w:val="28"/>
        </w:rPr>
        <w:t>）</w:t>
      </w:r>
      <w:r>
        <w:rPr>
          <w:rFonts w:hint="eastAsia"/>
          <w:b/>
          <w:sz w:val="28"/>
          <w:szCs w:val="28"/>
        </w:rPr>
        <w:t>基金合同及托管协议修订对照表</w:t>
      </w:r>
    </w:p>
    <w:p w:rsidR="00D44630" w:rsidRDefault="00D44630">
      <w:pPr>
        <w:jc w:val="center"/>
        <w:rPr>
          <w:b/>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000000"/>
              <w:left w:val="single" w:sz="4" w:space="0" w:color="000000"/>
              <w:bottom w:val="single" w:sz="4" w:space="0" w:color="auto"/>
              <w:right w:val="single" w:sz="4" w:space="0" w:color="auto"/>
            </w:tcBorders>
            <w:vAlign w:val="center"/>
          </w:tcPr>
          <w:p w:rsidR="00D44630" w:rsidRDefault="00F608A6">
            <w:pPr>
              <w:pStyle w:val="a8"/>
              <w:jc w:val="center"/>
              <w:rPr>
                <w:rFonts w:asciiTheme="minorEastAsia" w:hAnsiTheme="minorEastAsia"/>
              </w:rPr>
            </w:pPr>
            <w:r>
              <w:rPr>
                <w:rFonts w:asciiTheme="minorEastAsia" w:eastAsiaTheme="minorEastAsia" w:hAnsiTheme="minorEastAsia" w:hint="eastAsia"/>
                <w:b/>
                <w:bCs/>
                <w:sz w:val="21"/>
                <w:szCs w:val="21"/>
              </w:rPr>
              <w:t>第一部分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前言</w:t>
            </w: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rPr>
                <w:rFonts w:asciiTheme="minorEastAsia" w:hAnsiTheme="minorEastAsia"/>
                <w:b/>
                <w:bCs/>
                <w:strike/>
              </w:rPr>
            </w:pPr>
            <w:r>
              <w:rPr>
                <w:rFonts w:asciiTheme="minorEastAsia" w:hAnsiTheme="minorEastAsia" w:hint="eastAsia"/>
                <w:b/>
                <w:bCs/>
                <w:strike/>
              </w:rPr>
              <w:t>六、本基金合同约定的基金产品资料概要编制、披露与更新要求，自《信息披露办法》实施之日起一年后开始执行。</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rPr>
                <w:rFonts w:asciiTheme="minorEastAsia" w:hAnsiTheme="minorEastAsia"/>
                <w:b/>
                <w:bCs/>
              </w:rPr>
            </w:pPr>
            <w:r>
              <w:rPr>
                <w:rFonts w:asciiTheme="minorEastAsia" w:hAnsiTheme="minorEastAsia" w:hint="eastAsia"/>
                <w:b/>
                <w:bCs/>
              </w:rPr>
              <w:t>删除。</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bookmarkStart w:id="1" w:name="_Hlk176612468"/>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bCs/>
                <w:szCs w:val="21"/>
              </w:rPr>
              <w:t>46</w:t>
            </w:r>
            <w:r>
              <w:rPr>
                <w:bCs/>
                <w:szCs w:val="21"/>
              </w:rPr>
              <w:t>、销售服务费：指本基金用于持续销售和服务基金份额持有人的费用，该笔费用从</w:t>
            </w:r>
            <w:r>
              <w:rPr>
                <w:bCs/>
                <w:szCs w:val="21"/>
              </w:rPr>
              <w:t>C</w:t>
            </w:r>
            <w:r>
              <w:rPr>
                <w:bCs/>
                <w:szCs w:val="21"/>
              </w:rPr>
              <w:t>类基金份额基金资产中计提，属于基金的营运费用</w:t>
            </w:r>
          </w:p>
          <w:p w:rsidR="00D44630" w:rsidRDefault="00F608A6">
            <w:pPr>
              <w:rPr>
                <w:rFonts w:asciiTheme="minorEastAsia" w:hAnsiTheme="minorEastAsia"/>
                <w:bCs/>
              </w:rPr>
            </w:pPr>
            <w:r>
              <w:rPr>
                <w:bCs/>
                <w:szCs w:val="21"/>
              </w:rPr>
              <w:t>47</w:t>
            </w:r>
            <w:r>
              <w:rPr>
                <w:bCs/>
                <w:szCs w:val="21"/>
              </w:rPr>
              <w:t>、基金份额分类：本基金根据申购费、赎回费及销售服务费收取方式的不同，将基金份额分为不同的类别。在投资人申购时收取申购费用，并不从本类别基金资产中计提销售服务费的基金份额，称为</w:t>
            </w:r>
            <w:r>
              <w:rPr>
                <w:bCs/>
                <w:szCs w:val="21"/>
              </w:rPr>
              <w:t>A</w:t>
            </w:r>
            <w:r>
              <w:rPr>
                <w:bCs/>
                <w:szCs w:val="21"/>
              </w:rPr>
              <w:t>类基金份额；在投资人申购时不收取申购费用，而从本类别基金资产中计提销售服务费的基金份额，称为</w:t>
            </w:r>
            <w:r>
              <w:rPr>
                <w:bCs/>
                <w:szCs w:val="21"/>
              </w:rPr>
              <w:t>C</w:t>
            </w:r>
            <w:r>
              <w:rPr>
                <w:bCs/>
                <w:szCs w:val="21"/>
              </w:rPr>
              <w:t>类基金份额。</w:t>
            </w:r>
            <w:r>
              <w:rPr>
                <w:b/>
                <w:bCs/>
                <w:strike/>
                <w:szCs w:val="21"/>
              </w:rPr>
              <w:t>两</w:t>
            </w:r>
            <w:r>
              <w:rPr>
                <w:bCs/>
                <w:szCs w:val="21"/>
              </w:rPr>
              <w:t>类基金份额分设不同的基金代码，并分别公布基金份额净值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rPr>
              <w:t>46</w:t>
            </w:r>
            <w:r>
              <w:rPr>
                <w:rFonts w:asciiTheme="minorEastAsia" w:hAnsiTheme="minorEastAsia"/>
              </w:rPr>
              <w:t>、销售服务费：指本基金用于持续销售和服务基金份额持有人的费用，该笔费用从</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基金资产中计提，属于基金的营运费用</w:t>
            </w:r>
          </w:p>
          <w:p w:rsidR="00D44630" w:rsidRDefault="00F608A6">
            <w:pPr>
              <w:rPr>
                <w:rFonts w:asciiTheme="minorEastAsia" w:hAnsiTheme="minorEastAsia"/>
                <w:b/>
              </w:rPr>
            </w:pPr>
            <w:r>
              <w:rPr>
                <w:rFonts w:asciiTheme="minorEastAsia" w:hAnsiTheme="minorEastAsia"/>
              </w:rPr>
              <w:t>47</w:t>
            </w:r>
            <w:r>
              <w:rPr>
                <w:rFonts w:asciiTheme="minorEastAsia" w:hAnsiTheme="minorEastAsia"/>
              </w:rPr>
              <w:t>、基金份额分类：本基金根据申购费、赎回费及销售服务费收取方式的不同，将基金份额分为不同的类别。在投资人申购时收取申购费用，并不从本类别基金资产中计提销售服务费的基金份额，称为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rPr>
              <w:t>A</w:t>
            </w:r>
            <w:r>
              <w:rPr>
                <w:rFonts w:asciiTheme="minorEastAsia" w:hAnsiTheme="minorEastAsia"/>
              </w:rPr>
              <w:t>类基金份额；在投资人申购时不收取申购费用，而从本类别基金资产中</w:t>
            </w:r>
            <w:r>
              <w:rPr>
                <w:rFonts w:asciiTheme="minorEastAsia" w:hAnsiTheme="minorEastAsia"/>
                <w:b/>
              </w:rPr>
              <w:t>按</w:t>
            </w:r>
            <w:r>
              <w:rPr>
                <w:rFonts w:asciiTheme="minorEastAsia" w:hAnsiTheme="minorEastAsia"/>
                <w:b/>
              </w:rPr>
              <w:t>0.30%</w:t>
            </w:r>
            <w:r>
              <w:rPr>
                <w:rFonts w:asciiTheme="minorEastAsia" w:hAnsiTheme="minorEastAsia"/>
                <w:b/>
              </w:rPr>
              <w:t>的年费率</w:t>
            </w:r>
            <w:r>
              <w:rPr>
                <w:rFonts w:asciiTheme="minorEastAsia" w:hAnsiTheme="minorEastAsia"/>
              </w:rPr>
              <w:t>计提销售服务费的基金份额，称为</w:t>
            </w:r>
            <w:r>
              <w:rPr>
                <w:rFonts w:asciiTheme="minorEastAsia" w:hAnsiTheme="minorEastAsia"/>
              </w:rPr>
              <w:t>C</w:t>
            </w:r>
            <w:r>
              <w:rPr>
                <w:rFonts w:asciiTheme="minorEastAsia" w:hAnsiTheme="minorEastAsia"/>
              </w:rPr>
              <w:t>类基金份额</w:t>
            </w:r>
            <w:r>
              <w:rPr>
                <w:rFonts w:asciiTheme="minorEastAsia" w:hAnsiTheme="minorEastAsia" w:hint="eastAsia"/>
                <w:b/>
              </w:rPr>
              <w:t>；在投资人申购时不收取申购费用，而从本类别基金资产中按</w:t>
            </w:r>
            <w:r>
              <w:rPr>
                <w:rFonts w:asciiTheme="minorEastAsia" w:hAnsiTheme="minorEastAsia"/>
                <w:b/>
              </w:rPr>
              <w:t>0.10%</w:t>
            </w:r>
            <w:r>
              <w:rPr>
                <w:rFonts w:asciiTheme="minorEastAsia" w:hAnsiTheme="minorEastAsia"/>
                <w:b/>
              </w:rPr>
              <w:t>的年费率计提销售服务费的基金份额，称为</w:t>
            </w:r>
            <w:r>
              <w:rPr>
                <w:rFonts w:asciiTheme="minorEastAsia" w:hAnsiTheme="minorEastAsia"/>
                <w:b/>
              </w:rPr>
              <w:t>I</w:t>
            </w:r>
            <w:r>
              <w:rPr>
                <w:rFonts w:asciiTheme="minorEastAsia" w:hAnsiTheme="minorEastAsia"/>
                <w:b/>
              </w:rPr>
              <w:t>类基金份额</w:t>
            </w:r>
            <w:r>
              <w:rPr>
                <w:rFonts w:asciiTheme="minorEastAsia" w:hAnsiTheme="minorEastAsia"/>
              </w:rPr>
              <w:t>。</w:t>
            </w:r>
            <w:r>
              <w:rPr>
                <w:rFonts w:asciiTheme="minorEastAsia" w:hAnsiTheme="minorEastAsia"/>
                <w:b/>
              </w:rPr>
              <w:t>三</w:t>
            </w:r>
            <w:r>
              <w:rPr>
                <w:rFonts w:asciiTheme="minorEastAsia" w:hAnsiTheme="minorEastAsia"/>
              </w:rPr>
              <w:t>类基金份额分设不同的基金代码，并分别公布基金份额净值</w:t>
            </w:r>
          </w:p>
        </w:tc>
      </w:tr>
      <w:tr w:rsidR="00D44630">
        <w:trPr>
          <w:trHeight w:val="1833"/>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七、基金份额类别</w:t>
            </w:r>
          </w:p>
          <w:p w:rsidR="00D44630" w:rsidRDefault="00F608A6">
            <w:pPr>
              <w:rPr>
                <w:rFonts w:asciiTheme="minorEastAsia" w:hAnsiTheme="minorEastAsia"/>
              </w:rPr>
            </w:pPr>
            <w:r>
              <w:rPr>
                <w:rFonts w:asciiTheme="minorEastAsia" w:hAnsiTheme="minorEastAsia" w:hint="eastAsia"/>
              </w:rPr>
              <w:t>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rPr>
              <w:t>A</w:t>
            </w:r>
            <w:r>
              <w:rPr>
                <w:rFonts w:asciiTheme="minorEastAsia" w:hAnsiTheme="minorEastAsia"/>
              </w:rPr>
              <w:t>类基金份额；在投资人申购时不收取申购费用，而从本类别基金资产中计提销售服务费的基金份额，称为</w:t>
            </w:r>
            <w:r>
              <w:rPr>
                <w:rFonts w:asciiTheme="minorEastAsia" w:hAnsiTheme="minorEastAsia"/>
              </w:rPr>
              <w:t>C</w:t>
            </w:r>
            <w:r>
              <w:rPr>
                <w:rFonts w:asciiTheme="minorEastAsia" w:hAnsiTheme="minorEastAsia"/>
              </w:rPr>
              <w:t>类基金份额。相关费率的设置及费率水平在招募说明书或相关公告中列示。</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w:t>
            </w:r>
            <w:r>
              <w:rPr>
                <w:rFonts w:asciiTheme="minorEastAsia" w:hAnsiTheme="minorEastAsia"/>
              </w:rPr>
              <w:t>A</w:t>
            </w:r>
            <w:r>
              <w:rPr>
                <w:rFonts w:asciiTheme="minorEastAsia" w:hAnsiTheme="minorEastAsia"/>
              </w:rPr>
              <w:t>类基金份额通过场外和场内两种方式申购，并在交易所上市交易（场内份额上市交易，场外份额不上市交易），</w:t>
            </w:r>
            <w:r>
              <w:rPr>
                <w:rFonts w:asciiTheme="minorEastAsia" w:hAnsiTheme="minorEastAsia"/>
              </w:rPr>
              <w:t>A</w:t>
            </w:r>
            <w:r>
              <w:rPr>
                <w:rFonts w:asciiTheme="minorEastAsia" w:hAnsiTheme="minorEastAsia"/>
              </w:rPr>
              <w:t>类基金份额持有人可进行跨系统转托</w:t>
            </w:r>
            <w:r>
              <w:rPr>
                <w:rFonts w:asciiTheme="minorEastAsia" w:hAnsiTheme="minorEastAsia"/>
              </w:rPr>
              <w:t>管；</w:t>
            </w:r>
            <w:r>
              <w:rPr>
                <w:rFonts w:asciiTheme="minorEastAsia" w:hAnsiTheme="minorEastAsia"/>
              </w:rPr>
              <w:t>C</w:t>
            </w:r>
            <w:r>
              <w:rPr>
                <w:rFonts w:asciiTheme="minorEastAsia" w:hAnsiTheme="minorEastAsia"/>
              </w:rPr>
              <w:t>类基金份额通过场外方式申购，不在交易所上市交易。除经基金管理人另行公告，</w:t>
            </w:r>
            <w:r>
              <w:rPr>
                <w:rFonts w:asciiTheme="minorEastAsia" w:hAnsiTheme="minorEastAsia"/>
              </w:rPr>
              <w:t>C</w:t>
            </w:r>
            <w:r>
              <w:rPr>
                <w:rFonts w:asciiTheme="minorEastAsia" w:hAnsiTheme="minorEastAsia"/>
              </w:rPr>
              <w:t>类基金份额持有人不能进行跨系统转托管。由于基金费用的不同，本基金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七、基金份额类别</w:t>
            </w:r>
          </w:p>
          <w:p w:rsidR="00D44630" w:rsidRDefault="00F608A6">
            <w:pPr>
              <w:rPr>
                <w:rFonts w:asciiTheme="minorEastAsia" w:hAnsiTheme="minorEastAsia"/>
                <w:bCs/>
              </w:rPr>
            </w:pPr>
            <w:r>
              <w:rPr>
                <w:rFonts w:asciiTheme="minorEastAsia" w:hAnsiTheme="minorEastAsia" w:hint="eastAsia"/>
                <w:bCs/>
              </w:rPr>
              <w:t>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bCs/>
              </w:rPr>
              <w:t>A</w:t>
            </w:r>
            <w:r>
              <w:rPr>
                <w:rFonts w:asciiTheme="minorEastAsia" w:hAnsiTheme="minorEastAsia"/>
                <w:bCs/>
              </w:rPr>
              <w:t>类基金份额；在投资人申购时不收取申购费用，而从本类别基金资产中</w:t>
            </w:r>
            <w:r>
              <w:rPr>
                <w:rFonts w:asciiTheme="minorEastAsia" w:hAnsiTheme="minorEastAsia"/>
                <w:b/>
                <w:bCs/>
              </w:rPr>
              <w:t>按</w:t>
            </w:r>
            <w:r>
              <w:rPr>
                <w:rFonts w:asciiTheme="minorEastAsia" w:hAnsiTheme="minorEastAsia"/>
                <w:b/>
                <w:bCs/>
              </w:rPr>
              <w:t>0.30%</w:t>
            </w:r>
            <w:r>
              <w:rPr>
                <w:rFonts w:asciiTheme="minorEastAsia" w:hAnsiTheme="minorEastAsia"/>
                <w:b/>
                <w:bCs/>
              </w:rPr>
              <w:t>的年费率</w:t>
            </w:r>
            <w:r>
              <w:rPr>
                <w:rFonts w:asciiTheme="minorEastAsia" w:hAnsiTheme="minorEastAsia"/>
                <w:bCs/>
              </w:rPr>
              <w:t>计提销售服务费的基金份额，称为</w:t>
            </w:r>
            <w:r>
              <w:rPr>
                <w:rFonts w:asciiTheme="minorEastAsia" w:hAnsiTheme="minorEastAsia"/>
                <w:bCs/>
              </w:rPr>
              <w:t>C</w:t>
            </w:r>
            <w:r>
              <w:rPr>
                <w:rFonts w:asciiTheme="minorEastAsia" w:hAnsiTheme="minorEastAsia"/>
                <w:bCs/>
              </w:rPr>
              <w:t>类基金份额</w:t>
            </w:r>
            <w:r>
              <w:rPr>
                <w:rFonts w:asciiTheme="minorEastAsia" w:hAnsiTheme="minorEastAsia" w:hint="eastAsia"/>
                <w:b/>
                <w:bCs/>
              </w:rPr>
              <w:t>；在投资</w:t>
            </w:r>
            <w:r>
              <w:rPr>
                <w:rFonts w:asciiTheme="minorEastAsia" w:hAnsiTheme="minorEastAsia" w:hint="eastAsia"/>
                <w:b/>
                <w:bCs/>
              </w:rPr>
              <w:t>人申购时不收取申购费用，而从本类别基金资产中按</w:t>
            </w:r>
            <w:r>
              <w:rPr>
                <w:rFonts w:asciiTheme="minorEastAsia" w:hAnsiTheme="minorEastAsia"/>
                <w:b/>
                <w:bCs/>
              </w:rPr>
              <w:t>0.10%</w:t>
            </w:r>
            <w:r>
              <w:rPr>
                <w:rFonts w:asciiTheme="minorEastAsia" w:hAnsiTheme="minorEastAsia"/>
                <w:b/>
                <w:bCs/>
              </w:rPr>
              <w:t>的年费率计提销售服务费的基金份额，称为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。相关费率的设置及费率水平在招募说明书或相关公告中列示。</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w:t>
            </w:r>
            <w:r>
              <w:rPr>
                <w:rFonts w:asciiTheme="minorEastAsia" w:hAnsiTheme="minorEastAsia"/>
                <w:bCs/>
              </w:rPr>
              <w:t>A</w:t>
            </w:r>
            <w:r>
              <w:rPr>
                <w:rFonts w:asciiTheme="minorEastAsia" w:hAnsiTheme="minorEastAsia"/>
                <w:bCs/>
              </w:rPr>
              <w:t>类基金份额通过场外和场内两种方式申购，并在交易所上市交易（场内份额上市交易，场外份额不上市交易），</w:t>
            </w:r>
            <w:r>
              <w:rPr>
                <w:rFonts w:asciiTheme="minorEastAsia" w:hAnsiTheme="minorEastAsia"/>
                <w:bCs/>
              </w:rPr>
              <w:t>A</w:t>
            </w:r>
            <w:r>
              <w:rPr>
                <w:rFonts w:asciiTheme="minorEastAsia" w:hAnsiTheme="minorEastAsia"/>
                <w:bCs/>
              </w:rPr>
              <w:t>类基金份额持有人可进行跨系统转托管；</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通过场外方式申购，不在交易所上市交易。除经基金管理人另行公告，</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持有人不能进行跨系统转托管。由于基金费用的不同，本基金</w:t>
            </w:r>
            <w:r>
              <w:rPr>
                <w:rFonts w:asciiTheme="minorEastAsia" w:hAnsiTheme="minorEastAsia"/>
                <w:b/>
                <w:bCs/>
              </w:rPr>
              <w:t>各</w:t>
            </w:r>
            <w:r>
              <w:rPr>
                <w:rFonts w:asciiTheme="minorEastAsia" w:hAnsiTheme="minorEastAsia"/>
                <w:bCs/>
              </w:rPr>
              <w:t>类基金份额将分别计算并公告基金份额净值。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基金合同生效后，本基金接受投资者的场外、场内申购与赎回。</w:t>
            </w:r>
            <w:r>
              <w:rPr>
                <w:rFonts w:asciiTheme="minorEastAsia" w:hAnsiTheme="minorEastAsia"/>
              </w:rPr>
              <w:t>A</w:t>
            </w:r>
            <w:r>
              <w:rPr>
                <w:rFonts w:asciiTheme="minorEastAsia" w:hAnsiTheme="minorEastAsia"/>
              </w:rPr>
              <w:t>类基金份额投资者可通过场内或场外两种方式对基金份额进行申购与赎回。</w:t>
            </w:r>
            <w:r>
              <w:rPr>
                <w:rFonts w:asciiTheme="minorEastAsia" w:hAnsiTheme="minorEastAsia"/>
              </w:rPr>
              <w:t>C</w:t>
            </w:r>
            <w:r>
              <w:rPr>
                <w:rFonts w:asciiTheme="minorEastAsia" w:hAnsiTheme="minorEastAsia"/>
              </w:rPr>
              <w:t>类基金份额投资者可通过场外方式对基金份额进行申购与赎回。场外申购的基金份额登记在登记结算系统基金份额持有人开放式基金账户下；场内申购的基金份额登记在证券登记系统基金份额持有人深圳证券账户下。</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、申购份额的计算及余额的处理方式：本基金申购份额及余额处理方式的计算详见《招募说明书》。本基金</w:t>
            </w:r>
            <w:r>
              <w:rPr>
                <w:rFonts w:asciiTheme="minorEastAsia" w:hAnsiTheme="minorEastAsia"/>
              </w:rPr>
              <w:t>A</w:t>
            </w:r>
            <w:r>
              <w:rPr>
                <w:rFonts w:asciiTheme="minorEastAsia" w:hAnsiTheme="minorEastAsia"/>
              </w:rPr>
              <w:t>类基金份额的申购费率由基金管理人决定，并在招募说明书中列示。本基金</w:t>
            </w:r>
            <w:r>
              <w:rPr>
                <w:rFonts w:asciiTheme="minorEastAsia" w:hAnsiTheme="minorEastAsia"/>
              </w:rPr>
              <w:t>C</w:t>
            </w:r>
            <w:r>
              <w:rPr>
                <w:rFonts w:asciiTheme="minorEastAsia" w:hAnsiTheme="minorEastAsia"/>
              </w:rPr>
              <w:t>类基金份额不收取申购费。申购的有效份额为净申购金额除以当日的该类基金份额净值，有效份额单位为份。</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类基金份额收取申购费用，</w:t>
            </w:r>
            <w:r>
              <w:rPr>
                <w:rFonts w:asciiTheme="minorEastAsia" w:hAnsiTheme="minorEastAsia"/>
              </w:rPr>
              <w:t>C</w:t>
            </w:r>
            <w:r>
              <w:rPr>
                <w:rFonts w:asciiTheme="minorEastAsia" w:hAnsiTheme="minorEastAsia"/>
              </w:rPr>
              <w:t>类基金份额不收取申购费用。</w:t>
            </w:r>
            <w:r>
              <w:rPr>
                <w:rFonts w:asciiTheme="minorEastAsia" w:hAnsiTheme="minorEastAsia"/>
              </w:rPr>
              <w:t>A</w:t>
            </w:r>
            <w:r>
              <w:rPr>
                <w:rFonts w:asciiTheme="minorEastAsia" w:hAnsiTheme="minorEastAsia"/>
              </w:rPr>
              <w:t>类基金份额的申购费用由投资人承担，不列入基金财产。</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基金合同生效后，本基金接受投资者的场外、场内申购与赎回。</w:t>
            </w:r>
            <w:r>
              <w:rPr>
                <w:rFonts w:asciiTheme="minorEastAsia" w:hAnsiTheme="minorEastAsia"/>
              </w:rPr>
              <w:t>A</w:t>
            </w:r>
            <w:r>
              <w:rPr>
                <w:rFonts w:asciiTheme="minorEastAsia" w:hAnsiTheme="minorEastAsia"/>
              </w:rPr>
              <w:t>类基金份额投资者可通过场内或场外两种方式对基金份额进行申购与赎回。</w:t>
            </w:r>
            <w:r>
              <w:rPr>
                <w:rFonts w:asciiTheme="minorEastAsia" w:hAnsiTheme="minorEastAsia"/>
              </w:rPr>
              <w:t>C</w:t>
            </w:r>
            <w:r>
              <w:rPr>
                <w:rFonts w:asciiTheme="minorEastAsia" w:hAnsiTheme="minorEastAsia"/>
              </w:rPr>
              <w:t>类基</w:t>
            </w:r>
            <w:r>
              <w:rPr>
                <w:rFonts w:asciiTheme="minorEastAsia" w:hAnsiTheme="minorEastAsia"/>
              </w:rPr>
              <w:t>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投资者可通过场外方式对基金份额进行申购与赎回。场外申购的基金份额登记在登记结算系统基金份额持有人开放式基金账户下；场内申购的基金份额登记在证券登记系统基金份额持有人深圳证券账户下。</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、申购份额的计算及余额的处理方式：本基金申购份额及余额处理方式的计算详见《招募说明书》。本基金</w:t>
            </w:r>
            <w:r>
              <w:rPr>
                <w:rFonts w:asciiTheme="minorEastAsia" w:hAnsiTheme="minorEastAsia"/>
              </w:rPr>
              <w:t>A</w:t>
            </w:r>
            <w:r>
              <w:rPr>
                <w:rFonts w:asciiTheme="minorEastAsia" w:hAnsiTheme="minorEastAsia"/>
              </w:rPr>
              <w:t>类基金份额的申购费率由基金管理人决定，并在招募说明书中列示。本基金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不收取申购费。申购的有效份额为净申购金额除以当日的该类基金份额净值，有效份额单位为</w:t>
            </w:r>
            <w:r>
              <w:rPr>
                <w:rFonts w:asciiTheme="minorEastAsia" w:hAnsiTheme="minorEastAsia"/>
              </w:rPr>
              <w:t>份。</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类基金份额收取申购费用，</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不收取申购费用。</w:t>
            </w:r>
            <w:r>
              <w:rPr>
                <w:rFonts w:asciiTheme="minorEastAsia" w:hAnsiTheme="minorEastAsia"/>
              </w:rPr>
              <w:t>A</w:t>
            </w:r>
            <w:r>
              <w:rPr>
                <w:rFonts w:asciiTheme="minorEastAsia" w:hAnsiTheme="minorEastAsia"/>
              </w:rPr>
              <w:t>类基金份额的申购费用由投资人承担，不列入基金财产。</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hint="eastAsia"/>
                <w:b/>
                <w:bCs/>
                <w:sz w:val="21"/>
                <w:szCs w:val="21"/>
              </w:rPr>
              <w:t xml:space="preserve"> </w:t>
            </w:r>
            <w:r>
              <w:rPr>
                <w:rFonts w:asciiTheme="minorEastAsia" w:eastAsiaTheme="minorEastAsia" w:hAnsiTheme="minorEastAsia"/>
                <w:b/>
                <w:bCs/>
                <w:sz w:val="21"/>
                <w:szCs w:val="21"/>
              </w:rPr>
              <w:t>基金的非交易过户、转托管、冻结与解冻、转让</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二、基金的转托管</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、跨系统转托管</w:t>
            </w:r>
          </w:p>
          <w:p w:rsidR="00D44630" w:rsidRDefault="00F608A6">
            <w:pPr>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rPr>
              <w:t>）跨系统转托管仅适用于本基金</w:t>
            </w:r>
            <w:r>
              <w:rPr>
                <w:rFonts w:asciiTheme="minorEastAsia" w:hAnsiTheme="minorEastAsia"/>
              </w:rPr>
              <w:t>A</w:t>
            </w:r>
            <w:r>
              <w:rPr>
                <w:rFonts w:asciiTheme="minorEastAsia" w:hAnsiTheme="minorEastAsia"/>
              </w:rPr>
              <w:t>类基金份额，具体业务按照基金登记机构的相关业务规定办理。如日后</w:t>
            </w:r>
            <w:r>
              <w:rPr>
                <w:rFonts w:asciiTheme="minorEastAsia" w:hAnsiTheme="minorEastAsia"/>
              </w:rPr>
              <w:t>C</w:t>
            </w:r>
            <w:r>
              <w:rPr>
                <w:rFonts w:asciiTheme="minorEastAsia" w:hAnsiTheme="minorEastAsia"/>
              </w:rPr>
              <w:t>类基金份额开通跨系统转托管的，基金管理人将另行公告。</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ind w:firstLine="420"/>
              <w:rPr>
                <w:rFonts w:asciiTheme="minorEastAsia" w:hAnsiTheme="minorEastAsia"/>
              </w:rPr>
            </w:pPr>
            <w:r>
              <w:rPr>
                <w:rFonts w:asciiTheme="minorEastAsia" w:hAnsiTheme="minorEastAsia" w:hint="eastAsia"/>
              </w:rPr>
              <w:t>二、基金的转托管</w:t>
            </w:r>
          </w:p>
          <w:p w:rsidR="00D44630" w:rsidRDefault="00F608A6">
            <w:pPr>
              <w:ind w:firstLine="420"/>
              <w:rPr>
                <w:rFonts w:asciiTheme="minorEastAsia" w:hAnsiTheme="minorEastAsia"/>
              </w:rPr>
            </w:pPr>
            <w:r>
              <w:rPr>
                <w:rFonts w:asciiTheme="minorEastAsia" w:hAnsiTheme="minorEastAsia" w:hint="eastAsia"/>
              </w:rPr>
              <w:t>2</w:t>
            </w:r>
            <w:r>
              <w:rPr>
                <w:rFonts w:asciiTheme="minorEastAsia" w:hAnsiTheme="minorEastAsia" w:hint="eastAsia"/>
              </w:rPr>
              <w:t>、跨系统转托管</w:t>
            </w:r>
          </w:p>
          <w:p w:rsidR="00D44630" w:rsidRDefault="00F608A6">
            <w:pPr>
              <w:ind w:firstLine="420"/>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）跨系统转托管仅适用于本基金</w:t>
            </w:r>
            <w:r>
              <w:rPr>
                <w:rFonts w:asciiTheme="minorEastAsia" w:hAnsiTheme="minorEastAsia" w:hint="eastAsia"/>
              </w:rPr>
              <w:t>A</w:t>
            </w:r>
            <w:r>
              <w:rPr>
                <w:rFonts w:asciiTheme="minorEastAsia" w:hAnsiTheme="minorEastAsia" w:hint="eastAsia"/>
              </w:rPr>
              <w:t>类基金份额，具体业务按照基金登记机构的相关业务规定办理。如日后</w:t>
            </w:r>
            <w:r>
              <w:rPr>
                <w:rFonts w:asciiTheme="minorEastAsia" w:hAnsiTheme="minorEastAsia" w:hint="eastAsia"/>
              </w:rPr>
              <w:t>C</w:t>
            </w:r>
            <w:r>
              <w:rPr>
                <w:rFonts w:asciiTheme="minorEastAsia" w:hAnsiTheme="minorEastAsia" w:hint="eastAsia"/>
              </w:rPr>
              <w:t>类基金份额</w:t>
            </w:r>
            <w:r>
              <w:rPr>
                <w:rFonts w:asciiTheme="minorEastAsia" w:hAnsiTheme="minorEastAsia" w:hint="eastAsia"/>
                <w:b/>
              </w:rPr>
              <w:t>或</w:t>
            </w:r>
            <w:r>
              <w:rPr>
                <w:rFonts w:hint="eastAsia"/>
                <w:b/>
                <w:bCs/>
                <w:szCs w:val="21"/>
              </w:rPr>
              <w:t>I</w:t>
            </w:r>
            <w:r>
              <w:rPr>
                <w:rFonts w:hint="eastAsia"/>
                <w:b/>
                <w:bCs/>
                <w:szCs w:val="21"/>
              </w:rPr>
              <w:t>类</w:t>
            </w:r>
            <w:r>
              <w:rPr>
                <w:b/>
                <w:bCs/>
                <w:szCs w:val="21"/>
              </w:rPr>
              <w:t>基金份额</w:t>
            </w:r>
            <w:r>
              <w:rPr>
                <w:rFonts w:asciiTheme="minorEastAsia" w:hAnsiTheme="minorEastAsia" w:hint="eastAsia"/>
              </w:rPr>
              <w:t>开通跨系统转托管的，基金管理人将另行公告。</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第九部分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w:t>
            </w:r>
            <w:r>
              <w:rPr>
                <w:bCs/>
                <w:szCs w:val="21"/>
              </w:rPr>
              <w:t>。本基金销售服务费将专门用于本基金的销售与基金份额持有人服务，基金管理人将在基金年度报告中对该项费用的列支情况作专项说明。销售服务费计提的计算公式如下：</w:t>
            </w:r>
          </w:p>
          <w:p w:rsidR="00D44630" w:rsidRDefault="00F608A6">
            <w:pPr>
              <w:rPr>
                <w:bCs/>
                <w:szCs w:val="21"/>
              </w:rPr>
            </w:pPr>
            <w:r>
              <w:rPr>
                <w:bCs/>
                <w:szCs w:val="21"/>
              </w:rPr>
              <w:t>H=E×</w:t>
            </w:r>
            <w:r>
              <w:rPr>
                <w:b/>
                <w:bCs/>
                <w:strike/>
                <w:szCs w:val="21"/>
              </w:rPr>
              <w:t>0.3%</w:t>
            </w:r>
            <w:r>
              <w:rPr>
                <w:bCs/>
                <w:szCs w:val="21"/>
              </w:rPr>
              <w:t>÷</w:t>
            </w:r>
            <w:r>
              <w:rPr>
                <w:bCs/>
                <w:szCs w:val="21"/>
              </w:rPr>
              <w:t>当年天数</w:t>
            </w:r>
          </w:p>
          <w:p w:rsidR="00D44630" w:rsidRDefault="00F608A6">
            <w:pPr>
              <w:rPr>
                <w:bCs/>
                <w:szCs w:val="21"/>
              </w:rPr>
            </w:pPr>
            <w:r>
              <w:rPr>
                <w:bCs/>
                <w:szCs w:val="21"/>
              </w:rPr>
              <w:t>H</w:t>
            </w:r>
            <w:r>
              <w:rPr>
                <w:bCs/>
                <w:szCs w:val="21"/>
              </w:rPr>
              <w:t>为</w:t>
            </w:r>
            <w:r>
              <w:rPr>
                <w:b/>
                <w:bCs/>
                <w:strike/>
                <w:szCs w:val="21"/>
              </w:rPr>
              <w:t>C</w:t>
            </w:r>
            <w:r>
              <w:rPr>
                <w:bCs/>
                <w:szCs w:val="21"/>
              </w:rPr>
              <w:t>类基金份额每日应计提的销售服务费</w:t>
            </w:r>
          </w:p>
          <w:p w:rsidR="00D44630" w:rsidRDefault="00F608A6">
            <w:pPr>
              <w:rPr>
                <w:bCs/>
                <w:szCs w:val="21"/>
              </w:rPr>
            </w:pPr>
            <w:r>
              <w:rPr>
                <w:bCs/>
                <w:szCs w:val="21"/>
              </w:rPr>
              <w:t>E</w:t>
            </w:r>
            <w:r>
              <w:rPr>
                <w:bCs/>
                <w:szCs w:val="21"/>
              </w:rPr>
              <w:t>为</w:t>
            </w:r>
            <w:r>
              <w:rPr>
                <w:b/>
                <w:bCs/>
                <w:strike/>
                <w:szCs w:val="21"/>
              </w:rPr>
              <w:t>C</w:t>
            </w:r>
            <w:r>
              <w:rPr>
                <w:bCs/>
                <w:szCs w:val="21"/>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w:t>
            </w:r>
            <w:r>
              <w:rPr>
                <w:b/>
                <w:bCs/>
                <w:szCs w:val="21"/>
              </w:rPr>
              <w:t>0</w:t>
            </w:r>
            <w:r>
              <w:rPr>
                <w:bCs/>
                <w:szCs w:val="21"/>
              </w:rPr>
              <w:t>%</w:t>
            </w:r>
            <w:r>
              <w:rPr>
                <w:b/>
                <w:bCs/>
                <w:szCs w:val="21"/>
              </w:rPr>
              <w:t>，</w:t>
            </w:r>
            <w:r>
              <w:rPr>
                <w:b/>
                <w:bCs/>
                <w:szCs w:val="21"/>
              </w:rPr>
              <w:t>I</w:t>
            </w:r>
            <w:r>
              <w:rPr>
                <w:b/>
                <w:bCs/>
                <w:szCs w:val="21"/>
              </w:rPr>
              <w:t>类基金份额的销售服务费年费率为</w:t>
            </w:r>
            <w:r>
              <w:rPr>
                <w:b/>
                <w:bCs/>
                <w:szCs w:val="21"/>
              </w:rPr>
              <w:t>0.1</w:t>
            </w:r>
            <w:r>
              <w:rPr>
                <w:b/>
                <w:bCs/>
                <w:szCs w:val="21"/>
              </w:rPr>
              <w:t>0%</w:t>
            </w:r>
            <w:r>
              <w:rPr>
                <w:bCs/>
                <w:szCs w:val="21"/>
              </w:rPr>
              <w:t>。本基金销售服务费将专门用于本基金</w:t>
            </w:r>
            <w:r>
              <w:rPr>
                <w:b/>
                <w:bCs/>
                <w:szCs w:val="21"/>
              </w:rPr>
              <w:t>C</w:t>
            </w:r>
            <w:r>
              <w:rPr>
                <w:b/>
                <w:bCs/>
                <w:szCs w:val="21"/>
              </w:rPr>
              <w:t>类基金份额和</w:t>
            </w:r>
            <w:r>
              <w:rPr>
                <w:b/>
                <w:bCs/>
                <w:szCs w:val="21"/>
              </w:rPr>
              <w:t>I</w:t>
            </w:r>
            <w:r>
              <w:rPr>
                <w:b/>
                <w:bCs/>
                <w:szCs w:val="21"/>
              </w:rPr>
              <w:t>类基金份额</w:t>
            </w:r>
            <w:r>
              <w:rPr>
                <w:bCs/>
                <w:szCs w:val="21"/>
              </w:rPr>
              <w:t>的销售与基金份额持有人服务，基金管理人将在基金年度报告中对该项费用的列支情况作专项说明。</w:t>
            </w:r>
            <w:r>
              <w:rPr>
                <w:b/>
                <w:bCs/>
                <w:szCs w:val="21"/>
              </w:rPr>
              <w:t>C</w:t>
            </w:r>
            <w:r>
              <w:rPr>
                <w:b/>
                <w:bCs/>
                <w:szCs w:val="21"/>
              </w:rPr>
              <w:t>类、</w:t>
            </w:r>
            <w:r>
              <w:rPr>
                <w:b/>
                <w:bCs/>
                <w:szCs w:val="21"/>
              </w:rPr>
              <w:t>I</w:t>
            </w:r>
            <w:r>
              <w:rPr>
                <w:b/>
                <w:bCs/>
                <w:szCs w:val="21"/>
              </w:rPr>
              <w:t>类基金份额的</w:t>
            </w:r>
            <w:r>
              <w:rPr>
                <w:bCs/>
                <w:szCs w:val="21"/>
              </w:rPr>
              <w:t>销售服务费计提的计算公式如下：</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p>
          <w:p w:rsidR="00D44630" w:rsidRDefault="00F608A6">
            <w:pPr>
              <w:rPr>
                <w:bCs/>
                <w:szCs w:val="21"/>
              </w:rPr>
            </w:pPr>
            <w:r>
              <w:rPr>
                <w:bCs/>
                <w:szCs w:val="21"/>
              </w:rPr>
              <w:t>H</w:t>
            </w:r>
            <w:r>
              <w:rPr>
                <w:bCs/>
                <w:szCs w:val="21"/>
              </w:rPr>
              <w:t>为</w:t>
            </w:r>
            <w:r>
              <w:rPr>
                <w:b/>
                <w:bCs/>
                <w:szCs w:val="21"/>
              </w:rPr>
              <w:t>该</w:t>
            </w:r>
            <w:r>
              <w:rPr>
                <w:bCs/>
                <w:szCs w:val="21"/>
              </w:rPr>
              <w:t>类基金份额每日应计提的销售服务费</w:t>
            </w:r>
          </w:p>
          <w:p w:rsidR="00D44630" w:rsidRDefault="00F608A6">
            <w:pPr>
              <w:rPr>
                <w:rFonts w:asciiTheme="minorEastAsia" w:hAnsiTheme="minorEastAsia"/>
              </w:rPr>
            </w:pPr>
            <w:r>
              <w:rPr>
                <w:bCs/>
                <w:szCs w:val="21"/>
              </w:rPr>
              <w:t>E</w:t>
            </w:r>
            <w:r>
              <w:rPr>
                <w:bCs/>
                <w:szCs w:val="21"/>
              </w:rPr>
              <w:t>为</w:t>
            </w:r>
            <w:r>
              <w:rPr>
                <w:b/>
                <w:bCs/>
                <w:szCs w:val="21"/>
              </w:rPr>
              <w:t>该</w:t>
            </w:r>
            <w:r>
              <w:rPr>
                <w:bCs/>
                <w:szCs w:val="21"/>
              </w:rPr>
              <w:t>类基金份额前一日的基金资产净值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rFonts w:hint="eastAsia"/>
                <w:b/>
                <w:bCs/>
                <w:szCs w:val="21"/>
              </w:rPr>
              <w:t>新增。</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
                <w:bCs/>
                <w:szCs w:val="21"/>
              </w:rPr>
              <w:t>3</w:t>
            </w:r>
            <w:r>
              <w:rPr>
                <w:b/>
                <w:bCs/>
                <w:szCs w:val="21"/>
              </w:rPr>
              <w:t>、本基金</w:t>
            </w:r>
            <w:r>
              <w:rPr>
                <w:b/>
                <w:bCs/>
                <w:szCs w:val="21"/>
              </w:rPr>
              <w:t>A</w:t>
            </w:r>
            <w:r>
              <w:rPr>
                <w:b/>
                <w:bCs/>
                <w:szCs w:val="21"/>
              </w:rPr>
              <w:t>类基金份额和</w:t>
            </w:r>
            <w:r>
              <w:rPr>
                <w:b/>
                <w:bCs/>
                <w:szCs w:val="21"/>
              </w:rPr>
              <w:t>C</w:t>
            </w:r>
            <w:r>
              <w:rPr>
                <w:b/>
                <w:bCs/>
                <w:szCs w:val="21"/>
              </w:rPr>
              <w:t>类、</w:t>
            </w:r>
            <w:r>
              <w:rPr>
                <w:b/>
                <w:bCs/>
                <w:szCs w:val="21"/>
              </w:rPr>
              <w:t>I</w:t>
            </w:r>
            <w:r>
              <w:rPr>
                <w:b/>
                <w:bCs/>
                <w:szCs w:val="21"/>
              </w:rPr>
              <w:t>类基金份额之间由于</w:t>
            </w:r>
            <w:r>
              <w:rPr>
                <w:b/>
                <w:bCs/>
                <w:szCs w:val="21"/>
              </w:rPr>
              <w:t>A</w:t>
            </w:r>
            <w:r>
              <w:rPr>
                <w:b/>
                <w:bCs/>
                <w:szCs w:val="21"/>
              </w:rPr>
              <w:t>类基金份额不收取销售服务费，而</w:t>
            </w:r>
            <w:r>
              <w:rPr>
                <w:b/>
                <w:bCs/>
                <w:szCs w:val="21"/>
              </w:rPr>
              <w:t>C</w:t>
            </w:r>
            <w:r>
              <w:rPr>
                <w:b/>
                <w:bCs/>
                <w:szCs w:val="21"/>
              </w:rPr>
              <w:t>类、</w:t>
            </w:r>
            <w:r>
              <w:rPr>
                <w:b/>
                <w:bCs/>
                <w:szCs w:val="21"/>
              </w:rPr>
              <w:t>I</w:t>
            </w:r>
            <w:r>
              <w:rPr>
                <w:b/>
                <w:bCs/>
                <w:szCs w:val="21"/>
              </w:rPr>
              <w:t>类基金份额收取的销售服务费费率不同，将导致各类基金份额在可供分配利润上有所不同；</w:t>
            </w:r>
          </w:p>
        </w:tc>
      </w:tr>
      <w:bookmarkEnd w:id="1"/>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bookmarkStart w:id="2" w:name="_Hlk176622065"/>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r>
      <w:bookmarkEnd w:id="2"/>
    </w:tbl>
    <w:p w:rsidR="00D44630" w:rsidRDefault="00D44630">
      <w:pPr>
        <w:autoSpaceDE/>
        <w:autoSpaceDN/>
        <w:spacing w:line="560" w:lineRule="exact"/>
        <w:ind w:left="141"/>
        <w:rPr>
          <w:rFonts w:ascii="仿宋" w:eastAsia="仿宋" w:hAnsi="仿宋" w:cs="等线"/>
          <w:color w:val="000000"/>
          <w:sz w:val="28"/>
          <w:szCs w:val="28"/>
          <w:lang w:bidi="en-US"/>
        </w:rPr>
      </w:pPr>
    </w:p>
    <w:p w:rsidR="00D44630" w:rsidRDefault="00F608A6">
      <w:pPr>
        <w:spacing w:line="360" w:lineRule="auto"/>
        <w:jc w:val="center"/>
        <w:rPr>
          <w:b/>
          <w:sz w:val="28"/>
          <w:szCs w:val="28"/>
        </w:rPr>
      </w:pPr>
      <w:r>
        <w:rPr>
          <w:rFonts w:hint="eastAsia"/>
          <w:b/>
          <w:sz w:val="28"/>
          <w:szCs w:val="28"/>
        </w:rPr>
        <w:t>鹏华中证沪港深科技龙头指数证券投资基金（</w:t>
      </w:r>
      <w:r>
        <w:rPr>
          <w:rFonts w:hint="eastAsia"/>
          <w:b/>
          <w:sz w:val="28"/>
          <w:szCs w:val="28"/>
        </w:rPr>
        <w:t>LOF</w:t>
      </w:r>
      <w:r>
        <w:rPr>
          <w:rFonts w:hint="eastAsia"/>
          <w:b/>
          <w:sz w:val="28"/>
          <w:szCs w:val="28"/>
        </w:rPr>
        <w:t>）基金合同及托管协议修订对照表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bCs/>
                <w:szCs w:val="21"/>
              </w:rPr>
              <w:t>67</w:t>
            </w:r>
            <w:r>
              <w:rPr>
                <w:bCs/>
                <w:szCs w:val="21"/>
              </w:rPr>
              <w:t>、销售服务费：指从基金财产中计提的，用于本基金市场推广、销售以及基金份额持有人服务的费用，该笔费用从</w:t>
            </w:r>
            <w:r>
              <w:rPr>
                <w:bCs/>
                <w:szCs w:val="21"/>
              </w:rPr>
              <w:t>C</w:t>
            </w:r>
            <w:r>
              <w:rPr>
                <w:bCs/>
                <w:szCs w:val="21"/>
              </w:rPr>
              <w:t>类基金份额基金资产中计提</w:t>
            </w:r>
          </w:p>
          <w:p w:rsidR="00D44630" w:rsidRDefault="00F608A6">
            <w:pPr>
              <w:rPr>
                <w:rFonts w:asciiTheme="minorEastAsia" w:hAnsiTheme="minorEastAsia"/>
                <w:bCs/>
              </w:rPr>
            </w:pPr>
            <w:r>
              <w:rPr>
                <w:bCs/>
                <w:szCs w:val="21"/>
              </w:rPr>
              <w:t>68</w:t>
            </w:r>
            <w:r>
              <w:rPr>
                <w:bCs/>
                <w:szCs w:val="21"/>
              </w:rPr>
              <w:t>、基金份额类别：指本基金根据认购</w:t>
            </w:r>
            <w:r>
              <w:rPr>
                <w:bCs/>
                <w:szCs w:val="21"/>
              </w:rPr>
              <w:t>/</w:t>
            </w:r>
            <w:r>
              <w:rPr>
                <w:bCs/>
                <w:szCs w:val="21"/>
              </w:rPr>
              <w:t>申购费用、销售服务费收取方式的不同，将基金份额分为不同的类别。在投资人认购</w:t>
            </w:r>
            <w:r>
              <w:rPr>
                <w:bCs/>
                <w:szCs w:val="21"/>
              </w:rPr>
              <w:t>/</w:t>
            </w:r>
            <w:r>
              <w:rPr>
                <w:bCs/>
                <w:szCs w:val="21"/>
              </w:rPr>
              <w:t>申购时收取认购</w:t>
            </w:r>
            <w:r>
              <w:rPr>
                <w:bCs/>
                <w:szCs w:val="21"/>
              </w:rPr>
              <w:t>/</w:t>
            </w:r>
            <w:r>
              <w:rPr>
                <w:bCs/>
                <w:szCs w:val="21"/>
              </w:rPr>
              <w:t>申购费用，但不从本类别基金资产中计提销售服务费的，称为</w:t>
            </w:r>
            <w:r>
              <w:rPr>
                <w:bCs/>
                <w:szCs w:val="21"/>
              </w:rPr>
              <w:t>A</w:t>
            </w:r>
            <w:r>
              <w:rPr>
                <w:bCs/>
                <w:szCs w:val="21"/>
              </w:rPr>
              <w:t>类基金份额；在投资人认购</w:t>
            </w:r>
            <w:r>
              <w:rPr>
                <w:bCs/>
                <w:szCs w:val="21"/>
              </w:rPr>
              <w:t>/</w:t>
            </w:r>
            <w:r>
              <w:rPr>
                <w:bCs/>
                <w:szCs w:val="21"/>
              </w:rPr>
              <w:t>申购时不收取认购</w:t>
            </w:r>
            <w:r>
              <w:rPr>
                <w:bCs/>
                <w:szCs w:val="21"/>
              </w:rPr>
              <w:t>/</w:t>
            </w:r>
            <w:r>
              <w:rPr>
                <w:bCs/>
                <w:szCs w:val="21"/>
              </w:rPr>
              <w:t>申购费用，但从本类别基金资产中计提销售服务费的，称为</w:t>
            </w:r>
            <w:r>
              <w:rPr>
                <w:bCs/>
                <w:szCs w:val="21"/>
              </w:rPr>
              <w:t>C</w:t>
            </w:r>
            <w:r>
              <w:rPr>
                <w:bCs/>
                <w:szCs w:val="21"/>
              </w:rPr>
              <w:t>类基金份额</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rPr>
              <w:t>67</w:t>
            </w:r>
            <w:r>
              <w:rPr>
                <w:rFonts w:asciiTheme="minorEastAsia" w:hAnsiTheme="minorEastAsia"/>
              </w:rPr>
              <w:t>、销售服务费：指从基金财产中计提的，用于本基金市场推广、销售以及基金份额持有人服务的费用，该笔费用从</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基金资产中计提</w:t>
            </w:r>
          </w:p>
          <w:p w:rsidR="00D44630" w:rsidRDefault="00F608A6">
            <w:pPr>
              <w:rPr>
                <w:rFonts w:asciiTheme="minorEastAsia" w:hAnsiTheme="minorEastAsia"/>
                <w:b/>
              </w:rPr>
            </w:pPr>
            <w:r>
              <w:rPr>
                <w:rFonts w:asciiTheme="minorEastAsia" w:hAnsiTheme="minorEastAsia"/>
              </w:rPr>
              <w:t>68</w:t>
            </w:r>
            <w:r>
              <w:rPr>
                <w:rFonts w:asciiTheme="minorEastAsia" w:hAnsiTheme="minorEastAsia"/>
              </w:rPr>
              <w:t>、基金份额类别：指本基金根据认购</w:t>
            </w:r>
            <w:r>
              <w:rPr>
                <w:rFonts w:asciiTheme="minorEastAsia" w:hAnsiTheme="minorEastAsia"/>
              </w:rPr>
              <w:t>/</w:t>
            </w:r>
            <w:r>
              <w:rPr>
                <w:rFonts w:asciiTheme="minorEastAsia" w:hAnsiTheme="minorEastAsia"/>
              </w:rPr>
              <w:t>申购费用、销售服务费收取方式的不</w:t>
            </w:r>
            <w:r>
              <w:rPr>
                <w:rFonts w:asciiTheme="minorEastAsia" w:hAnsiTheme="minorEastAsia"/>
              </w:rPr>
              <w:t>同，将基金份额分为不同的类别。在投资人认购</w:t>
            </w:r>
            <w:r>
              <w:rPr>
                <w:rFonts w:asciiTheme="minorEastAsia" w:hAnsiTheme="minorEastAsia"/>
              </w:rPr>
              <w:t>/</w:t>
            </w:r>
            <w:r>
              <w:rPr>
                <w:rFonts w:asciiTheme="minorEastAsia" w:hAnsiTheme="minorEastAsia"/>
              </w:rPr>
              <w:t>申购时收取认购</w:t>
            </w:r>
            <w:r>
              <w:rPr>
                <w:rFonts w:asciiTheme="minorEastAsia" w:hAnsiTheme="minorEastAsia"/>
              </w:rPr>
              <w:t>/</w:t>
            </w:r>
            <w:r>
              <w:rPr>
                <w:rFonts w:asciiTheme="minorEastAsia" w:hAnsiTheme="minorEastAsia"/>
              </w:rPr>
              <w:t>申购费用，但不从本类别基金资产中计提销售服务费的，称为</w:t>
            </w:r>
            <w:r>
              <w:rPr>
                <w:rFonts w:asciiTheme="minorEastAsia" w:hAnsiTheme="minorEastAsia"/>
              </w:rPr>
              <w:t>A</w:t>
            </w:r>
            <w:r>
              <w:rPr>
                <w:rFonts w:asciiTheme="minorEastAsia" w:hAnsiTheme="minorEastAsia"/>
              </w:rPr>
              <w:t>类基金份额；在投资人认购</w:t>
            </w:r>
            <w:r>
              <w:rPr>
                <w:rFonts w:asciiTheme="minorEastAsia" w:hAnsiTheme="minorEastAsia"/>
              </w:rPr>
              <w:t>/</w:t>
            </w:r>
            <w:r>
              <w:rPr>
                <w:rFonts w:asciiTheme="minorEastAsia" w:hAnsiTheme="minorEastAsia"/>
              </w:rPr>
              <w:t>申购时不收取认购</w:t>
            </w:r>
            <w:r>
              <w:rPr>
                <w:rFonts w:asciiTheme="minorEastAsia" w:hAnsiTheme="minorEastAsia"/>
              </w:rPr>
              <w:t>/</w:t>
            </w:r>
            <w:r>
              <w:rPr>
                <w:rFonts w:asciiTheme="minorEastAsia" w:hAnsiTheme="minorEastAsia"/>
              </w:rPr>
              <w:t>申购费用，但从本类别基金资产中</w:t>
            </w:r>
            <w:r>
              <w:rPr>
                <w:rFonts w:asciiTheme="minorEastAsia" w:hAnsiTheme="minorEastAsia"/>
                <w:b/>
              </w:rPr>
              <w:t>按</w:t>
            </w:r>
            <w:r>
              <w:rPr>
                <w:rFonts w:asciiTheme="minorEastAsia" w:hAnsiTheme="minorEastAsia"/>
                <w:b/>
              </w:rPr>
              <w:t>0.30%</w:t>
            </w:r>
            <w:r>
              <w:rPr>
                <w:rFonts w:asciiTheme="minorEastAsia" w:hAnsiTheme="minorEastAsia"/>
                <w:b/>
              </w:rPr>
              <w:t>的年费率</w:t>
            </w:r>
            <w:r>
              <w:rPr>
                <w:rFonts w:asciiTheme="minorEastAsia" w:hAnsiTheme="minorEastAsia"/>
              </w:rPr>
              <w:t>计提销售服务费的，称为</w:t>
            </w:r>
            <w:r>
              <w:rPr>
                <w:rFonts w:asciiTheme="minorEastAsia" w:hAnsiTheme="minorEastAsia"/>
              </w:rPr>
              <w:t>C</w:t>
            </w:r>
            <w:r>
              <w:rPr>
                <w:rFonts w:asciiTheme="minorEastAsia" w:hAnsiTheme="minorEastAsia"/>
              </w:rPr>
              <w:t>类基金份额</w:t>
            </w:r>
            <w:r>
              <w:rPr>
                <w:rFonts w:asciiTheme="minorEastAsia" w:hAnsiTheme="minorEastAsia"/>
                <w:b/>
              </w:rPr>
              <w:t>；在投资人申购时不收取申购费用，但从本类别基金资产中按</w:t>
            </w:r>
            <w:r>
              <w:rPr>
                <w:rFonts w:asciiTheme="minorEastAsia" w:hAnsiTheme="minorEastAsia"/>
                <w:b/>
              </w:rPr>
              <w:t>0.10%</w:t>
            </w:r>
            <w:r>
              <w:rPr>
                <w:rFonts w:asciiTheme="minorEastAsia" w:hAnsiTheme="minorEastAsia"/>
                <w:b/>
              </w:rPr>
              <w:t>的年费率计提销售服务费的，称为</w:t>
            </w:r>
            <w:r>
              <w:rPr>
                <w:rFonts w:asciiTheme="minorEastAsia" w:hAnsiTheme="minorEastAsia"/>
                <w:b/>
              </w:rPr>
              <w:t>I</w:t>
            </w:r>
            <w:r>
              <w:rPr>
                <w:rFonts w:asciiTheme="minorEastAsia" w:hAnsiTheme="minorEastAsia"/>
                <w:b/>
              </w:rPr>
              <w:t>类基金份额。三类基金份额分设不同的基金代码，并分别公布基金份额净值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十、基金份额类别</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本基金根据认购</w:t>
            </w:r>
            <w:r>
              <w:rPr>
                <w:rFonts w:asciiTheme="minorEastAsia" w:hAnsiTheme="minorEastAsia"/>
              </w:rPr>
              <w:t>/</w:t>
            </w:r>
            <w:r>
              <w:rPr>
                <w:rFonts w:asciiTheme="minorEastAsia" w:hAnsiTheme="minorEastAsia"/>
              </w:rPr>
              <w:t>申购费用、销售服务费收取方式的不同，将基金份额分为不同的类别。在投资人认购</w:t>
            </w:r>
            <w:r>
              <w:rPr>
                <w:rFonts w:asciiTheme="minorEastAsia" w:hAnsiTheme="minorEastAsia"/>
              </w:rPr>
              <w:t>/</w:t>
            </w:r>
            <w:r>
              <w:rPr>
                <w:rFonts w:asciiTheme="minorEastAsia" w:hAnsiTheme="minorEastAsia"/>
              </w:rPr>
              <w:t>申购时收取认购</w:t>
            </w:r>
            <w:r>
              <w:rPr>
                <w:rFonts w:asciiTheme="minorEastAsia" w:hAnsiTheme="minorEastAsia"/>
              </w:rPr>
              <w:t>/</w:t>
            </w:r>
            <w:r>
              <w:rPr>
                <w:rFonts w:asciiTheme="minorEastAsia" w:hAnsiTheme="minorEastAsia"/>
              </w:rPr>
              <w:t>申购费用、但不从本类别基金资产中计提销售服务费的，称为</w:t>
            </w:r>
            <w:r>
              <w:rPr>
                <w:rFonts w:asciiTheme="minorEastAsia" w:hAnsiTheme="minorEastAsia"/>
              </w:rPr>
              <w:t>A</w:t>
            </w:r>
            <w:r>
              <w:rPr>
                <w:rFonts w:asciiTheme="minorEastAsia" w:hAnsiTheme="minorEastAsia"/>
              </w:rPr>
              <w:t>类基金份额；在投资人认购</w:t>
            </w:r>
            <w:r>
              <w:rPr>
                <w:rFonts w:asciiTheme="minorEastAsia" w:hAnsiTheme="minorEastAsia"/>
              </w:rPr>
              <w:t>/</w:t>
            </w:r>
            <w:r>
              <w:rPr>
                <w:rFonts w:asciiTheme="minorEastAsia" w:hAnsiTheme="minorEastAsia"/>
              </w:rPr>
              <w:t>申购时不收取认购</w:t>
            </w:r>
            <w:r>
              <w:rPr>
                <w:rFonts w:asciiTheme="minorEastAsia" w:hAnsiTheme="minorEastAsia"/>
              </w:rPr>
              <w:t>/</w:t>
            </w:r>
            <w:r>
              <w:rPr>
                <w:rFonts w:asciiTheme="minorEastAsia" w:hAnsiTheme="minorEastAsia"/>
              </w:rPr>
              <w:t>申购费用，但从本类别基金资产中计提销售服务费的，称为</w:t>
            </w:r>
            <w:r>
              <w:rPr>
                <w:rFonts w:asciiTheme="minorEastAsia" w:hAnsiTheme="minorEastAsia"/>
              </w:rPr>
              <w:t>C</w:t>
            </w:r>
            <w:r>
              <w:rPr>
                <w:rFonts w:asciiTheme="minorEastAsia" w:hAnsiTheme="minorEastAsia"/>
              </w:rPr>
              <w:t>类基金份额。</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w:t>
            </w:r>
            <w:r>
              <w:rPr>
                <w:rFonts w:asciiTheme="minorEastAsia" w:hAnsiTheme="minorEastAsia"/>
              </w:rPr>
              <w:t>A</w:t>
            </w:r>
            <w:r>
              <w:rPr>
                <w:rFonts w:asciiTheme="minorEastAsia" w:hAnsiTheme="minorEastAsia"/>
              </w:rPr>
              <w:t>类基金份额通过场外和场内两种方式认购</w:t>
            </w:r>
            <w:r>
              <w:rPr>
                <w:rFonts w:asciiTheme="minorEastAsia" w:hAnsiTheme="minorEastAsia"/>
              </w:rPr>
              <w:t>/</w:t>
            </w:r>
            <w:r>
              <w:rPr>
                <w:rFonts w:asciiTheme="minorEastAsia" w:hAnsiTheme="minorEastAsia"/>
              </w:rPr>
              <w:t>申购，并在交易所上市交易（场内份额上市交易，场外份额不上市交易），</w:t>
            </w:r>
            <w:r>
              <w:rPr>
                <w:rFonts w:asciiTheme="minorEastAsia" w:hAnsiTheme="minorEastAsia"/>
              </w:rPr>
              <w:t>A</w:t>
            </w:r>
            <w:r>
              <w:rPr>
                <w:rFonts w:asciiTheme="minorEastAsia" w:hAnsiTheme="minorEastAsia"/>
              </w:rPr>
              <w:t>类基金份额持有人可进行跨系统转托管；</w:t>
            </w:r>
            <w:r>
              <w:rPr>
                <w:rFonts w:asciiTheme="minorEastAsia" w:hAnsiTheme="minorEastAsia"/>
              </w:rPr>
              <w:t>C</w:t>
            </w:r>
            <w:r>
              <w:rPr>
                <w:rFonts w:asciiTheme="minorEastAsia" w:hAnsiTheme="minorEastAsia"/>
              </w:rPr>
              <w:t>类基金份额通过场外方式认购</w:t>
            </w:r>
            <w:r>
              <w:rPr>
                <w:rFonts w:asciiTheme="minorEastAsia" w:hAnsiTheme="minorEastAsia"/>
              </w:rPr>
              <w:t>/</w:t>
            </w:r>
            <w:r>
              <w:rPr>
                <w:rFonts w:asciiTheme="minorEastAsia" w:hAnsiTheme="minorEastAsia"/>
              </w:rPr>
              <w:t>申购，不在交易所上市交易</w:t>
            </w:r>
            <w:r>
              <w:rPr>
                <w:rFonts w:asciiTheme="minorEastAsia" w:hAnsiTheme="minorEastAsia"/>
              </w:rPr>
              <w:t>。除经基金管理人另行公告，</w:t>
            </w:r>
            <w:r>
              <w:rPr>
                <w:rFonts w:asciiTheme="minorEastAsia" w:hAnsiTheme="minorEastAsia"/>
              </w:rPr>
              <w:t>C</w:t>
            </w:r>
            <w:r>
              <w:rPr>
                <w:rFonts w:asciiTheme="minorEastAsia" w:hAnsiTheme="minorEastAsia"/>
              </w:rPr>
              <w:t>类基金份额持有人不能进行跨系统转托管。由于基金费用的不同，本基金</w:t>
            </w:r>
            <w:r>
              <w:rPr>
                <w:rFonts w:asciiTheme="minorEastAsia" w:hAnsiTheme="minorEastAsia"/>
              </w:rPr>
              <w:t>A</w:t>
            </w:r>
            <w:r>
              <w:rPr>
                <w:rFonts w:asciiTheme="minorEastAsia" w:hAnsiTheme="minorEastAsia"/>
              </w:rPr>
              <w:t>类基金份额和</w:t>
            </w:r>
            <w:r>
              <w:rPr>
                <w:rFonts w:asciiTheme="minorEastAsia" w:hAnsiTheme="minorEastAsia"/>
              </w:rPr>
              <w:t>C</w:t>
            </w:r>
            <w:r>
              <w:rPr>
                <w:rFonts w:asciiTheme="minorEastAsia" w:hAnsiTheme="minorEastAsia"/>
              </w:rPr>
              <w:t>类基金份额将分别计算并公告基金份额净值。</w:t>
            </w:r>
          </w:p>
          <w:p w:rsidR="00D44630" w:rsidRDefault="00F608A6">
            <w:pPr>
              <w:rPr>
                <w:rFonts w:asciiTheme="minorEastAsia" w:hAnsiTheme="minorEastAsia"/>
              </w:rPr>
            </w:pPr>
            <w:r>
              <w:rPr>
                <w:rFonts w:asciiTheme="minorEastAsia" w:hAnsiTheme="minorEastAsia" w:hint="eastAsia"/>
              </w:rPr>
              <w:t>……</w:t>
            </w:r>
          </w:p>
          <w:p w:rsidR="00D44630" w:rsidRDefault="00F608A6">
            <w:pPr>
              <w:rPr>
                <w:rFonts w:asciiTheme="minorEastAsia" w:hAnsiTheme="minorEastAsia"/>
              </w:rPr>
            </w:pPr>
            <w:r>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Pr>
                <w:rFonts w:asciiTheme="minorEastAsia" w:hAnsiTheme="minorEastAsia" w:hint="eastAsia"/>
                <w:b/>
                <w:strike/>
              </w:rPr>
              <w:t>须报中国证监会备案并</w:t>
            </w:r>
            <w:r>
              <w:rPr>
                <w:rFonts w:asciiTheme="minorEastAsia" w:hAnsiTheme="minorEastAsia" w:hint="eastAsia"/>
              </w:rPr>
              <w:t>公告。</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十、基金份额类别</w:t>
            </w:r>
          </w:p>
          <w:p w:rsidR="00D44630" w:rsidRDefault="00F608A6">
            <w:pPr>
              <w:rPr>
                <w:rFonts w:asciiTheme="minorEastAsia" w:hAnsiTheme="minorEastAsia"/>
                <w:bCs/>
              </w:rPr>
            </w:pPr>
            <w:r>
              <w:rPr>
                <w:rFonts w:asciiTheme="minorEastAsia" w:hAnsiTheme="minorEastAsia"/>
                <w:bCs/>
              </w:rPr>
              <w:tab/>
            </w:r>
            <w:r>
              <w:rPr>
                <w:rFonts w:asciiTheme="minorEastAsia" w:hAnsiTheme="minorEastAsia"/>
                <w:bCs/>
              </w:rPr>
              <w:t>本基金根据认购</w:t>
            </w:r>
            <w:r>
              <w:rPr>
                <w:rFonts w:asciiTheme="minorEastAsia" w:hAnsiTheme="minorEastAsia"/>
                <w:bCs/>
              </w:rPr>
              <w:t>/</w:t>
            </w:r>
            <w:r>
              <w:rPr>
                <w:rFonts w:asciiTheme="minorEastAsia" w:hAnsiTheme="minorEastAsia"/>
                <w:bCs/>
              </w:rPr>
              <w:t>申购费用、销售服务费收取方式的不同</w:t>
            </w:r>
            <w:r>
              <w:rPr>
                <w:rFonts w:asciiTheme="minorEastAsia" w:hAnsiTheme="minorEastAsia"/>
                <w:bCs/>
              </w:rPr>
              <w:t>，将基金份额分为不同的类别。在投资人认购</w:t>
            </w:r>
            <w:r>
              <w:rPr>
                <w:rFonts w:asciiTheme="minorEastAsia" w:hAnsiTheme="minorEastAsia"/>
                <w:bCs/>
              </w:rPr>
              <w:t>/</w:t>
            </w:r>
            <w:r>
              <w:rPr>
                <w:rFonts w:asciiTheme="minorEastAsia" w:hAnsiTheme="minorEastAsia"/>
                <w:bCs/>
              </w:rPr>
              <w:t>申购时收取认购</w:t>
            </w:r>
            <w:r>
              <w:rPr>
                <w:rFonts w:asciiTheme="minorEastAsia" w:hAnsiTheme="minorEastAsia"/>
                <w:bCs/>
              </w:rPr>
              <w:t>/</w:t>
            </w:r>
            <w:r>
              <w:rPr>
                <w:rFonts w:asciiTheme="minorEastAsia" w:hAnsiTheme="minorEastAsia"/>
                <w:bCs/>
              </w:rPr>
              <w:t>申购费用、但不从本类别基金资产中计提销售服务费的，称为</w:t>
            </w:r>
            <w:r>
              <w:rPr>
                <w:rFonts w:asciiTheme="minorEastAsia" w:hAnsiTheme="minorEastAsia"/>
                <w:bCs/>
              </w:rPr>
              <w:t>A</w:t>
            </w:r>
            <w:r>
              <w:rPr>
                <w:rFonts w:asciiTheme="minorEastAsia" w:hAnsiTheme="minorEastAsia"/>
                <w:bCs/>
              </w:rPr>
              <w:t>类基金份额；在投资人认购</w:t>
            </w:r>
            <w:r>
              <w:rPr>
                <w:rFonts w:asciiTheme="minorEastAsia" w:hAnsiTheme="minorEastAsia"/>
                <w:bCs/>
              </w:rPr>
              <w:t>/</w:t>
            </w:r>
            <w:r>
              <w:rPr>
                <w:rFonts w:asciiTheme="minorEastAsia" w:hAnsiTheme="minorEastAsia"/>
                <w:bCs/>
              </w:rPr>
              <w:t>申购时不收取认购</w:t>
            </w:r>
            <w:r>
              <w:rPr>
                <w:rFonts w:asciiTheme="minorEastAsia" w:hAnsiTheme="minorEastAsia"/>
                <w:bCs/>
              </w:rPr>
              <w:t>/</w:t>
            </w:r>
            <w:r>
              <w:rPr>
                <w:rFonts w:asciiTheme="minorEastAsia" w:hAnsiTheme="minorEastAsia"/>
                <w:bCs/>
              </w:rPr>
              <w:t>申购费用，但从本类别基金资产中</w:t>
            </w:r>
            <w:r>
              <w:rPr>
                <w:rFonts w:asciiTheme="minorEastAsia" w:hAnsiTheme="minorEastAsia"/>
                <w:b/>
                <w:bCs/>
              </w:rPr>
              <w:t>按</w:t>
            </w:r>
            <w:r>
              <w:rPr>
                <w:rFonts w:asciiTheme="minorEastAsia" w:hAnsiTheme="minorEastAsia"/>
                <w:b/>
                <w:bCs/>
              </w:rPr>
              <w:t>0.30%</w:t>
            </w:r>
            <w:r>
              <w:rPr>
                <w:rFonts w:asciiTheme="minorEastAsia" w:hAnsiTheme="minorEastAsia"/>
                <w:b/>
                <w:bCs/>
              </w:rPr>
              <w:t>的年费率</w:t>
            </w:r>
            <w:r>
              <w:rPr>
                <w:rFonts w:asciiTheme="minorEastAsia" w:hAnsiTheme="minorEastAsia"/>
                <w:bCs/>
              </w:rPr>
              <w:t>计提销售服务费的，称为</w:t>
            </w:r>
            <w:r>
              <w:rPr>
                <w:rFonts w:asciiTheme="minorEastAsia" w:hAnsiTheme="minorEastAsia"/>
                <w:bCs/>
              </w:rPr>
              <w:t>C</w:t>
            </w:r>
            <w:r>
              <w:rPr>
                <w:rFonts w:asciiTheme="minorEastAsia" w:hAnsiTheme="minorEastAsia"/>
                <w:bCs/>
              </w:rPr>
              <w:t>类基金份额</w:t>
            </w:r>
            <w:r>
              <w:rPr>
                <w:rFonts w:asciiTheme="minorEastAsia" w:hAnsiTheme="minorEastAsia" w:hint="eastAsia"/>
                <w:b/>
                <w:bCs/>
              </w:rPr>
              <w:t>；在投资人申购时不收取申购费用，但从本类别基金资产中按</w:t>
            </w:r>
            <w:r>
              <w:rPr>
                <w:rFonts w:asciiTheme="minorEastAsia" w:hAnsiTheme="minorEastAsia"/>
                <w:b/>
                <w:bCs/>
              </w:rPr>
              <w:t>0.10%</w:t>
            </w:r>
            <w:r>
              <w:rPr>
                <w:rFonts w:asciiTheme="minorEastAsia" w:hAnsiTheme="minorEastAsia"/>
                <w:b/>
                <w:bCs/>
              </w:rPr>
              <w:t>的年费率计提销售服务费的，称为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w:t>
            </w:r>
            <w:r>
              <w:rPr>
                <w:rFonts w:asciiTheme="minorEastAsia" w:hAnsiTheme="minorEastAsia"/>
                <w:bCs/>
              </w:rPr>
              <w:t>A</w:t>
            </w:r>
            <w:r>
              <w:rPr>
                <w:rFonts w:asciiTheme="minorEastAsia" w:hAnsiTheme="minorEastAsia"/>
                <w:bCs/>
              </w:rPr>
              <w:t>类基金份额通过场外和场内两种方式认购</w:t>
            </w:r>
            <w:r>
              <w:rPr>
                <w:rFonts w:asciiTheme="minorEastAsia" w:hAnsiTheme="minorEastAsia"/>
                <w:bCs/>
              </w:rPr>
              <w:t>/</w:t>
            </w:r>
            <w:r>
              <w:rPr>
                <w:rFonts w:asciiTheme="minorEastAsia" w:hAnsiTheme="minorEastAsia"/>
                <w:bCs/>
              </w:rPr>
              <w:t>申购，并在交易所上市交易（场内份额上市交易，场外份额不上市交易），</w:t>
            </w:r>
            <w:r>
              <w:rPr>
                <w:rFonts w:asciiTheme="minorEastAsia" w:hAnsiTheme="minorEastAsia"/>
                <w:bCs/>
              </w:rPr>
              <w:t>A</w:t>
            </w:r>
            <w:r>
              <w:rPr>
                <w:rFonts w:asciiTheme="minorEastAsia" w:hAnsiTheme="minorEastAsia"/>
                <w:bCs/>
              </w:rPr>
              <w:t>类基金份额持有人可</w:t>
            </w:r>
            <w:r>
              <w:rPr>
                <w:rFonts w:asciiTheme="minorEastAsia" w:hAnsiTheme="minorEastAsia"/>
                <w:bCs/>
              </w:rPr>
              <w:t>进行跨系统转托管；</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通过场外方式认购</w:t>
            </w:r>
            <w:r>
              <w:rPr>
                <w:rFonts w:asciiTheme="minorEastAsia" w:hAnsiTheme="minorEastAsia"/>
                <w:bCs/>
              </w:rPr>
              <w:t>/</w:t>
            </w:r>
            <w:r>
              <w:rPr>
                <w:rFonts w:asciiTheme="minorEastAsia" w:hAnsiTheme="minorEastAsia"/>
                <w:bCs/>
              </w:rPr>
              <w:t>申购，不在交易所上市交易。除经基金管理人另行公告，</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持有人不能进行跨系统转托管。由于基金费用的不同，本基金</w:t>
            </w:r>
            <w:r>
              <w:rPr>
                <w:rFonts w:asciiTheme="minorEastAsia" w:hAnsiTheme="minorEastAsia"/>
                <w:bCs/>
              </w:rPr>
              <w:t>A</w:t>
            </w:r>
            <w:r>
              <w:rPr>
                <w:rFonts w:asciiTheme="minorEastAsia" w:hAnsiTheme="minorEastAsia"/>
                <w:bCs/>
              </w:rPr>
              <w:t>类基金份额和</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将分别计算并公告基金份额净值。</w:t>
            </w:r>
          </w:p>
          <w:p w:rsidR="00D44630" w:rsidRDefault="00F608A6">
            <w:pPr>
              <w:rPr>
                <w:rFonts w:asciiTheme="minorEastAsia" w:hAnsiTheme="minorEastAsia"/>
                <w:bCs/>
              </w:rPr>
            </w:pPr>
            <w:r>
              <w:rPr>
                <w:rFonts w:asciiTheme="minorEastAsia" w:hAnsiTheme="minorEastAsia" w:hint="eastAsia"/>
                <w:bCs/>
              </w:rPr>
              <w:t>……</w:t>
            </w:r>
          </w:p>
          <w:p w:rsidR="00D44630" w:rsidRDefault="00F608A6">
            <w:pPr>
              <w:rPr>
                <w:rFonts w:asciiTheme="minorEastAsia" w:hAnsiTheme="minorEastAsia"/>
                <w:bCs/>
              </w:rPr>
            </w:pPr>
            <w:r>
              <w:rPr>
                <w:rFonts w:asciiTheme="minorEastAsia" w:hAnsiTheme="minorEastAsia" w:hint="eastAsia"/>
                <w:bCs/>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w:t>
            </w:r>
            <w:r>
              <w:rPr>
                <w:rFonts w:asciiTheme="minorEastAsia" w:hAnsiTheme="minorEastAsia" w:hint="eastAsia"/>
                <w:bCs/>
              </w:rPr>
              <w:t>额持有人大会，但</w:t>
            </w:r>
            <w:r>
              <w:rPr>
                <w:rFonts w:asciiTheme="minorEastAsia" w:hAnsiTheme="minorEastAsia" w:hint="eastAsia"/>
                <w:b/>
                <w:bCs/>
              </w:rPr>
              <w:t>应按照《信息披露办法》的有关规定</w:t>
            </w:r>
            <w:r>
              <w:rPr>
                <w:rFonts w:asciiTheme="minorEastAsia" w:hAnsiTheme="minorEastAsia" w:hint="eastAsia"/>
                <w:bCs/>
              </w:rPr>
              <w:t>公告。</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类基金份额不上市交易，也不开设场内申购、赎回的方式，投资者只能通过场外方式申购与赎回</w:t>
            </w:r>
            <w:r>
              <w:rPr>
                <w:rFonts w:asciiTheme="minorEastAsia" w:hAnsiTheme="minorEastAsia"/>
              </w:rPr>
              <w:t>C</w:t>
            </w:r>
            <w:r>
              <w:rPr>
                <w:rFonts w:asciiTheme="minorEastAsia" w:hAnsiTheme="minorEastAsia"/>
              </w:rPr>
              <w:t>类基金份额。</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类基金份额的申购费用由投资者承担，不列入基金财产。</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十三、基金的转托管</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、跨系统转托管</w:t>
            </w:r>
          </w:p>
          <w:p w:rsidR="00D44630" w:rsidRDefault="00F608A6">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类基金份额。如日后</w:t>
            </w:r>
            <w:r>
              <w:rPr>
                <w:rFonts w:asciiTheme="minorEastAsia" w:hAnsiTheme="minorEastAsia"/>
              </w:rPr>
              <w:t>C</w:t>
            </w:r>
            <w:r>
              <w:rPr>
                <w:rFonts w:asciiTheme="minorEastAsia" w:hAnsiTheme="minorEastAsia"/>
              </w:rPr>
              <w:t>类基金份额开通跨系统转托管的，基金管理人将另行公告。</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rPr>
              <w:t>A</w:t>
            </w:r>
            <w:r>
              <w:rPr>
                <w:rFonts w:asciiTheme="minorEastAsia" w:hAnsiTheme="minorEastAsia"/>
              </w:rPr>
              <w:t>类基金份额投资者可以通过上市交易、场外申购赎回、场内申购赎回三种方式，实现基金份额的日常交易。</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不上市交易，也不开设场内申购、赎回的方式，投资者只能通过场外方式申购与赎回</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类基金份额的申购费用由投资者承担，不列入基金财产。</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十三、基金的转托管</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、跨系统转托管</w:t>
            </w:r>
          </w:p>
          <w:p w:rsidR="00D44630" w:rsidRDefault="00F608A6">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）跨系统转托管是指持有人将持有的</w:t>
            </w:r>
            <w:r>
              <w:rPr>
                <w:rFonts w:asciiTheme="minorEastAsia" w:hAnsiTheme="minorEastAsia"/>
              </w:rPr>
              <w:t>A</w:t>
            </w:r>
            <w:r>
              <w:rPr>
                <w:rFonts w:asciiTheme="minorEastAsia" w:hAnsiTheme="minorEastAsia"/>
              </w:rPr>
              <w:t>类基金份额在登记结算系统和证券登记系统之间进行转托管的行为。跨系统转托管仅适用于本基金</w:t>
            </w:r>
            <w:r>
              <w:rPr>
                <w:rFonts w:asciiTheme="minorEastAsia" w:hAnsiTheme="minorEastAsia"/>
              </w:rPr>
              <w:t>A</w:t>
            </w:r>
            <w:r>
              <w:rPr>
                <w:rFonts w:asciiTheme="minorEastAsia" w:hAnsiTheme="minorEastAsia"/>
              </w:rPr>
              <w:t>类基金份额。如日后</w:t>
            </w:r>
            <w:r>
              <w:rPr>
                <w:rFonts w:asciiTheme="minorEastAsia" w:hAnsiTheme="minorEastAsia"/>
              </w:rPr>
              <w:t>C</w:t>
            </w:r>
            <w:r>
              <w:rPr>
                <w:rFonts w:asciiTheme="minorEastAsia" w:hAnsiTheme="minorEastAsia"/>
              </w:rPr>
              <w:t>类基金份额</w:t>
            </w:r>
            <w:r>
              <w:rPr>
                <w:rFonts w:asciiTheme="minorEastAsia" w:hAnsiTheme="minorEastAsia"/>
                <w:b/>
              </w:rPr>
              <w:t>或</w:t>
            </w:r>
            <w:r>
              <w:rPr>
                <w:rFonts w:asciiTheme="minorEastAsia" w:hAnsiTheme="minorEastAsia"/>
                <w:b/>
              </w:rPr>
              <w:t>I</w:t>
            </w:r>
            <w:r>
              <w:rPr>
                <w:rFonts w:asciiTheme="minorEastAsia" w:hAnsiTheme="minorEastAsia"/>
                <w:b/>
              </w:rPr>
              <w:t>类基金份额</w:t>
            </w:r>
            <w:r>
              <w:rPr>
                <w:rFonts w:asciiTheme="minorEastAsia" w:hAnsiTheme="minorEastAsia"/>
              </w:rPr>
              <w:t>开通跨系统转托管的，基金管理人将另行公告。</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hint="eastAsia"/>
              </w:rPr>
              <w:t>：</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 xml:space="preserve">A </w:t>
            </w:r>
            <w:r>
              <w:rPr>
                <w:bCs/>
                <w:szCs w:val="21"/>
              </w:rPr>
              <w:t>类基金份额不收取销售服务费，</w:t>
            </w:r>
            <w:r>
              <w:rPr>
                <w:bCs/>
                <w:szCs w:val="21"/>
              </w:rPr>
              <w:t xml:space="preserve">C </w:t>
            </w:r>
            <w:r>
              <w:rPr>
                <w:bCs/>
                <w:szCs w:val="21"/>
              </w:rPr>
              <w:t>类基金份额的销售服务费年费率为</w:t>
            </w:r>
            <w:r>
              <w:rPr>
                <w:bCs/>
                <w:szCs w:val="21"/>
              </w:rPr>
              <w:t>0.30%</w:t>
            </w:r>
            <w:r>
              <w:rPr>
                <w:bCs/>
                <w:szCs w:val="21"/>
              </w:rPr>
              <w:t>。</w:t>
            </w:r>
            <w:r>
              <w:rPr>
                <w:bCs/>
                <w:szCs w:val="21"/>
              </w:rPr>
              <w:tab/>
            </w:r>
            <w:r>
              <w:rPr>
                <w:bCs/>
                <w:szCs w:val="21"/>
              </w:rPr>
              <w:t>本基金销售服务费将专门用于本基金的销售与基金份额持有人服务。</w:t>
            </w:r>
          </w:p>
          <w:p w:rsidR="00D44630" w:rsidRDefault="00F608A6">
            <w:pPr>
              <w:rPr>
                <w:bCs/>
                <w:szCs w:val="21"/>
              </w:rPr>
            </w:pPr>
            <w:r>
              <w:rPr>
                <w:rFonts w:hint="eastAsia"/>
                <w:bCs/>
                <w:szCs w:val="21"/>
              </w:rPr>
              <w:t>计算方法如下：</w:t>
            </w:r>
          </w:p>
          <w:p w:rsidR="00D44630" w:rsidRDefault="00F608A6">
            <w:pPr>
              <w:rPr>
                <w:bCs/>
                <w:szCs w:val="21"/>
              </w:rPr>
            </w:pPr>
            <w:r>
              <w:rPr>
                <w:bCs/>
                <w:szCs w:val="21"/>
              </w:rPr>
              <w:t>H=E×</w:t>
            </w:r>
            <w:r>
              <w:rPr>
                <w:b/>
                <w:bCs/>
                <w:strike/>
                <w:szCs w:val="21"/>
              </w:rPr>
              <w:t>0.30%</w:t>
            </w:r>
            <w:r>
              <w:rPr>
                <w:bCs/>
                <w:szCs w:val="21"/>
              </w:rPr>
              <w:t>÷</w:t>
            </w:r>
            <w:r>
              <w:rPr>
                <w:bCs/>
                <w:szCs w:val="21"/>
              </w:rPr>
              <w:t>当年天数</w:t>
            </w:r>
          </w:p>
          <w:p w:rsidR="00D44630" w:rsidRDefault="00F608A6">
            <w:pPr>
              <w:rPr>
                <w:bCs/>
                <w:szCs w:val="21"/>
              </w:rPr>
            </w:pPr>
            <w:r>
              <w:rPr>
                <w:bCs/>
                <w:szCs w:val="21"/>
              </w:rPr>
              <w:t xml:space="preserve">H </w:t>
            </w:r>
            <w:r>
              <w:rPr>
                <w:bCs/>
                <w:szCs w:val="21"/>
              </w:rPr>
              <w:t>为</w:t>
            </w:r>
            <w:r>
              <w:rPr>
                <w:b/>
                <w:bCs/>
                <w:strike/>
                <w:szCs w:val="21"/>
              </w:rPr>
              <w:t>C</w:t>
            </w:r>
            <w:r>
              <w:rPr>
                <w:bCs/>
                <w:szCs w:val="21"/>
              </w:rPr>
              <w:t xml:space="preserve"> </w:t>
            </w:r>
            <w:r>
              <w:rPr>
                <w:bCs/>
                <w:szCs w:val="21"/>
              </w:rPr>
              <w:t>类基金份额每日应计提的基金销售服务费</w:t>
            </w:r>
          </w:p>
          <w:p w:rsidR="00D44630" w:rsidRDefault="00F608A6">
            <w:pPr>
              <w:rPr>
                <w:bCs/>
                <w:szCs w:val="21"/>
              </w:rPr>
            </w:pPr>
            <w:r>
              <w:rPr>
                <w:bCs/>
                <w:szCs w:val="21"/>
              </w:rPr>
              <w:t xml:space="preserve">E </w:t>
            </w:r>
            <w:r>
              <w:rPr>
                <w:bCs/>
                <w:szCs w:val="21"/>
              </w:rPr>
              <w:t>为</w:t>
            </w:r>
            <w:r>
              <w:rPr>
                <w:b/>
                <w:bCs/>
                <w:strike/>
                <w:szCs w:val="21"/>
              </w:rPr>
              <w:t>C</w:t>
            </w:r>
            <w:r>
              <w:rPr>
                <w:bCs/>
                <w:szCs w:val="21"/>
              </w:rPr>
              <w:t xml:space="preserve"> </w:t>
            </w:r>
            <w:r>
              <w:rPr>
                <w:bCs/>
                <w:szCs w:val="21"/>
              </w:rPr>
              <w:t>类基金份额前一日基金资产净值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bookmarkStart w:id="3" w:name="OLE_LINK1"/>
            <w:r>
              <w:rPr>
                <w:rFonts w:hint="eastAsia"/>
                <w:bCs/>
                <w:szCs w:val="21"/>
              </w:rPr>
              <w:t>本基金</w:t>
            </w:r>
            <w:r>
              <w:rPr>
                <w:bCs/>
                <w:szCs w:val="21"/>
              </w:rPr>
              <w:t xml:space="preserve">A </w:t>
            </w:r>
            <w:r>
              <w:rPr>
                <w:bCs/>
                <w:szCs w:val="21"/>
              </w:rPr>
              <w:t>类基金份额不收取销售服务费，</w:t>
            </w:r>
            <w:r>
              <w:rPr>
                <w:bCs/>
                <w:szCs w:val="21"/>
              </w:rPr>
              <w:t xml:space="preserve">C </w:t>
            </w:r>
            <w:r>
              <w:rPr>
                <w:bCs/>
                <w:szCs w:val="21"/>
              </w:rPr>
              <w:t>类基金份额的销售服务费年费率为</w:t>
            </w:r>
            <w:r>
              <w:rPr>
                <w:bCs/>
                <w:szCs w:val="21"/>
              </w:rPr>
              <w:t>0.30%</w:t>
            </w:r>
            <w:r>
              <w:rPr>
                <w:b/>
                <w:bCs/>
                <w:szCs w:val="21"/>
              </w:rPr>
              <w:t>，</w:t>
            </w:r>
            <w:r>
              <w:rPr>
                <w:b/>
                <w:bCs/>
                <w:szCs w:val="21"/>
              </w:rPr>
              <w:t>I</w:t>
            </w:r>
            <w:r>
              <w:rPr>
                <w:b/>
                <w:bCs/>
                <w:szCs w:val="21"/>
              </w:rPr>
              <w:t>类基金份额的销售服务费年费率为</w:t>
            </w:r>
            <w:r>
              <w:rPr>
                <w:b/>
                <w:bCs/>
                <w:szCs w:val="21"/>
              </w:rPr>
              <w:t>0.10%</w:t>
            </w:r>
            <w:r>
              <w:rPr>
                <w:bCs/>
                <w:szCs w:val="21"/>
              </w:rPr>
              <w:t>。</w:t>
            </w:r>
            <w:r>
              <w:rPr>
                <w:bCs/>
                <w:szCs w:val="21"/>
              </w:rPr>
              <w:tab/>
            </w:r>
            <w:r>
              <w:rPr>
                <w:bCs/>
                <w:szCs w:val="21"/>
              </w:rPr>
              <w:t>本基金销售服务费将专门用于本基金</w:t>
            </w:r>
            <w:r>
              <w:rPr>
                <w:b/>
                <w:bCs/>
                <w:szCs w:val="21"/>
              </w:rPr>
              <w:t>C</w:t>
            </w:r>
            <w:r>
              <w:rPr>
                <w:b/>
                <w:bCs/>
                <w:szCs w:val="21"/>
              </w:rPr>
              <w:t>类基金份额和</w:t>
            </w:r>
            <w:r>
              <w:rPr>
                <w:b/>
                <w:bCs/>
                <w:szCs w:val="21"/>
              </w:rPr>
              <w:t>I</w:t>
            </w:r>
            <w:r>
              <w:rPr>
                <w:b/>
                <w:bCs/>
                <w:szCs w:val="21"/>
              </w:rPr>
              <w:t>类基金份额</w:t>
            </w:r>
            <w:r>
              <w:rPr>
                <w:bCs/>
                <w:szCs w:val="21"/>
              </w:rPr>
              <w:t>的销售与基金份额持有人服务。</w:t>
            </w:r>
          </w:p>
          <w:p w:rsidR="00D44630" w:rsidRDefault="00F608A6">
            <w:pPr>
              <w:rPr>
                <w:bCs/>
                <w:szCs w:val="21"/>
              </w:rPr>
            </w:pPr>
            <w:r>
              <w:rPr>
                <w:b/>
                <w:bCs/>
                <w:szCs w:val="21"/>
              </w:rPr>
              <w:t>C</w:t>
            </w:r>
            <w:r>
              <w:rPr>
                <w:b/>
                <w:bCs/>
                <w:szCs w:val="21"/>
              </w:rPr>
              <w:t>类、</w:t>
            </w:r>
            <w:r>
              <w:rPr>
                <w:b/>
                <w:bCs/>
                <w:szCs w:val="21"/>
              </w:rPr>
              <w:t>I</w:t>
            </w:r>
            <w:r>
              <w:rPr>
                <w:b/>
                <w:bCs/>
                <w:szCs w:val="21"/>
              </w:rPr>
              <w:t>类基金份额的销售服务费</w:t>
            </w:r>
            <w:r>
              <w:rPr>
                <w:bCs/>
                <w:szCs w:val="21"/>
              </w:rPr>
              <w:t>计算方法如下</w:t>
            </w:r>
            <w:bookmarkEnd w:id="3"/>
            <w:r>
              <w:rPr>
                <w:bCs/>
                <w:szCs w:val="21"/>
              </w:rPr>
              <w:t>：</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p>
          <w:p w:rsidR="00D44630" w:rsidRDefault="00F608A6">
            <w:pPr>
              <w:rPr>
                <w:bCs/>
                <w:szCs w:val="21"/>
              </w:rPr>
            </w:pPr>
            <w:r>
              <w:rPr>
                <w:bCs/>
                <w:szCs w:val="21"/>
              </w:rPr>
              <w:t xml:space="preserve">H </w:t>
            </w:r>
            <w:r>
              <w:rPr>
                <w:bCs/>
                <w:szCs w:val="21"/>
              </w:rPr>
              <w:t>为</w:t>
            </w:r>
            <w:r>
              <w:rPr>
                <w:b/>
                <w:bCs/>
                <w:szCs w:val="21"/>
              </w:rPr>
              <w:t>该</w:t>
            </w:r>
            <w:r>
              <w:rPr>
                <w:bCs/>
                <w:szCs w:val="21"/>
              </w:rPr>
              <w:t>类基金份额每日应计提的基金销售服务费</w:t>
            </w:r>
          </w:p>
          <w:p w:rsidR="00D44630" w:rsidRDefault="00F608A6">
            <w:pPr>
              <w:rPr>
                <w:rFonts w:asciiTheme="minorEastAsia" w:hAnsiTheme="minorEastAsia"/>
              </w:rPr>
            </w:pPr>
            <w:r>
              <w:rPr>
                <w:bCs/>
                <w:szCs w:val="21"/>
              </w:rPr>
              <w:t xml:space="preserve">E </w:t>
            </w:r>
            <w:r>
              <w:rPr>
                <w:bCs/>
                <w:szCs w:val="21"/>
              </w:rPr>
              <w:t>为</w:t>
            </w:r>
            <w:r>
              <w:rPr>
                <w:b/>
                <w:bCs/>
                <w:szCs w:val="21"/>
              </w:rPr>
              <w:t>该</w:t>
            </w:r>
            <w:r>
              <w:rPr>
                <w:bCs/>
                <w:szCs w:val="21"/>
              </w:rPr>
              <w:t>类基金份额前一日基金资产净值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Cs/>
                <w:szCs w:val="21"/>
              </w:rPr>
            </w:pPr>
            <w:r>
              <w:rPr>
                <w:bCs/>
                <w:szCs w:val="21"/>
              </w:rPr>
              <w:t>4</w:t>
            </w:r>
            <w:r>
              <w:rPr>
                <w:bCs/>
                <w:szCs w:val="21"/>
              </w:rPr>
              <w:t>、</w:t>
            </w:r>
            <w:r>
              <w:rPr>
                <w:bCs/>
                <w:szCs w:val="21"/>
              </w:rPr>
              <w:t>A</w:t>
            </w:r>
            <w:r>
              <w:rPr>
                <w:bCs/>
                <w:szCs w:val="21"/>
              </w:rPr>
              <w:t>类基金份额和</w:t>
            </w:r>
            <w:r>
              <w:rPr>
                <w:bCs/>
                <w:szCs w:val="21"/>
              </w:rPr>
              <w:t>C</w:t>
            </w:r>
            <w:r>
              <w:rPr>
                <w:bCs/>
                <w:szCs w:val="21"/>
              </w:rPr>
              <w:t>类基金份额之间由于</w:t>
            </w:r>
            <w:r>
              <w:rPr>
                <w:b/>
                <w:bCs/>
                <w:strike/>
                <w:szCs w:val="21"/>
              </w:rPr>
              <w:t>收取费用</w:t>
            </w:r>
            <w:r>
              <w:rPr>
                <w:bCs/>
                <w:szCs w:val="21"/>
              </w:rPr>
              <w:t>不同将导致在可供分配利润上有所不同；</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Cs/>
                <w:szCs w:val="21"/>
              </w:rPr>
            </w:pPr>
            <w:r>
              <w:rPr>
                <w:bCs/>
                <w:szCs w:val="21"/>
              </w:rPr>
              <w:t>4</w:t>
            </w:r>
            <w:r>
              <w:rPr>
                <w:bCs/>
                <w:szCs w:val="21"/>
              </w:rPr>
              <w:t>、</w:t>
            </w:r>
            <w:r>
              <w:rPr>
                <w:b/>
                <w:bCs/>
                <w:szCs w:val="21"/>
              </w:rPr>
              <w:t>本基金</w:t>
            </w:r>
            <w:r>
              <w:rPr>
                <w:bCs/>
                <w:szCs w:val="21"/>
              </w:rPr>
              <w:t>A</w:t>
            </w:r>
            <w:r>
              <w:rPr>
                <w:bCs/>
                <w:szCs w:val="21"/>
              </w:rPr>
              <w:t>类基金份额和</w:t>
            </w:r>
            <w:r>
              <w:rPr>
                <w:bCs/>
                <w:szCs w:val="21"/>
              </w:rPr>
              <w:t>C</w:t>
            </w:r>
            <w:r>
              <w:rPr>
                <w:bCs/>
                <w:szCs w:val="21"/>
              </w:rPr>
              <w:t>类</w:t>
            </w:r>
            <w:r>
              <w:rPr>
                <w:b/>
                <w:bCs/>
                <w:szCs w:val="21"/>
              </w:rPr>
              <w:t>、</w:t>
            </w:r>
            <w:r>
              <w:rPr>
                <w:b/>
                <w:bCs/>
                <w:szCs w:val="21"/>
              </w:rPr>
              <w:t>I</w:t>
            </w:r>
            <w:r>
              <w:rPr>
                <w:b/>
                <w:bCs/>
                <w:szCs w:val="21"/>
              </w:rPr>
              <w:t>类</w:t>
            </w:r>
            <w:r>
              <w:rPr>
                <w:bCs/>
                <w:szCs w:val="21"/>
              </w:rPr>
              <w:t>基金份额之间由于</w:t>
            </w:r>
            <w:r>
              <w:rPr>
                <w:b/>
                <w:bCs/>
                <w:szCs w:val="21"/>
              </w:rPr>
              <w:t>A</w:t>
            </w:r>
            <w:r>
              <w:rPr>
                <w:b/>
                <w:bCs/>
                <w:szCs w:val="21"/>
              </w:rPr>
              <w:t>类基金份额不收取销售服务费，而</w:t>
            </w:r>
            <w:r>
              <w:rPr>
                <w:b/>
                <w:bCs/>
                <w:szCs w:val="21"/>
              </w:rPr>
              <w:t>C</w:t>
            </w:r>
            <w:r>
              <w:rPr>
                <w:b/>
                <w:bCs/>
                <w:szCs w:val="21"/>
              </w:rPr>
              <w:t>类、</w:t>
            </w:r>
            <w:r>
              <w:rPr>
                <w:b/>
                <w:bCs/>
                <w:szCs w:val="21"/>
              </w:rPr>
              <w:t>I</w:t>
            </w:r>
            <w:r>
              <w:rPr>
                <w:b/>
                <w:bCs/>
                <w:szCs w:val="21"/>
              </w:rPr>
              <w:t>类基金份额收取的销售服务费费率</w:t>
            </w:r>
            <w:r>
              <w:rPr>
                <w:bCs/>
                <w:szCs w:val="21"/>
              </w:rPr>
              <w:t>不同</w:t>
            </w:r>
            <w:r>
              <w:rPr>
                <w:b/>
                <w:bCs/>
                <w:szCs w:val="21"/>
              </w:rPr>
              <w:t>，</w:t>
            </w:r>
            <w:r>
              <w:rPr>
                <w:bCs/>
                <w:szCs w:val="21"/>
              </w:rPr>
              <w:t>将导致</w:t>
            </w:r>
            <w:r>
              <w:rPr>
                <w:b/>
                <w:bCs/>
                <w:szCs w:val="21"/>
              </w:rPr>
              <w:t>各类基金份额</w:t>
            </w:r>
            <w:r>
              <w:rPr>
                <w:bCs/>
                <w:szCs w:val="21"/>
              </w:rPr>
              <w:t>在可供分配利润上有所不同；</w:t>
            </w:r>
          </w:p>
        </w:tc>
      </w:tr>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名称：鹏华基金管理有限公司</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注册地址：深圳市福田区福华三路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rPr>
              <w:tab/>
            </w:r>
            <w:r>
              <w:rPr>
                <w:rFonts w:asciiTheme="minorEastAsia" w:hAnsiTheme="minor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法定代表人：</w:t>
            </w:r>
            <w:r>
              <w:rPr>
                <w:rFonts w:asciiTheme="minorEastAsia" w:hAnsiTheme="minorEastAsia"/>
                <w:b/>
                <w:strike/>
              </w:rPr>
              <w:t>何如</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成立日期：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rPr>
              <w:tab/>
            </w:r>
            <w:r>
              <w:rPr>
                <w:rFonts w:asciiTheme="minorEastAsia" w:hAnsiTheme="minorEastAsia"/>
              </w:rPr>
              <w:t>组织形式：有限责任公司</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存续期间：持续经营</w:t>
            </w:r>
          </w:p>
          <w:p w:rsidR="00D44630" w:rsidRDefault="00F608A6">
            <w:pPr>
              <w:rPr>
                <w:rFonts w:asciiTheme="minorEastAsia" w:hAnsiTheme="minorEastAsia"/>
              </w:rPr>
            </w:pPr>
            <w:r>
              <w:rPr>
                <w:rFonts w:asciiTheme="minorEastAsia" w:hAnsiTheme="minorEastAsia"/>
              </w:rPr>
              <w:tab/>
            </w:r>
            <w:r>
              <w:rPr>
                <w:rFonts w:asciiTheme="minorEastAsia" w:hAnsiTheme="minorEastAsia"/>
              </w:rPr>
              <w:t>经营范围：基金募集；基金销售；资产管理以及中国证监会许可的其它业务。</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名称：鹏华基金管理有限公司</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注册地址：深圳市福田区福华三路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rPr>
              <w:tab/>
            </w:r>
            <w:r>
              <w:rPr>
                <w:rFonts w:asciiTheme="minorEastAsia" w:hAnsiTheme="minor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法定代表人：</w:t>
            </w:r>
            <w:r>
              <w:rPr>
                <w:rFonts w:asciiTheme="minorEastAsia" w:hAnsiTheme="minorEastAsia"/>
                <w:b/>
              </w:rPr>
              <w:t>张纳沙</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成立日期：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rPr>
              <w:tab/>
            </w:r>
            <w:r>
              <w:rPr>
                <w:rFonts w:asciiTheme="minorEastAsia" w:hAnsiTheme="minorEastAsia"/>
              </w:rPr>
              <w:t>组织形式：有限责任公司</w:t>
            </w:r>
          </w:p>
          <w:p w:rsidR="00D44630" w:rsidRDefault="00F608A6">
            <w:pPr>
              <w:rPr>
                <w:rFonts w:asciiTheme="minorEastAsia" w:hAnsiTheme="minorEastAsia"/>
              </w:rPr>
            </w:pPr>
            <w:r>
              <w:rPr>
                <w:rFonts w:asciiTheme="minorEastAsia" w:hAnsiTheme="minorEastAsia"/>
              </w:rPr>
              <w:tab/>
            </w:r>
            <w:r>
              <w:rPr>
                <w:rFonts w:asciiTheme="minorEastAsia" w:hAnsiTheme="minor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rPr>
              <w:tab/>
            </w:r>
            <w:r>
              <w:rPr>
                <w:rFonts w:asciiTheme="minorEastAsia" w:hAnsiTheme="minorEastAsia"/>
              </w:rPr>
              <w:t>存续期间：持续经营</w:t>
            </w:r>
          </w:p>
          <w:p w:rsidR="00D44630" w:rsidRDefault="00F608A6">
            <w:pPr>
              <w:rPr>
                <w:rFonts w:asciiTheme="minorEastAsia" w:hAnsiTheme="minorEastAsia"/>
              </w:rPr>
            </w:pPr>
            <w:r>
              <w:rPr>
                <w:rFonts w:asciiTheme="minorEastAsia" w:hAnsiTheme="minorEastAsia"/>
              </w:rPr>
              <w:tab/>
            </w:r>
            <w:r>
              <w:rPr>
                <w:rFonts w:asciiTheme="minorEastAsia" w:hAnsiTheme="minorEastAsia"/>
              </w:rPr>
              <w:t>经营范围：基金募集；基金销售；资产管理以及中国证监会许可的其它业务。</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八、基金资产净值计算、估值和会计核算</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（一）基金资产净值的计算、复核与完成的时间及程序</w:t>
            </w:r>
          </w:p>
          <w:p w:rsidR="00D44630" w:rsidRDefault="00F608A6">
            <w:pPr>
              <w:rPr>
                <w:rFonts w:asciiTheme="minorEastAsia" w:hAnsiTheme="minorEastAsia"/>
              </w:rPr>
            </w:pPr>
            <w:r>
              <w:rPr>
                <w:rFonts w:asciiTheme="minorEastAsia" w:hAnsiTheme="minorEastAsia"/>
              </w:rPr>
              <w:t>1.</w:t>
            </w:r>
            <w:r>
              <w:rPr>
                <w:rFonts w:asciiTheme="minorEastAsia" w:hAnsiTheme="minorEastAsia"/>
              </w:rPr>
              <w:t>基金资产净值</w:t>
            </w:r>
          </w:p>
          <w:p w:rsidR="00D44630" w:rsidRDefault="00F608A6">
            <w:pPr>
              <w:rPr>
                <w:rFonts w:asciiTheme="minorEastAsia" w:hAnsiTheme="minorEastAsia"/>
              </w:rPr>
            </w:pPr>
            <w:r>
              <w:rPr>
                <w:rFonts w:asciiTheme="minorEastAsia" w:hAnsiTheme="minorEastAsia" w:hint="eastAsia"/>
              </w:rPr>
              <w:t>基金资产净值是指基金资产总值减去基金负债后的价值。</w:t>
            </w:r>
          </w:p>
          <w:p w:rsidR="00D44630" w:rsidRDefault="00F608A6">
            <w:pPr>
              <w:rPr>
                <w:rFonts w:asciiTheme="minorEastAsia" w:hAnsiTheme="minorEastAsia"/>
              </w:rPr>
            </w:pPr>
            <w:r>
              <w:rPr>
                <w:rFonts w:asciiTheme="minorEastAsia" w:hAnsiTheme="minorEastAsia" w:hint="eastAsia"/>
              </w:rPr>
              <w:t>基金份额净值是指估值日基金资产净值除以估值日基金份额总数，基金份额净值的计算，精确到</w:t>
            </w:r>
            <w:r>
              <w:rPr>
                <w:rFonts w:asciiTheme="minorEastAsia" w:hAnsiTheme="minorEastAsia"/>
              </w:rPr>
              <w:t>0.0001</w:t>
            </w:r>
            <w:r>
              <w:rPr>
                <w:rFonts w:asciiTheme="minorEastAsia" w:hAnsiTheme="minorEastAsia"/>
              </w:rPr>
              <w:t>元，小数点后第五位四舍五入，基金管理人可以设立大额赎回情形下的净值精度应急调整机制。国家另有规定的，从其规定。本基金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（一）基金资产净值的计算、复核与完成的时间及程序</w:t>
            </w:r>
          </w:p>
          <w:p w:rsidR="00D44630" w:rsidRDefault="00F608A6">
            <w:pPr>
              <w:rPr>
                <w:rFonts w:asciiTheme="minorEastAsia" w:hAnsiTheme="minorEastAsia"/>
              </w:rPr>
            </w:pPr>
            <w:r>
              <w:rPr>
                <w:rFonts w:asciiTheme="minorEastAsia" w:hAnsiTheme="minorEastAsia"/>
              </w:rPr>
              <w:t>1.</w:t>
            </w:r>
            <w:r>
              <w:rPr>
                <w:rFonts w:asciiTheme="minorEastAsia" w:hAnsiTheme="minorEastAsia"/>
              </w:rPr>
              <w:t>基金资产净值</w:t>
            </w:r>
          </w:p>
          <w:p w:rsidR="00D44630" w:rsidRDefault="00F608A6">
            <w:pPr>
              <w:rPr>
                <w:rFonts w:asciiTheme="minorEastAsia" w:hAnsiTheme="minorEastAsia"/>
              </w:rPr>
            </w:pPr>
            <w:r>
              <w:rPr>
                <w:rFonts w:asciiTheme="minorEastAsia" w:hAnsiTheme="minorEastAsia" w:hint="eastAsia"/>
              </w:rPr>
              <w:t>基金资产净值是指基金资产总值减去基金负债后的价值。</w:t>
            </w:r>
          </w:p>
          <w:p w:rsidR="00D44630" w:rsidRDefault="00F608A6">
            <w:pPr>
              <w:rPr>
                <w:rFonts w:asciiTheme="minorEastAsia" w:hAnsiTheme="minorEastAsia"/>
              </w:rPr>
            </w:pPr>
            <w:r>
              <w:rPr>
                <w:rFonts w:asciiTheme="minorEastAsia" w:hAnsiTheme="minorEastAsia" w:hint="eastAsia"/>
              </w:rPr>
              <w:t>基金份额净值是指估值日基金资产净值除以估值日基金份额总数，基金份额净值的计算，精确到</w:t>
            </w:r>
            <w:r>
              <w:rPr>
                <w:rFonts w:asciiTheme="minorEastAsia" w:hAnsiTheme="minorEastAsia"/>
              </w:rPr>
              <w:t>0.0001</w:t>
            </w:r>
            <w:r>
              <w:rPr>
                <w:rFonts w:asciiTheme="minorEastAsia" w:hAnsiTheme="minorEastAsia"/>
              </w:rPr>
              <w:t>元，小数点后第五位四舍五入，基金</w:t>
            </w:r>
            <w:r>
              <w:rPr>
                <w:rFonts w:asciiTheme="minorEastAsia" w:hAnsiTheme="minorEastAsia"/>
              </w:rPr>
              <w:t>管理人可以设立大额赎回情形下的净值精度应急调整机制。国家另有规定的，从其规定。本基金</w:t>
            </w:r>
            <w:r>
              <w:rPr>
                <w:rFonts w:asciiTheme="minorEastAsia" w:hAnsiTheme="minorEastAsia"/>
                <w:b/>
              </w:rPr>
              <w:t>各</w:t>
            </w:r>
            <w:r>
              <w:rPr>
                <w:rFonts w:asciiTheme="minorEastAsia" w:hAnsiTheme="minorEastAsia"/>
              </w:rPr>
              <w:t>类基金份额将分别计算基金份额净值。</w:t>
            </w:r>
          </w:p>
        </w:tc>
      </w:tr>
    </w:tbl>
    <w:p w:rsidR="00D44630" w:rsidRDefault="00D44630">
      <w:pPr>
        <w:autoSpaceDE/>
        <w:autoSpaceDN/>
        <w:spacing w:line="560" w:lineRule="exact"/>
        <w:ind w:left="141"/>
        <w:rPr>
          <w:rFonts w:ascii="仿宋" w:eastAsia="仿宋" w:hAnsi="仿宋" w:cs="等线"/>
          <w:color w:val="000000"/>
          <w:sz w:val="28"/>
          <w:szCs w:val="28"/>
          <w:lang w:bidi="en-US"/>
        </w:rPr>
      </w:pPr>
    </w:p>
    <w:p w:rsidR="00D44630" w:rsidRDefault="00F608A6">
      <w:pPr>
        <w:spacing w:line="360" w:lineRule="auto"/>
        <w:jc w:val="center"/>
        <w:rPr>
          <w:b/>
          <w:sz w:val="28"/>
          <w:szCs w:val="28"/>
        </w:rPr>
      </w:pPr>
      <w:r>
        <w:rPr>
          <w:rFonts w:hint="eastAsia"/>
          <w:b/>
          <w:sz w:val="28"/>
          <w:szCs w:val="28"/>
        </w:rPr>
        <w:t>鹏华中证高铁产业指数型证券投资基金（</w:t>
      </w:r>
      <w:r>
        <w:rPr>
          <w:rFonts w:hint="eastAsia"/>
          <w:b/>
          <w:sz w:val="28"/>
          <w:szCs w:val="28"/>
        </w:rPr>
        <w:t>LOF</w:t>
      </w:r>
      <w:r>
        <w:rPr>
          <w:rFonts w:hint="eastAsia"/>
          <w:b/>
          <w:sz w:val="28"/>
          <w:szCs w:val="28"/>
        </w:rPr>
        <w:t>）基金合同及托管协议修订对照表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000000"/>
              <w:left w:val="single" w:sz="4" w:space="0" w:color="000000"/>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第一部分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前言</w:t>
            </w: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rPr>
                <w:rFonts w:asciiTheme="minorEastAsia" w:hAnsiTheme="minorEastAsia"/>
                <w:b/>
                <w:bCs/>
                <w:strike/>
              </w:rPr>
            </w:pPr>
            <w:r>
              <w:rPr>
                <w:rFonts w:asciiTheme="minorEastAsia" w:hAnsiTheme="minorEastAsia" w:hint="eastAsia"/>
                <w:b/>
                <w:bCs/>
                <w:strike/>
              </w:rPr>
              <w:t>六、本基金合同约定的基金产品资料概要编制、披露与更新要求，自《信息披露办法》实施之日起一年后开始执行。</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rPr>
                <w:rFonts w:asciiTheme="minorEastAsia" w:hAnsiTheme="minorEastAsia"/>
                <w:b/>
                <w:bCs/>
              </w:rPr>
            </w:pPr>
            <w:r>
              <w:rPr>
                <w:rFonts w:asciiTheme="minorEastAsia" w:hAnsiTheme="minorEastAsia" w:hint="eastAsia"/>
                <w:b/>
                <w:bCs/>
              </w:rPr>
              <w:t>删除。</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bCs/>
                <w:szCs w:val="21"/>
              </w:rPr>
              <w:t>46</w:t>
            </w:r>
            <w:r>
              <w:rPr>
                <w:bCs/>
                <w:szCs w:val="21"/>
              </w:rPr>
              <w:t>、销售服务费：指本基金用于持续销售和服务基金份额持有人的费用，该笔费用从</w:t>
            </w:r>
            <w:r>
              <w:rPr>
                <w:bCs/>
                <w:szCs w:val="21"/>
              </w:rPr>
              <w:t>C</w:t>
            </w:r>
            <w:r>
              <w:rPr>
                <w:bCs/>
                <w:szCs w:val="21"/>
              </w:rPr>
              <w:t>类基金份额基金资产中计提，属于基金的营运费用</w:t>
            </w:r>
          </w:p>
          <w:p w:rsidR="00D44630" w:rsidRDefault="00F608A6">
            <w:pPr>
              <w:rPr>
                <w:rFonts w:asciiTheme="minorEastAsia" w:hAnsiTheme="minorEastAsia"/>
                <w:bCs/>
              </w:rPr>
            </w:pPr>
            <w:r>
              <w:rPr>
                <w:bCs/>
                <w:szCs w:val="21"/>
              </w:rPr>
              <w:t>47</w:t>
            </w:r>
            <w:r>
              <w:rPr>
                <w:bCs/>
                <w:szCs w:val="21"/>
              </w:rPr>
              <w:t>、基金份额分类：本基金根据申购费、赎回费及销售服务费收取方式的不同，将基金份额分为不同的类别。在投资人申购时收取申购费用，并不从本类别基金资产中计提销售服务费的基金份额，称为</w:t>
            </w:r>
            <w:r>
              <w:rPr>
                <w:bCs/>
                <w:szCs w:val="21"/>
              </w:rPr>
              <w:t>A</w:t>
            </w:r>
            <w:r>
              <w:rPr>
                <w:bCs/>
                <w:szCs w:val="21"/>
              </w:rPr>
              <w:t>类基金份额；在投资人申购时不收取申购费用，而从本类别基金资产中计提销售服务费的基金份额，称为</w:t>
            </w:r>
            <w:r>
              <w:rPr>
                <w:bCs/>
                <w:szCs w:val="21"/>
              </w:rPr>
              <w:t>C</w:t>
            </w:r>
            <w:r>
              <w:rPr>
                <w:bCs/>
                <w:szCs w:val="21"/>
              </w:rPr>
              <w:t>类基金份额。</w:t>
            </w:r>
            <w:r>
              <w:rPr>
                <w:b/>
                <w:bCs/>
                <w:strike/>
                <w:szCs w:val="21"/>
              </w:rPr>
              <w:t>两</w:t>
            </w:r>
            <w:r>
              <w:rPr>
                <w:bCs/>
                <w:szCs w:val="21"/>
              </w:rPr>
              <w:t>类基金份额分设不同的基金代码，并分别公布基金份额净值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rPr>
              <w:t>46</w:t>
            </w:r>
            <w:r>
              <w:rPr>
                <w:rFonts w:asciiTheme="minorEastAsia" w:hAnsiTheme="minorEastAsia"/>
              </w:rPr>
              <w:t>、销售服务费：指本基金用于持续销售和服务基</w:t>
            </w:r>
            <w:r>
              <w:rPr>
                <w:rFonts w:asciiTheme="minorEastAsia" w:hAnsiTheme="minorEastAsia"/>
              </w:rPr>
              <w:t>金份额持有人的费用，该笔费用从</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基金资产中计提，属于基金的营运费用</w:t>
            </w:r>
          </w:p>
          <w:p w:rsidR="00D44630" w:rsidRDefault="00F608A6">
            <w:pPr>
              <w:rPr>
                <w:rFonts w:asciiTheme="minorEastAsia" w:hAnsiTheme="minorEastAsia"/>
                <w:b/>
              </w:rPr>
            </w:pPr>
            <w:r>
              <w:rPr>
                <w:rFonts w:asciiTheme="minorEastAsia" w:hAnsiTheme="minorEastAsia"/>
              </w:rPr>
              <w:t>47</w:t>
            </w:r>
            <w:r>
              <w:rPr>
                <w:rFonts w:asciiTheme="minorEastAsia" w:hAnsiTheme="minorEastAsia"/>
              </w:rPr>
              <w:t>、基金份额分类：本基金根据申购费、赎回费及销售服务费收取方式的不同，将基金份额分为不同的类别。在投资人申购时收取申购费用，并不从本类别基金资产中计提销售服务费的基金份额，称为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rPr>
              <w:t>A</w:t>
            </w:r>
            <w:r>
              <w:rPr>
                <w:rFonts w:asciiTheme="minorEastAsia" w:hAnsiTheme="minorEastAsia"/>
              </w:rPr>
              <w:t>类基金份额；在投资人申购时不收取申购费用，而从本类别基金资产中</w:t>
            </w:r>
            <w:r>
              <w:rPr>
                <w:rFonts w:asciiTheme="minorEastAsia" w:hAnsiTheme="minorEastAsia"/>
                <w:b/>
              </w:rPr>
              <w:t>按</w:t>
            </w:r>
            <w:r>
              <w:rPr>
                <w:rFonts w:asciiTheme="minorEastAsia" w:hAnsiTheme="minorEastAsia"/>
                <w:b/>
              </w:rPr>
              <w:t>0.30%</w:t>
            </w:r>
            <w:r>
              <w:rPr>
                <w:rFonts w:asciiTheme="minorEastAsia" w:hAnsiTheme="minorEastAsia"/>
                <w:b/>
              </w:rPr>
              <w:t>的年费率</w:t>
            </w:r>
            <w:r>
              <w:rPr>
                <w:rFonts w:asciiTheme="minorEastAsia" w:hAnsiTheme="minorEastAsia"/>
              </w:rPr>
              <w:t>计提销售服务费的基金份额，称为</w:t>
            </w:r>
            <w:r>
              <w:rPr>
                <w:rFonts w:asciiTheme="minorEastAsia" w:hAnsiTheme="minorEastAsia"/>
              </w:rPr>
              <w:t>C</w:t>
            </w:r>
            <w:r>
              <w:rPr>
                <w:rFonts w:asciiTheme="minorEastAsia" w:hAnsiTheme="minorEastAsia"/>
              </w:rPr>
              <w:t>类基金份额</w:t>
            </w:r>
            <w:r>
              <w:rPr>
                <w:rFonts w:asciiTheme="minorEastAsia" w:hAnsiTheme="minorEastAsia"/>
                <w:b/>
              </w:rPr>
              <w:t>；从本类别基金资产中按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w:t>
            </w:r>
            <w:r>
              <w:rPr>
                <w:rFonts w:asciiTheme="minorEastAsia" w:hAnsiTheme="minorEastAsia"/>
              </w:rPr>
              <w:t>。</w:t>
            </w:r>
            <w:r>
              <w:rPr>
                <w:rFonts w:asciiTheme="minorEastAsia" w:hAnsiTheme="minorEastAsia"/>
                <w:b/>
              </w:rPr>
              <w:t>三</w:t>
            </w:r>
            <w:r>
              <w:rPr>
                <w:rFonts w:asciiTheme="minorEastAsia" w:hAnsiTheme="minorEastAsia"/>
              </w:rPr>
              <w:t>类基金份额分设不同的基金代码，并分别公布基金份额净值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七、基金份额类别</w:t>
            </w:r>
          </w:p>
          <w:p w:rsidR="00D44630" w:rsidRDefault="00F608A6">
            <w:pPr>
              <w:rPr>
                <w:rFonts w:asciiTheme="minorEastAsia" w:hAnsiTheme="minorEastAsia"/>
              </w:rPr>
            </w:pPr>
            <w:r>
              <w:rPr>
                <w:rFonts w:asciiTheme="minorEastAsia" w:hAnsiTheme="minorEastAsia" w:hint="eastAsia"/>
              </w:rPr>
              <w:t>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rPr>
              <w:t>A</w:t>
            </w:r>
            <w:r>
              <w:rPr>
                <w:rFonts w:asciiTheme="minorEastAsia" w:hAnsiTheme="minorEastAsia"/>
              </w:rPr>
              <w:t>类基金份额；在投资人申购时不收取申购费用，而从本类别基金资产中计提销售服务费的基金份额，称为</w:t>
            </w:r>
            <w:r>
              <w:rPr>
                <w:rFonts w:asciiTheme="minorEastAsia" w:hAnsiTheme="minorEastAsia"/>
              </w:rPr>
              <w:t>C</w:t>
            </w:r>
            <w:r>
              <w:rPr>
                <w:rFonts w:asciiTheme="minorEastAsia" w:hAnsiTheme="minorEastAsia"/>
              </w:rPr>
              <w:t>类基金份额。相关费率的设置及费率水平在招募说明书或相关公告中列示。</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w:t>
            </w:r>
            <w:r>
              <w:rPr>
                <w:rFonts w:asciiTheme="minorEastAsia" w:hAnsiTheme="minorEastAsia"/>
              </w:rPr>
              <w:t>A</w:t>
            </w:r>
            <w:r>
              <w:rPr>
                <w:rFonts w:asciiTheme="minorEastAsia" w:hAnsiTheme="minorEastAsia"/>
              </w:rPr>
              <w:t>类基金份额通过场外和场内两种方式申购，并在交易所上市交易（场内份额上市交易，场外份额不上市交易），</w:t>
            </w:r>
            <w:r>
              <w:rPr>
                <w:rFonts w:asciiTheme="minorEastAsia" w:hAnsiTheme="minorEastAsia"/>
              </w:rPr>
              <w:t>A</w:t>
            </w:r>
            <w:r>
              <w:rPr>
                <w:rFonts w:asciiTheme="minorEastAsia" w:hAnsiTheme="minorEastAsia"/>
              </w:rPr>
              <w:t>类基金份额持有人可进行跨系统转托管；</w:t>
            </w:r>
            <w:r>
              <w:rPr>
                <w:rFonts w:asciiTheme="minorEastAsia" w:hAnsiTheme="minorEastAsia"/>
              </w:rPr>
              <w:t>C</w:t>
            </w:r>
            <w:r>
              <w:rPr>
                <w:rFonts w:asciiTheme="minorEastAsia" w:hAnsiTheme="minorEastAsia"/>
              </w:rPr>
              <w:t>类基金份额通过场外方式申购，不在交易所上市交易。除经基金管理人另行公告，</w:t>
            </w:r>
            <w:r>
              <w:rPr>
                <w:rFonts w:asciiTheme="minorEastAsia" w:hAnsiTheme="minorEastAsia"/>
              </w:rPr>
              <w:t>C</w:t>
            </w:r>
            <w:r>
              <w:rPr>
                <w:rFonts w:asciiTheme="minorEastAsia" w:hAnsiTheme="minorEastAsia"/>
              </w:rPr>
              <w:t>类基金份额持有人不能进行跨系统转托管。由于基金费用的不同，本基金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七、基金份额类别</w:t>
            </w:r>
          </w:p>
          <w:p w:rsidR="00D44630" w:rsidRDefault="00F608A6">
            <w:pPr>
              <w:rPr>
                <w:rFonts w:asciiTheme="minorEastAsia" w:hAnsiTheme="minorEastAsia"/>
                <w:bCs/>
              </w:rPr>
            </w:pPr>
            <w:r>
              <w:rPr>
                <w:rFonts w:asciiTheme="minorEastAsia" w:hAnsiTheme="minorEastAsia" w:hint="eastAsia"/>
                <w:bCs/>
              </w:rPr>
              <w:t>本基金根据申购费、赎回费及销售服务费收取方式的不同，将基金份额分为不同的类别。在投资人申购时收取申购费用，并不从本类别基金资产中计提销</w:t>
            </w:r>
            <w:r>
              <w:rPr>
                <w:rFonts w:asciiTheme="minorEastAsia" w:hAnsiTheme="minorEastAsia" w:hint="eastAsia"/>
                <w:bCs/>
              </w:rPr>
              <w:t>售服务费的基金份额，称为</w:t>
            </w:r>
            <w:r>
              <w:rPr>
                <w:rFonts w:asciiTheme="minorEastAsia" w:hAnsiTheme="minorEastAsia"/>
                <w:bCs/>
              </w:rPr>
              <w:t>A</w:t>
            </w:r>
            <w:r>
              <w:rPr>
                <w:rFonts w:asciiTheme="minorEastAsia" w:hAnsiTheme="minorEastAsia"/>
                <w:bCs/>
              </w:rPr>
              <w:t>类基金份额；在投资人申购时不收取申购费用，而从本类别基金资产中</w:t>
            </w:r>
            <w:r>
              <w:rPr>
                <w:rFonts w:asciiTheme="minorEastAsia" w:hAnsiTheme="minorEastAsia"/>
                <w:b/>
                <w:bCs/>
              </w:rPr>
              <w:t>按</w:t>
            </w:r>
            <w:r>
              <w:rPr>
                <w:rFonts w:asciiTheme="minorEastAsia" w:hAnsiTheme="minorEastAsia"/>
                <w:b/>
                <w:bCs/>
              </w:rPr>
              <w:t>0.30%</w:t>
            </w:r>
            <w:r>
              <w:rPr>
                <w:rFonts w:asciiTheme="minorEastAsia" w:hAnsiTheme="minorEastAsia"/>
                <w:b/>
                <w:bCs/>
              </w:rPr>
              <w:t>的年费率</w:t>
            </w:r>
            <w:r>
              <w:rPr>
                <w:rFonts w:asciiTheme="minorEastAsia" w:hAnsiTheme="minorEastAsia"/>
                <w:bCs/>
              </w:rPr>
              <w:t>计提销售服务费的基金份额，称为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rPr>
              <w:t>；从本类别基金资产中按</w:t>
            </w:r>
            <w:r>
              <w:rPr>
                <w:rFonts w:asciiTheme="minorEastAsia" w:hAnsiTheme="minorEastAsia"/>
                <w:b/>
                <w:bCs/>
              </w:rPr>
              <w:t>0.10%</w:t>
            </w:r>
            <w:r>
              <w:rPr>
                <w:rFonts w:asciiTheme="minorEastAsia" w:hAnsiTheme="minorEastAsia"/>
                <w:b/>
                <w:bCs/>
              </w:rPr>
              <w:t>的年费率计提销售服务费，并不收取申购费用的基金份额，称为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。相关费率的设置及费率水平在招募说明书或相关公告中列示。</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w:t>
            </w:r>
            <w:r>
              <w:rPr>
                <w:rFonts w:asciiTheme="minorEastAsia" w:hAnsiTheme="minorEastAsia"/>
                <w:bCs/>
              </w:rPr>
              <w:t>A</w:t>
            </w:r>
            <w:r>
              <w:rPr>
                <w:rFonts w:asciiTheme="minorEastAsia" w:hAnsiTheme="minorEastAsia"/>
                <w:bCs/>
              </w:rPr>
              <w:t>类基金份额通过场外和场内两种方式申购，并在交易所上市交易（场内份额上市交易，场外份额不上市交易），</w:t>
            </w:r>
            <w:r>
              <w:rPr>
                <w:rFonts w:asciiTheme="minorEastAsia" w:hAnsiTheme="minorEastAsia"/>
                <w:bCs/>
              </w:rPr>
              <w:t>A</w:t>
            </w:r>
            <w:r>
              <w:rPr>
                <w:rFonts w:asciiTheme="minorEastAsia" w:hAnsiTheme="minorEastAsia"/>
                <w:bCs/>
              </w:rPr>
              <w:t>类基金份额持有人可进行跨系统转托管；</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通过场外</w:t>
            </w:r>
            <w:r>
              <w:rPr>
                <w:rFonts w:asciiTheme="minorEastAsia" w:hAnsiTheme="minorEastAsia"/>
                <w:bCs/>
              </w:rPr>
              <w:t>方式申购，不在交易所上市交易。除经基金管理人另行公告，</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持有人不能进行跨系统转托管。由于基金费用的不同，本基金</w:t>
            </w:r>
            <w:r>
              <w:rPr>
                <w:rFonts w:asciiTheme="minorEastAsia" w:hAnsiTheme="minorEastAsia"/>
                <w:b/>
                <w:bCs/>
              </w:rPr>
              <w:t>各</w:t>
            </w:r>
            <w:r>
              <w:rPr>
                <w:rFonts w:asciiTheme="minorEastAsia" w:hAnsiTheme="minorEastAsia"/>
                <w:bCs/>
              </w:rPr>
              <w:t>类基金份额将分别计算并公告基金份额净值。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基金的存续</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（一）基金份额类别</w:t>
            </w:r>
          </w:p>
          <w:p w:rsidR="00D44630" w:rsidRDefault="00F608A6">
            <w:pPr>
              <w:rPr>
                <w:rFonts w:asciiTheme="minorEastAsia" w:hAnsiTheme="minorEastAsia"/>
              </w:rPr>
            </w:pPr>
            <w:r>
              <w:rPr>
                <w:rFonts w:asciiTheme="minorEastAsia" w:hAnsiTheme="minorEastAsia" w:hint="eastAsia"/>
              </w:rPr>
              <w:t>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rPr>
              <w:t>A</w:t>
            </w:r>
            <w:r>
              <w:rPr>
                <w:rFonts w:asciiTheme="minorEastAsia" w:hAnsiTheme="minorEastAsia"/>
              </w:rPr>
              <w:t>类基金份额；在投资人申购时不收取申购费用，而从本类别基金资产中计提销售服务费的基金份额，称为</w:t>
            </w:r>
            <w:r>
              <w:rPr>
                <w:rFonts w:asciiTheme="minorEastAsia" w:hAnsiTheme="minorEastAsia"/>
              </w:rPr>
              <w:t>C</w:t>
            </w:r>
            <w:r>
              <w:rPr>
                <w:rFonts w:asciiTheme="minorEastAsia" w:hAnsiTheme="minorEastAsia"/>
              </w:rPr>
              <w:t>类基金份额。相关费率的设置及费率水平在招募说明书或相关公告中列示。</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w:t>
            </w:r>
            <w:r>
              <w:rPr>
                <w:rFonts w:asciiTheme="minorEastAsia" w:hAnsiTheme="minorEastAsia"/>
              </w:rPr>
              <w:t>A</w:t>
            </w:r>
            <w:r>
              <w:rPr>
                <w:rFonts w:asciiTheme="minorEastAsia" w:hAnsiTheme="minorEastAsia"/>
              </w:rPr>
              <w:t>类基金份额通过场外和场内两种方式申购，并在交易所上市交易（场内份额上市交易，场外份额不上市交易），</w:t>
            </w:r>
            <w:r>
              <w:rPr>
                <w:rFonts w:asciiTheme="minorEastAsia" w:hAnsiTheme="minorEastAsia"/>
              </w:rPr>
              <w:t>A</w:t>
            </w:r>
            <w:r>
              <w:rPr>
                <w:rFonts w:asciiTheme="minorEastAsia" w:hAnsiTheme="minorEastAsia"/>
              </w:rPr>
              <w:t>类基金份额持有人可进行跨系统转托管；</w:t>
            </w:r>
            <w:r>
              <w:rPr>
                <w:rFonts w:asciiTheme="minorEastAsia" w:hAnsiTheme="minorEastAsia"/>
              </w:rPr>
              <w:t>C</w:t>
            </w:r>
            <w:r>
              <w:rPr>
                <w:rFonts w:asciiTheme="minorEastAsia" w:hAnsiTheme="minorEastAsia"/>
              </w:rPr>
              <w:t>类基金份额通过场外方式申购，不在交易所上市交易。除经基金管理人另行公告，</w:t>
            </w:r>
            <w:r>
              <w:rPr>
                <w:rFonts w:asciiTheme="minorEastAsia" w:hAnsiTheme="minorEastAsia"/>
              </w:rPr>
              <w:t>C</w:t>
            </w:r>
            <w:r>
              <w:rPr>
                <w:rFonts w:asciiTheme="minorEastAsia" w:hAnsiTheme="minorEastAsia"/>
              </w:rPr>
              <w:t>类基金份额持有人不能进行跨系统转托管。由于基金费用的不同，本基金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（一）基金份额类别</w:t>
            </w:r>
          </w:p>
          <w:p w:rsidR="00D44630" w:rsidRDefault="00F608A6">
            <w:pPr>
              <w:rPr>
                <w:rFonts w:asciiTheme="minorEastAsia" w:hAnsiTheme="minorEastAsia"/>
                <w:bCs/>
              </w:rPr>
            </w:pPr>
            <w:r>
              <w:rPr>
                <w:rFonts w:asciiTheme="minorEastAsia" w:hAnsiTheme="minorEastAsia" w:hint="eastAsia"/>
                <w:bCs/>
              </w:rPr>
              <w:t>本基金根据申购费、赎回费及销售服务费收取方式的不同，将基金份额分为不同的类别。在投资人申购时收取申购费用，并不从本类别基金资产中计提销售服务费的基金份额，称为</w:t>
            </w:r>
            <w:r>
              <w:rPr>
                <w:rFonts w:asciiTheme="minorEastAsia" w:hAnsiTheme="minorEastAsia"/>
                <w:bCs/>
              </w:rPr>
              <w:t>A</w:t>
            </w:r>
            <w:r>
              <w:rPr>
                <w:rFonts w:asciiTheme="minorEastAsia" w:hAnsiTheme="minorEastAsia"/>
                <w:bCs/>
              </w:rPr>
              <w:t>类基金份额；在投资人申购时不收取申购费用，而从本类别基金资产中</w:t>
            </w:r>
            <w:r>
              <w:rPr>
                <w:rFonts w:asciiTheme="minorEastAsia" w:hAnsiTheme="minorEastAsia"/>
                <w:b/>
                <w:bCs/>
              </w:rPr>
              <w:t>按</w:t>
            </w:r>
            <w:r>
              <w:rPr>
                <w:rFonts w:asciiTheme="minorEastAsia" w:hAnsiTheme="minorEastAsia"/>
                <w:b/>
                <w:bCs/>
              </w:rPr>
              <w:t>0.30%</w:t>
            </w:r>
            <w:r>
              <w:rPr>
                <w:rFonts w:asciiTheme="minorEastAsia" w:hAnsiTheme="minorEastAsia"/>
                <w:b/>
                <w:bCs/>
              </w:rPr>
              <w:t>的年费率</w:t>
            </w:r>
            <w:r>
              <w:rPr>
                <w:rFonts w:asciiTheme="minorEastAsia" w:hAnsiTheme="minorEastAsia"/>
                <w:bCs/>
              </w:rPr>
              <w:t>计提销售服务费的基金份额，称为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rPr>
              <w:t>；从本类别基金资产中按</w:t>
            </w:r>
            <w:r>
              <w:rPr>
                <w:rFonts w:asciiTheme="minorEastAsia" w:hAnsiTheme="minorEastAsia"/>
                <w:b/>
                <w:bCs/>
              </w:rPr>
              <w:t>0.10%</w:t>
            </w:r>
            <w:r>
              <w:rPr>
                <w:rFonts w:asciiTheme="minorEastAsia" w:hAnsiTheme="minorEastAsia"/>
                <w:b/>
                <w:bCs/>
              </w:rPr>
              <w:t>的年费率计提销售服务费，并不收取申购费用的基金份额，称为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。相关费率的设置及费率水平在招募说明书或相关公告中列示。</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w:t>
            </w:r>
            <w:r>
              <w:rPr>
                <w:rFonts w:asciiTheme="minorEastAsia" w:hAnsiTheme="minorEastAsia"/>
                <w:bCs/>
              </w:rPr>
              <w:t>A</w:t>
            </w:r>
            <w:r>
              <w:rPr>
                <w:rFonts w:asciiTheme="minorEastAsia" w:hAnsiTheme="minorEastAsia"/>
                <w:bCs/>
              </w:rPr>
              <w:t>类基金份额通过场外和场内两种方式申购，并在交易所上市交易（场内份额上市交易，场外份额不上市交易），</w:t>
            </w:r>
            <w:r>
              <w:rPr>
                <w:rFonts w:asciiTheme="minorEastAsia" w:hAnsiTheme="minorEastAsia"/>
                <w:bCs/>
              </w:rPr>
              <w:t>A</w:t>
            </w:r>
            <w:r>
              <w:rPr>
                <w:rFonts w:asciiTheme="minorEastAsia" w:hAnsiTheme="minorEastAsia"/>
                <w:bCs/>
              </w:rPr>
              <w:t>类基金份额持有人可进行跨系统转托管；</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通过场外方式申购，不在交易所上市交易。除经基金管理人另行公告，</w:t>
            </w:r>
            <w:r>
              <w:rPr>
                <w:rFonts w:asciiTheme="minorEastAsia" w:hAnsiTheme="minorEastAsia"/>
                <w:bCs/>
              </w:rPr>
              <w:t>C</w:t>
            </w:r>
            <w:r>
              <w:rPr>
                <w:rFonts w:asciiTheme="minorEastAsia" w:hAnsiTheme="minorEastAsia"/>
                <w:bCs/>
              </w:rPr>
              <w:t>类基金份额</w:t>
            </w:r>
            <w:r>
              <w:rPr>
                <w:rFonts w:asciiTheme="minorEastAsia" w:hAnsiTheme="minorEastAsia"/>
                <w:b/>
                <w:bCs/>
              </w:rPr>
              <w:t>和</w:t>
            </w:r>
            <w:r>
              <w:rPr>
                <w:rFonts w:asciiTheme="minorEastAsia" w:hAnsiTheme="minorEastAsia"/>
                <w:b/>
                <w:bCs/>
              </w:rPr>
              <w:t>I</w:t>
            </w:r>
            <w:r>
              <w:rPr>
                <w:rFonts w:asciiTheme="minorEastAsia" w:hAnsiTheme="minorEastAsia"/>
                <w:b/>
                <w:bCs/>
              </w:rPr>
              <w:t>类基金份额</w:t>
            </w:r>
            <w:r>
              <w:rPr>
                <w:rFonts w:asciiTheme="minorEastAsia" w:hAnsiTheme="minorEastAsia"/>
                <w:bCs/>
              </w:rPr>
              <w:t>持有人不能进行跨系统转托管。由于基金费用的不同，本基金</w:t>
            </w:r>
            <w:r>
              <w:rPr>
                <w:rFonts w:asciiTheme="minorEastAsia" w:hAnsiTheme="minorEastAsia"/>
                <w:b/>
                <w:bCs/>
              </w:rPr>
              <w:t>各</w:t>
            </w:r>
            <w:r>
              <w:rPr>
                <w:rFonts w:asciiTheme="minorEastAsia" w:hAnsiTheme="minorEastAsia"/>
                <w:bCs/>
              </w:rPr>
              <w:t>类基金份额将分别计算并公告基金份额净值。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基金合同生效后，本基金接受投资者的场外、场内申购与赎回。</w:t>
            </w:r>
            <w:r>
              <w:rPr>
                <w:rFonts w:asciiTheme="minorEastAsia" w:hAnsiTheme="minorEastAsia"/>
              </w:rPr>
              <w:t>A</w:t>
            </w:r>
            <w:r>
              <w:rPr>
                <w:rFonts w:asciiTheme="minorEastAsia" w:hAnsiTheme="minorEastAsia"/>
              </w:rPr>
              <w:t>类基金份额投资者可通过场内或场外两种方式对基</w:t>
            </w:r>
            <w:r>
              <w:rPr>
                <w:rFonts w:asciiTheme="minorEastAsia" w:hAnsiTheme="minorEastAsia"/>
              </w:rPr>
              <w:t>金份额进行申购与赎回。</w:t>
            </w:r>
            <w:r>
              <w:rPr>
                <w:rFonts w:asciiTheme="minorEastAsia" w:hAnsiTheme="minorEastAsia"/>
              </w:rPr>
              <w:t>C</w:t>
            </w:r>
            <w:r>
              <w:rPr>
                <w:rFonts w:asciiTheme="minorEastAsia" w:hAnsiTheme="minorEastAsia"/>
              </w:rPr>
              <w:t>类基金份额投资者可通过场外方式对基金份额进行申购与赎回。场外申购的基金份额登记在登记结算系统基金份额持有人开放式基金账户下；场内申购的基金份额登记在证券登记系统基金份额持有人深圳证券账户下。</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、申购份额的计算及余额的处理方式：本基金申购份额及余额处理方式的计算详见《招募说明书》。本基金</w:t>
            </w:r>
            <w:r>
              <w:rPr>
                <w:rFonts w:asciiTheme="minorEastAsia" w:hAnsiTheme="minorEastAsia"/>
              </w:rPr>
              <w:t>A</w:t>
            </w:r>
            <w:r>
              <w:rPr>
                <w:rFonts w:asciiTheme="minorEastAsia" w:hAnsiTheme="minorEastAsia"/>
              </w:rPr>
              <w:t>类基金份额的申购费率由基金管理人决定，并在招募说明书中列示。本基金</w:t>
            </w:r>
            <w:r>
              <w:rPr>
                <w:rFonts w:asciiTheme="minorEastAsia" w:hAnsiTheme="minorEastAsia"/>
              </w:rPr>
              <w:t>C</w:t>
            </w:r>
            <w:r>
              <w:rPr>
                <w:rFonts w:asciiTheme="minorEastAsia" w:hAnsiTheme="minorEastAsia"/>
              </w:rPr>
              <w:t>类基金份额不收取申购费。申购的有效份额为净申购金额除以当日的该类基金份额净值，有效份额单位为</w:t>
            </w:r>
            <w:r>
              <w:rPr>
                <w:rFonts w:asciiTheme="minorEastAsia" w:hAnsiTheme="minorEastAsia"/>
              </w:rPr>
              <w:t>份。</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类基金份额收取申购费用，</w:t>
            </w:r>
            <w:r>
              <w:rPr>
                <w:rFonts w:asciiTheme="minorEastAsia" w:hAnsiTheme="minorEastAsia"/>
              </w:rPr>
              <w:t>C</w:t>
            </w:r>
            <w:r>
              <w:rPr>
                <w:rFonts w:asciiTheme="minorEastAsia" w:hAnsiTheme="minorEastAsia"/>
              </w:rPr>
              <w:t>类基金份额不收取申购费用。</w:t>
            </w:r>
            <w:r>
              <w:rPr>
                <w:rFonts w:asciiTheme="minorEastAsia" w:hAnsiTheme="minorEastAsia"/>
              </w:rPr>
              <w:t>A</w:t>
            </w:r>
            <w:r>
              <w:rPr>
                <w:rFonts w:asciiTheme="minorEastAsia" w:hAnsiTheme="minorEastAsia"/>
              </w:rPr>
              <w:t>类基金份额的申购费用由投资人承担，不列入基金财产。</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基金合同生效后，本基金接受投资者的场外、场内申购与赎回。</w:t>
            </w:r>
            <w:r>
              <w:rPr>
                <w:rFonts w:asciiTheme="minorEastAsia" w:hAnsiTheme="minorEastAsia"/>
              </w:rPr>
              <w:t>A</w:t>
            </w:r>
            <w:r>
              <w:rPr>
                <w:rFonts w:asciiTheme="minorEastAsia" w:hAnsiTheme="minorEastAsia"/>
              </w:rPr>
              <w:t>类基金份额投资者可通过场内或场外两种方式对基金份额进行申购与赎回。</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投资者可通过场外方式对基金份额进行申购与赎回。场外申购的基金份额登记在登记结算系统基金份额持有人开放式基金账户下；场内申购的基金份额登记在证券登记系统基金份额持有人深圳证券账户下。</w:t>
            </w:r>
          </w:p>
          <w:p w:rsidR="00D44630" w:rsidRDefault="00D44630">
            <w:pPr>
              <w:rPr>
                <w:rFonts w:asciiTheme="minorEastAsia" w:hAnsiTheme="minorEastAsia"/>
              </w:rPr>
            </w:pPr>
          </w:p>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、申购份额的计算及余额的处理方式：本基金申购份额及余额处理方式的计算详见《招募说明书》。本基金</w:t>
            </w:r>
            <w:r>
              <w:rPr>
                <w:rFonts w:asciiTheme="minorEastAsia" w:hAnsiTheme="minorEastAsia"/>
              </w:rPr>
              <w:t>A</w:t>
            </w:r>
            <w:r>
              <w:rPr>
                <w:rFonts w:asciiTheme="minorEastAsia" w:hAnsiTheme="minorEastAsia"/>
              </w:rPr>
              <w:t>类基金份额的申购费率由基金管理人决定，并在招募说明书中列示。本基金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不收取申购费。申购的有效份额为净申购金额除以当日的该类基金份额净值，有效份额单位为份。</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类基金份额收取申购费用，</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不收取申购费用。</w:t>
            </w:r>
            <w:r>
              <w:rPr>
                <w:rFonts w:asciiTheme="minorEastAsia" w:hAnsiTheme="minorEastAsia"/>
              </w:rPr>
              <w:t>A</w:t>
            </w:r>
            <w:r>
              <w:rPr>
                <w:rFonts w:asciiTheme="minorEastAsia" w:hAnsiTheme="minorEastAsia"/>
              </w:rPr>
              <w:t>类基金份额的申购费用由投资人承担，不列入基金财产。</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第八部分</w:t>
            </w:r>
            <w:r>
              <w:rPr>
                <w:rFonts w:asciiTheme="minorEastAsia" w:eastAsiaTheme="minorEastAsia" w:hAnsiTheme="minorEastAsia" w:hint="eastAsia"/>
                <w:b/>
                <w:bCs/>
                <w:sz w:val="21"/>
                <w:szCs w:val="21"/>
              </w:rPr>
              <w:t xml:space="preserve"> </w:t>
            </w:r>
            <w:r>
              <w:rPr>
                <w:rFonts w:asciiTheme="minorEastAsia" w:eastAsiaTheme="minorEastAsia" w:hAnsiTheme="minorEastAsia"/>
                <w:b/>
                <w:bCs/>
                <w:sz w:val="21"/>
                <w:szCs w:val="21"/>
              </w:rPr>
              <w:t>基金的非交易过户、转托管、冻结与解冻、转让</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二、基金的转托管</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、跨系统转托管</w:t>
            </w:r>
          </w:p>
          <w:p w:rsidR="00D44630" w:rsidRDefault="00F608A6">
            <w:pPr>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rPr>
              <w:t>）跨系</w:t>
            </w:r>
            <w:r>
              <w:rPr>
                <w:rFonts w:asciiTheme="minorEastAsia" w:hAnsiTheme="minorEastAsia"/>
              </w:rPr>
              <w:t>统转托管仅适用于本基金</w:t>
            </w:r>
            <w:r>
              <w:rPr>
                <w:rFonts w:asciiTheme="minorEastAsia" w:hAnsiTheme="minorEastAsia"/>
              </w:rPr>
              <w:t>A</w:t>
            </w:r>
            <w:r>
              <w:rPr>
                <w:rFonts w:asciiTheme="minorEastAsia" w:hAnsiTheme="minorEastAsia"/>
              </w:rPr>
              <w:t>类基金份额，具体业务按照基金登记机构的相关业务规定办理。如日后</w:t>
            </w:r>
            <w:r>
              <w:rPr>
                <w:rFonts w:asciiTheme="minorEastAsia" w:hAnsiTheme="minorEastAsia"/>
              </w:rPr>
              <w:t>C</w:t>
            </w:r>
            <w:r>
              <w:rPr>
                <w:rFonts w:asciiTheme="minorEastAsia" w:hAnsiTheme="minorEastAsia"/>
              </w:rPr>
              <w:t>类基金份额开通跨系统转托管的，基金管理人将另行公告。</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二、基金的转托管</w:t>
            </w:r>
          </w:p>
          <w:p w:rsidR="00D44630" w:rsidRDefault="00F608A6">
            <w:pPr>
              <w:rPr>
                <w:rFonts w:asciiTheme="minorEastAsia" w:hAnsiTheme="minorEastAsia"/>
              </w:rPr>
            </w:pPr>
            <w:r>
              <w:rPr>
                <w:rFonts w:asciiTheme="minorEastAsia" w:hAnsiTheme="minorEastAsia" w:hint="eastAsia"/>
              </w:rPr>
              <w:t>2</w:t>
            </w:r>
            <w:r>
              <w:rPr>
                <w:rFonts w:asciiTheme="minorEastAsia" w:hAnsiTheme="minorEastAsia" w:hint="eastAsia"/>
              </w:rPr>
              <w:t>、跨系统转托管</w:t>
            </w:r>
          </w:p>
          <w:p w:rsidR="00D44630" w:rsidRDefault="00F608A6">
            <w:pPr>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）跨系统转托管仅适用于本基金</w:t>
            </w:r>
            <w:r>
              <w:rPr>
                <w:rFonts w:asciiTheme="minorEastAsia" w:hAnsiTheme="minorEastAsia" w:hint="eastAsia"/>
              </w:rPr>
              <w:t>A</w:t>
            </w:r>
            <w:r>
              <w:rPr>
                <w:rFonts w:asciiTheme="minorEastAsia" w:hAnsiTheme="minorEastAsia" w:hint="eastAsia"/>
              </w:rPr>
              <w:t>类基金份额，具体业务按照基金登记机构的相关业务规定办理。如日后</w:t>
            </w:r>
            <w:r>
              <w:rPr>
                <w:rFonts w:asciiTheme="minorEastAsia" w:hAnsiTheme="minorEastAsia" w:hint="eastAsia"/>
              </w:rPr>
              <w:t>C</w:t>
            </w:r>
            <w:r>
              <w:rPr>
                <w:rFonts w:asciiTheme="minorEastAsia" w:hAnsiTheme="minorEastAsia" w:hint="eastAsia"/>
              </w:rPr>
              <w:t>类基金份额</w:t>
            </w:r>
            <w:r>
              <w:rPr>
                <w:rFonts w:asciiTheme="minorEastAsia" w:hAnsiTheme="minorEastAsia" w:hint="eastAsia"/>
                <w:b/>
              </w:rPr>
              <w:t>或</w:t>
            </w:r>
            <w:r>
              <w:rPr>
                <w:rFonts w:hint="eastAsia"/>
                <w:b/>
                <w:bCs/>
                <w:szCs w:val="21"/>
              </w:rPr>
              <w:t>I</w:t>
            </w:r>
            <w:r>
              <w:rPr>
                <w:rFonts w:hint="eastAsia"/>
                <w:b/>
                <w:bCs/>
                <w:szCs w:val="21"/>
              </w:rPr>
              <w:t>类</w:t>
            </w:r>
            <w:r>
              <w:rPr>
                <w:b/>
                <w:bCs/>
                <w:szCs w:val="21"/>
              </w:rPr>
              <w:t>基金份额</w:t>
            </w:r>
            <w:r>
              <w:rPr>
                <w:rFonts w:asciiTheme="minorEastAsia" w:hAnsiTheme="minorEastAsia" w:hint="eastAsia"/>
              </w:rPr>
              <w:t>开通跨系统转托管的，基金管理人将另行公告。</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第九部分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w:t>
            </w:r>
            <w:r>
              <w:rPr>
                <w:bCs/>
                <w:szCs w:val="21"/>
              </w:rPr>
              <w:t>。本基金销售服务费将专门用于本基金的销售与基金份额持有人服务，基金管理人将在基金年度报告中对该项费用的列支情况作专项说明。销售服务费计提的计算公式如下：</w:t>
            </w:r>
          </w:p>
          <w:p w:rsidR="00D44630" w:rsidRDefault="00F608A6">
            <w:pPr>
              <w:rPr>
                <w:bCs/>
                <w:szCs w:val="21"/>
              </w:rPr>
            </w:pPr>
            <w:r>
              <w:rPr>
                <w:bCs/>
                <w:szCs w:val="21"/>
              </w:rPr>
              <w:t>H=E×</w:t>
            </w:r>
            <w:r>
              <w:rPr>
                <w:b/>
                <w:bCs/>
                <w:strike/>
                <w:szCs w:val="21"/>
              </w:rPr>
              <w:t>0.3%</w:t>
            </w:r>
            <w:r>
              <w:rPr>
                <w:bCs/>
                <w:szCs w:val="21"/>
              </w:rPr>
              <w:t>÷</w:t>
            </w:r>
            <w:r>
              <w:rPr>
                <w:bCs/>
                <w:szCs w:val="21"/>
              </w:rPr>
              <w:t>当年天数</w:t>
            </w:r>
          </w:p>
          <w:p w:rsidR="00D44630" w:rsidRDefault="00F608A6">
            <w:pPr>
              <w:rPr>
                <w:bCs/>
                <w:szCs w:val="21"/>
              </w:rPr>
            </w:pPr>
            <w:r>
              <w:rPr>
                <w:bCs/>
                <w:szCs w:val="21"/>
              </w:rPr>
              <w:t>H</w:t>
            </w:r>
            <w:r>
              <w:rPr>
                <w:bCs/>
                <w:szCs w:val="21"/>
              </w:rPr>
              <w:t>为</w:t>
            </w:r>
            <w:r>
              <w:rPr>
                <w:b/>
                <w:bCs/>
                <w:strike/>
                <w:szCs w:val="21"/>
              </w:rPr>
              <w:t>C</w:t>
            </w:r>
            <w:r>
              <w:rPr>
                <w:bCs/>
                <w:szCs w:val="21"/>
              </w:rPr>
              <w:t>类基金份额每日应计提的销售服务费</w:t>
            </w:r>
          </w:p>
          <w:p w:rsidR="00D44630" w:rsidRDefault="00F608A6">
            <w:pPr>
              <w:rPr>
                <w:bCs/>
                <w:szCs w:val="21"/>
              </w:rPr>
            </w:pPr>
            <w:r>
              <w:rPr>
                <w:bCs/>
                <w:szCs w:val="21"/>
              </w:rPr>
              <w:t>E</w:t>
            </w:r>
            <w:r>
              <w:rPr>
                <w:bCs/>
                <w:szCs w:val="21"/>
              </w:rPr>
              <w:t>为</w:t>
            </w:r>
            <w:r>
              <w:rPr>
                <w:b/>
                <w:bCs/>
                <w:strike/>
                <w:szCs w:val="21"/>
              </w:rPr>
              <w:t>C</w:t>
            </w:r>
            <w:r>
              <w:rPr>
                <w:bCs/>
                <w:szCs w:val="21"/>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w:t>
            </w:r>
            <w:r>
              <w:rPr>
                <w:b/>
                <w:bCs/>
                <w:szCs w:val="21"/>
              </w:rPr>
              <w:t>0</w:t>
            </w:r>
            <w:r>
              <w:rPr>
                <w:bCs/>
                <w:szCs w:val="21"/>
              </w:rPr>
              <w:t>%</w:t>
            </w:r>
            <w:r>
              <w:rPr>
                <w:b/>
                <w:bCs/>
                <w:szCs w:val="21"/>
              </w:rPr>
              <w:t>，</w:t>
            </w:r>
            <w:r>
              <w:rPr>
                <w:b/>
                <w:bCs/>
                <w:szCs w:val="21"/>
              </w:rPr>
              <w:t>I</w:t>
            </w:r>
            <w:r>
              <w:rPr>
                <w:b/>
                <w:bCs/>
                <w:szCs w:val="21"/>
              </w:rPr>
              <w:t>类基金份额的销售服务费年费率为</w:t>
            </w:r>
            <w:r>
              <w:rPr>
                <w:b/>
                <w:bCs/>
                <w:szCs w:val="21"/>
              </w:rPr>
              <w:t>0.10%</w:t>
            </w:r>
            <w:r>
              <w:rPr>
                <w:bCs/>
                <w:szCs w:val="21"/>
              </w:rPr>
              <w:t>。本基金销售服务费将专门用于本基金</w:t>
            </w:r>
            <w:r>
              <w:rPr>
                <w:b/>
                <w:bCs/>
                <w:szCs w:val="21"/>
              </w:rPr>
              <w:t>C</w:t>
            </w:r>
            <w:r>
              <w:rPr>
                <w:b/>
                <w:bCs/>
                <w:szCs w:val="21"/>
              </w:rPr>
              <w:t>类基金份额和</w:t>
            </w:r>
            <w:r>
              <w:rPr>
                <w:b/>
                <w:bCs/>
                <w:szCs w:val="21"/>
              </w:rPr>
              <w:t>I</w:t>
            </w:r>
            <w:r>
              <w:rPr>
                <w:b/>
                <w:bCs/>
                <w:szCs w:val="21"/>
              </w:rPr>
              <w:t>类基金份额</w:t>
            </w:r>
            <w:r>
              <w:rPr>
                <w:bCs/>
                <w:szCs w:val="21"/>
              </w:rPr>
              <w:t>的销售与基金份额持有人服务，基金管理人将在基金年度报告中对该项费用的列支情况作专项说明。</w:t>
            </w:r>
            <w:r>
              <w:rPr>
                <w:b/>
                <w:bCs/>
                <w:szCs w:val="21"/>
              </w:rPr>
              <w:t>C</w:t>
            </w:r>
            <w:r>
              <w:rPr>
                <w:b/>
                <w:bCs/>
                <w:szCs w:val="21"/>
              </w:rPr>
              <w:t>类、</w:t>
            </w:r>
            <w:r>
              <w:rPr>
                <w:b/>
                <w:bCs/>
                <w:szCs w:val="21"/>
              </w:rPr>
              <w:t>I</w:t>
            </w:r>
            <w:r>
              <w:rPr>
                <w:b/>
                <w:bCs/>
                <w:szCs w:val="21"/>
              </w:rPr>
              <w:t>类基金份额的</w:t>
            </w:r>
            <w:r>
              <w:rPr>
                <w:bCs/>
                <w:szCs w:val="21"/>
              </w:rPr>
              <w:t>销售服务费计提的计算公式如下：</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p>
          <w:p w:rsidR="00D44630" w:rsidRDefault="00F608A6">
            <w:pPr>
              <w:rPr>
                <w:bCs/>
                <w:szCs w:val="21"/>
              </w:rPr>
            </w:pPr>
            <w:r>
              <w:rPr>
                <w:bCs/>
                <w:szCs w:val="21"/>
              </w:rPr>
              <w:t>H</w:t>
            </w:r>
            <w:r>
              <w:rPr>
                <w:bCs/>
                <w:szCs w:val="21"/>
              </w:rPr>
              <w:t>为</w:t>
            </w:r>
            <w:r>
              <w:rPr>
                <w:b/>
                <w:bCs/>
                <w:szCs w:val="21"/>
              </w:rPr>
              <w:t>该</w:t>
            </w:r>
            <w:r>
              <w:rPr>
                <w:bCs/>
                <w:szCs w:val="21"/>
              </w:rPr>
              <w:t>类基金份额每日应计提的销售服务费</w:t>
            </w:r>
          </w:p>
          <w:p w:rsidR="00D44630" w:rsidRDefault="00F608A6">
            <w:pPr>
              <w:rPr>
                <w:rFonts w:asciiTheme="minorEastAsia" w:hAnsiTheme="minorEastAsia"/>
              </w:rPr>
            </w:pPr>
            <w:r>
              <w:rPr>
                <w:bCs/>
                <w:szCs w:val="21"/>
              </w:rPr>
              <w:t>E</w:t>
            </w:r>
            <w:r>
              <w:rPr>
                <w:bCs/>
                <w:szCs w:val="21"/>
              </w:rPr>
              <w:t>为</w:t>
            </w:r>
            <w:r>
              <w:rPr>
                <w:b/>
                <w:bCs/>
                <w:szCs w:val="21"/>
              </w:rPr>
              <w:t>该</w:t>
            </w:r>
            <w:r>
              <w:rPr>
                <w:bCs/>
                <w:szCs w:val="21"/>
              </w:rPr>
              <w:t>类基金</w:t>
            </w:r>
            <w:r>
              <w:rPr>
                <w:bCs/>
                <w:szCs w:val="21"/>
              </w:rPr>
              <w:t>份额前一日的基金资产净值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第十八部分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rFonts w:hint="eastAsia"/>
                <w:b/>
                <w:bCs/>
                <w:szCs w:val="21"/>
              </w:rPr>
              <w:t>新增。</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
                <w:bCs/>
                <w:szCs w:val="21"/>
              </w:rPr>
              <w:t>3</w:t>
            </w:r>
            <w:r>
              <w:rPr>
                <w:b/>
                <w:bCs/>
                <w:szCs w:val="21"/>
              </w:rPr>
              <w:t>、本基金</w:t>
            </w:r>
            <w:r>
              <w:rPr>
                <w:b/>
                <w:bCs/>
                <w:szCs w:val="21"/>
              </w:rPr>
              <w:t>A</w:t>
            </w:r>
            <w:r>
              <w:rPr>
                <w:b/>
                <w:bCs/>
                <w:szCs w:val="21"/>
              </w:rPr>
              <w:t>类基金份额和</w:t>
            </w:r>
            <w:r>
              <w:rPr>
                <w:b/>
                <w:bCs/>
                <w:szCs w:val="21"/>
              </w:rPr>
              <w:t>C</w:t>
            </w:r>
            <w:r>
              <w:rPr>
                <w:b/>
                <w:bCs/>
                <w:szCs w:val="21"/>
              </w:rPr>
              <w:t>类、</w:t>
            </w:r>
            <w:r>
              <w:rPr>
                <w:b/>
                <w:bCs/>
                <w:szCs w:val="21"/>
              </w:rPr>
              <w:t>I</w:t>
            </w:r>
            <w:r>
              <w:rPr>
                <w:b/>
                <w:bCs/>
                <w:szCs w:val="21"/>
              </w:rPr>
              <w:t>类基金份额之间由于</w:t>
            </w:r>
            <w:r>
              <w:rPr>
                <w:b/>
                <w:bCs/>
                <w:szCs w:val="21"/>
              </w:rPr>
              <w:t>A</w:t>
            </w:r>
            <w:r>
              <w:rPr>
                <w:b/>
                <w:bCs/>
                <w:szCs w:val="21"/>
              </w:rPr>
              <w:t>类基金份额不收取销售服务费，而</w:t>
            </w:r>
            <w:r>
              <w:rPr>
                <w:b/>
                <w:bCs/>
                <w:szCs w:val="21"/>
              </w:rPr>
              <w:t>C</w:t>
            </w:r>
            <w:r>
              <w:rPr>
                <w:b/>
                <w:bCs/>
                <w:szCs w:val="21"/>
              </w:rPr>
              <w:t>类、</w:t>
            </w:r>
            <w:r>
              <w:rPr>
                <w:b/>
                <w:bCs/>
                <w:szCs w:val="21"/>
              </w:rPr>
              <w:t>I</w:t>
            </w:r>
            <w:r>
              <w:rPr>
                <w:b/>
                <w:bCs/>
                <w:szCs w:val="21"/>
              </w:rPr>
              <w:t>类基金份额收取的销售服务费费率不同，将导致各类基金份额在可供分配利润上有所不同；</w:t>
            </w:r>
          </w:p>
        </w:tc>
      </w:tr>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批准设立文号：证监基字〔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r>
    </w:tbl>
    <w:p w:rsidR="00D44630" w:rsidRDefault="00D44630">
      <w:pPr>
        <w:autoSpaceDE/>
        <w:autoSpaceDN/>
        <w:spacing w:line="560" w:lineRule="exact"/>
        <w:ind w:left="141"/>
        <w:rPr>
          <w:rFonts w:ascii="仿宋" w:eastAsia="仿宋" w:hAnsi="仿宋" w:cs="等线"/>
          <w:color w:val="000000"/>
          <w:sz w:val="28"/>
          <w:szCs w:val="28"/>
          <w:lang w:bidi="en-US"/>
        </w:rPr>
      </w:pPr>
    </w:p>
    <w:p w:rsidR="00D44630" w:rsidRDefault="00F608A6">
      <w:pPr>
        <w:spacing w:line="360" w:lineRule="auto"/>
        <w:jc w:val="center"/>
        <w:rPr>
          <w:rFonts w:ascii="仿宋" w:eastAsia="仿宋" w:hAnsi="仿宋" w:cs="等线"/>
          <w:color w:val="000000"/>
          <w:sz w:val="28"/>
          <w:szCs w:val="28"/>
          <w:lang w:bidi="en-US"/>
        </w:rPr>
      </w:pPr>
      <w:r>
        <w:rPr>
          <w:rFonts w:hint="eastAsia"/>
          <w:b/>
          <w:sz w:val="28"/>
          <w:szCs w:val="28"/>
        </w:rPr>
        <w:t>鹏华中证</w:t>
      </w:r>
      <w:r>
        <w:rPr>
          <w:rFonts w:hint="eastAsia"/>
          <w:b/>
          <w:sz w:val="28"/>
          <w:szCs w:val="28"/>
        </w:rPr>
        <w:t>500</w:t>
      </w:r>
      <w:r>
        <w:rPr>
          <w:rFonts w:hint="eastAsia"/>
          <w:b/>
          <w:sz w:val="28"/>
          <w:szCs w:val="28"/>
        </w:rPr>
        <w:t>指数增强型证券投资基金基金合同及托管协议修订对照表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bCs/>
              </w:rPr>
              <w:t>55</w:t>
            </w:r>
            <w:r>
              <w:rPr>
                <w:rFonts w:asciiTheme="minorEastAsia" w:hAnsiTheme="minorEastAsia"/>
                <w:bCs/>
              </w:rPr>
              <w:t>、基金份额分类：本基金根据销售服务费及认购</w:t>
            </w:r>
            <w:r>
              <w:rPr>
                <w:rFonts w:asciiTheme="minorEastAsia" w:hAnsiTheme="minorEastAsia"/>
                <w:bCs/>
              </w:rPr>
              <w:t>/</w:t>
            </w:r>
            <w:r>
              <w:rPr>
                <w:rFonts w:asciiTheme="minorEastAsia" w:hAnsiTheme="minorEastAsia"/>
                <w:bCs/>
              </w:rPr>
              <w:t>申购费用收取方式的不同，将基金份额分为不同的类别。投资人认购</w:t>
            </w:r>
            <w:r>
              <w:rPr>
                <w:rFonts w:asciiTheme="minorEastAsia" w:hAnsiTheme="minorEastAsia"/>
                <w:bCs/>
              </w:rPr>
              <w:t>/</w:t>
            </w:r>
            <w:r>
              <w:rPr>
                <w:rFonts w:asciiTheme="minorEastAsia" w:hAnsiTheme="minorEastAsia"/>
                <w:bCs/>
              </w:rPr>
              <w:t>申购基金时收取认购</w:t>
            </w:r>
            <w:r>
              <w:rPr>
                <w:rFonts w:asciiTheme="minorEastAsia" w:hAnsiTheme="minorEastAsia"/>
                <w:bCs/>
              </w:rPr>
              <w:t>/</w:t>
            </w:r>
            <w:r>
              <w:rPr>
                <w:rFonts w:asciiTheme="minorEastAsia" w:hAnsiTheme="minorEastAsia"/>
                <w:bCs/>
              </w:rPr>
              <w:t>申购费用，并不再从本类别基金资产中计提销售服务费的基金份额，称为</w:t>
            </w:r>
            <w:r>
              <w:rPr>
                <w:rFonts w:asciiTheme="minorEastAsia" w:hAnsiTheme="minorEastAsia"/>
                <w:bCs/>
              </w:rPr>
              <w:t>A</w:t>
            </w:r>
            <w:r>
              <w:rPr>
                <w:rFonts w:asciiTheme="minorEastAsia" w:hAnsiTheme="minorEastAsia"/>
                <w:bCs/>
              </w:rPr>
              <w:t>类基金份额；从本类别基金资产中计提销售服务费，并不收取认购</w:t>
            </w:r>
            <w:r>
              <w:rPr>
                <w:rFonts w:asciiTheme="minorEastAsia" w:hAnsiTheme="minorEastAsia"/>
                <w:bCs/>
              </w:rPr>
              <w:t>/</w:t>
            </w:r>
            <w:r>
              <w:rPr>
                <w:rFonts w:asciiTheme="minorEastAsia" w:hAnsiTheme="minorEastAsia"/>
                <w:bCs/>
              </w:rPr>
              <w:t>申购费用的基金份额，称为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strike/>
              </w:rPr>
              <w:t>两</w:t>
            </w:r>
            <w:r>
              <w:rPr>
                <w:rFonts w:asciiTheme="minorEastAsia" w:hAnsiTheme="minorEastAsia"/>
                <w:bCs/>
              </w:rPr>
              <w:t>类基金份额分设不同的基金代码，并分别公布基金份额净值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
              </w:rPr>
            </w:pPr>
            <w:r>
              <w:rPr>
                <w:rFonts w:asciiTheme="minorEastAsia" w:hAnsiTheme="minorEastAsia"/>
              </w:rPr>
              <w:t>55</w:t>
            </w:r>
            <w:r>
              <w:rPr>
                <w:rFonts w:asciiTheme="minorEastAsia" w:hAnsiTheme="minorEastAsia"/>
              </w:rPr>
              <w:t>、基金份额分类：本基金根据销售服务费及认购</w:t>
            </w:r>
            <w:r>
              <w:rPr>
                <w:rFonts w:asciiTheme="minorEastAsia" w:hAnsiTheme="minorEastAsia"/>
              </w:rPr>
              <w:t>/</w:t>
            </w:r>
            <w:r>
              <w:rPr>
                <w:rFonts w:asciiTheme="minorEastAsia" w:hAnsiTheme="minorEastAsia"/>
              </w:rPr>
              <w:t>申购费用收取方式的不同，将基金份额分为不同的类别。投资人认购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w:t>
            </w:r>
            <w:r>
              <w:rPr>
                <w:rFonts w:asciiTheme="minorEastAsia" w:hAnsiTheme="minorEastAsia"/>
              </w:rPr>
              <w:t>中计提销售服务费的基金份额，称为</w:t>
            </w:r>
            <w:r>
              <w:rPr>
                <w:rFonts w:asciiTheme="minorEastAsia" w:hAnsiTheme="minorEastAsia"/>
              </w:rPr>
              <w:t>A</w:t>
            </w:r>
            <w:r>
              <w:rPr>
                <w:rFonts w:asciiTheme="minorEastAsia" w:hAnsiTheme="minorEastAsia"/>
              </w:rPr>
              <w:t>类基金份额；从本类别基金资产中</w:t>
            </w:r>
            <w:r>
              <w:rPr>
                <w:rFonts w:asciiTheme="minorEastAsia" w:hAnsiTheme="minorEastAsia"/>
                <w:b/>
              </w:rPr>
              <w:t>按</w:t>
            </w:r>
            <w:r>
              <w:rPr>
                <w:rFonts w:asciiTheme="minorEastAsia" w:hAnsiTheme="minorEastAsia"/>
                <w:b/>
              </w:rPr>
              <w:t>0.40%</w:t>
            </w:r>
            <w:r>
              <w:rPr>
                <w:rFonts w:asciiTheme="minorEastAsia" w:hAnsiTheme="minorEastAsia"/>
                <w:b/>
              </w:rPr>
              <w:t>的年费率</w:t>
            </w:r>
            <w:r>
              <w:rPr>
                <w:rFonts w:asciiTheme="minorEastAsia" w:hAnsiTheme="minorEastAsia"/>
              </w:rPr>
              <w:t>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b/>
              </w:rPr>
              <w:t>；从本类别基金资产中按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w:t>
            </w:r>
            <w:r>
              <w:rPr>
                <w:rFonts w:asciiTheme="minorEastAsia" w:hAnsiTheme="minorEastAsia"/>
              </w:rPr>
              <w:t>。</w:t>
            </w:r>
            <w:r>
              <w:rPr>
                <w:rFonts w:asciiTheme="minorEastAsia" w:hAnsiTheme="minorEastAsia"/>
                <w:b/>
              </w:rPr>
              <w:t>三</w:t>
            </w:r>
            <w:r>
              <w:rPr>
                <w:rFonts w:asciiTheme="minorEastAsia" w:hAnsiTheme="minorEastAsia"/>
              </w:rPr>
              <w:t>类基金份额分设不同的基金代码，并分别公布基金份额净值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八、基金份额类别</w:t>
            </w:r>
          </w:p>
          <w:p w:rsidR="00D44630" w:rsidRDefault="00F608A6">
            <w:pPr>
              <w:rPr>
                <w:rFonts w:asciiTheme="minorEastAsia" w:hAnsiTheme="minorEastAsia"/>
              </w:rPr>
            </w:pPr>
            <w:r>
              <w:rPr>
                <w:rFonts w:asciiTheme="minorEastAsia" w:hAnsiTheme="minorEastAsia" w:hint="eastAsia"/>
              </w:rPr>
              <w:t>本基金根据销售服务费及认购</w:t>
            </w:r>
            <w:r>
              <w:rPr>
                <w:rFonts w:asciiTheme="minorEastAsia" w:hAnsiTheme="minorEastAsia"/>
              </w:rPr>
              <w:t>/</w:t>
            </w:r>
            <w:r>
              <w:rPr>
                <w:rFonts w:asciiTheme="minorEastAsia" w:hAnsiTheme="minorEastAsia"/>
              </w:rPr>
              <w:t>申购费用收取方式的不同，将基金份额分为不同的类别。</w:t>
            </w:r>
          </w:p>
          <w:p w:rsidR="00D44630" w:rsidRDefault="00F608A6">
            <w:pPr>
              <w:rPr>
                <w:rFonts w:asciiTheme="minorEastAsia" w:hAnsiTheme="minorEastAsia"/>
              </w:rPr>
            </w:pPr>
            <w:r>
              <w:rPr>
                <w:rFonts w:asciiTheme="minorEastAsia" w:hAnsiTheme="minorEastAsia" w:hint="eastAsia"/>
              </w:rPr>
              <w:t>在投资人认购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rPr>
              <w:t xml:space="preserve"> </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八、基金份额类别</w:t>
            </w:r>
          </w:p>
          <w:p w:rsidR="00D44630" w:rsidRDefault="00F608A6">
            <w:pPr>
              <w:rPr>
                <w:rFonts w:asciiTheme="minorEastAsia" w:hAnsiTheme="minorEastAsia"/>
                <w:bCs/>
              </w:rPr>
            </w:pPr>
            <w:r>
              <w:rPr>
                <w:rFonts w:asciiTheme="minorEastAsia" w:hAnsiTheme="minorEastAsia" w:hint="eastAsia"/>
                <w:bCs/>
              </w:rPr>
              <w:t>本基金根据销售服务费及认购</w:t>
            </w:r>
            <w:r>
              <w:rPr>
                <w:rFonts w:asciiTheme="minorEastAsia" w:hAnsiTheme="minorEastAsia"/>
                <w:bCs/>
              </w:rPr>
              <w:t>/</w:t>
            </w:r>
            <w:r>
              <w:rPr>
                <w:rFonts w:asciiTheme="minorEastAsia" w:hAnsiTheme="minorEastAsia"/>
                <w:bCs/>
              </w:rPr>
              <w:t>申购费用收取方式的不同，将基金份额分为不同的类别。</w:t>
            </w:r>
          </w:p>
          <w:p w:rsidR="00D44630" w:rsidRDefault="00F608A6">
            <w:pPr>
              <w:rPr>
                <w:rFonts w:asciiTheme="minorEastAsia" w:hAnsiTheme="minorEastAsia"/>
                <w:bCs/>
              </w:rPr>
            </w:pPr>
            <w:r>
              <w:rPr>
                <w:rFonts w:asciiTheme="minorEastAsia" w:hAnsiTheme="minorEastAsia" w:hint="eastAsia"/>
                <w:bCs/>
              </w:rPr>
              <w:t>在投资人认购</w:t>
            </w:r>
            <w:r>
              <w:rPr>
                <w:rFonts w:asciiTheme="minorEastAsia" w:hAnsiTheme="minorEastAsia"/>
                <w:bCs/>
              </w:rPr>
              <w:t>/</w:t>
            </w:r>
            <w:r>
              <w:rPr>
                <w:rFonts w:asciiTheme="minorEastAsia" w:hAnsiTheme="minorEastAsia"/>
                <w:bCs/>
              </w:rPr>
              <w:t>申购基金时收取认购</w:t>
            </w:r>
            <w:r>
              <w:rPr>
                <w:rFonts w:asciiTheme="minorEastAsia" w:hAnsiTheme="minorEastAsia"/>
                <w:bCs/>
              </w:rPr>
              <w:t>/</w:t>
            </w:r>
            <w:r>
              <w:rPr>
                <w:rFonts w:asciiTheme="minorEastAsia" w:hAnsiTheme="minorEastAsia"/>
                <w:bCs/>
              </w:rPr>
              <w:t>申购费用，并不再从本类别基金资产中计提销售服务费的基金份额，称为</w:t>
            </w:r>
            <w:r>
              <w:rPr>
                <w:rFonts w:asciiTheme="minorEastAsia" w:hAnsiTheme="minorEastAsia"/>
                <w:bCs/>
              </w:rPr>
              <w:t>A</w:t>
            </w:r>
            <w:r>
              <w:rPr>
                <w:rFonts w:asciiTheme="minorEastAsia" w:hAnsiTheme="minorEastAsia"/>
                <w:bCs/>
              </w:rPr>
              <w:t>类</w:t>
            </w:r>
            <w:r>
              <w:rPr>
                <w:rFonts w:asciiTheme="minorEastAsia" w:hAnsiTheme="minorEastAsia"/>
                <w:bCs/>
              </w:rPr>
              <w:t>基金份额；从本类别基金资产中</w:t>
            </w:r>
            <w:r>
              <w:rPr>
                <w:rFonts w:asciiTheme="minorEastAsia" w:hAnsiTheme="minorEastAsia"/>
                <w:b/>
                <w:bCs/>
              </w:rPr>
              <w:t>按</w:t>
            </w:r>
            <w:r>
              <w:rPr>
                <w:rFonts w:asciiTheme="minorEastAsia" w:hAnsiTheme="minorEastAsia"/>
                <w:b/>
                <w:bCs/>
              </w:rPr>
              <w:t>0.40%</w:t>
            </w:r>
            <w:r>
              <w:rPr>
                <w:rFonts w:asciiTheme="minorEastAsia" w:hAnsiTheme="minorEastAsia"/>
                <w:b/>
                <w:bCs/>
              </w:rPr>
              <w:t>的年费率</w:t>
            </w:r>
            <w:r>
              <w:rPr>
                <w:rFonts w:asciiTheme="minorEastAsia" w:hAnsiTheme="minorEastAsia"/>
                <w:bCs/>
              </w:rPr>
              <w:t>计提销售服务费，并不收取认购</w:t>
            </w:r>
            <w:r>
              <w:rPr>
                <w:rFonts w:asciiTheme="minorEastAsia" w:hAnsiTheme="minorEastAsia"/>
                <w:bCs/>
              </w:rPr>
              <w:t>/</w:t>
            </w:r>
            <w:r>
              <w:rPr>
                <w:rFonts w:asciiTheme="minorEastAsia" w:hAnsiTheme="minorEastAsia"/>
                <w:bCs/>
              </w:rPr>
              <w:t>申购费用的基金份额，称为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rPr>
              <w:t>；从本类别基金资产中按</w:t>
            </w:r>
            <w:r>
              <w:rPr>
                <w:rFonts w:asciiTheme="minorEastAsia" w:hAnsiTheme="minorEastAsia"/>
                <w:b/>
                <w:bCs/>
              </w:rPr>
              <w:t>0.10%</w:t>
            </w:r>
            <w:r>
              <w:rPr>
                <w:rFonts w:asciiTheme="minorEastAsia" w:hAnsiTheme="minorEastAsia"/>
                <w:b/>
                <w:bCs/>
              </w:rPr>
              <w:t>的年费率计提销售服务费，并不收取申购费用的基金份额，称为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w:t>
            </w:r>
            <w:r>
              <w:rPr>
                <w:rFonts w:asciiTheme="minorEastAsia" w:hAnsiTheme="minorEastAsia"/>
                <w:bCs/>
              </w:rPr>
              <w:t xml:space="preserve"> </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类基金份额分别设置代码。由于基金费用的不同，本基金</w:t>
            </w:r>
            <w:r>
              <w:rPr>
                <w:rFonts w:asciiTheme="minorEastAsia" w:hAnsiTheme="minorEastAsia" w:hint="eastAsia"/>
                <w:b/>
                <w:bCs/>
              </w:rPr>
              <w:t>各</w:t>
            </w:r>
            <w:r>
              <w:rPr>
                <w:rFonts w:asciiTheme="minorEastAsia" w:hAnsiTheme="minorEastAsia" w:hint="eastAsia"/>
                <w:bCs/>
              </w:rPr>
              <w:t>类基金份额将分别计算并公告基金份额净值。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率由基金管理人决定，并在招募说明书及基金产品资料概要中列示。申购的有效份额为净申购金额除以当日该类基金份额净值，有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w:t>
            </w:r>
            <w:r>
              <w:rPr>
                <w:rFonts w:asciiTheme="minorEastAsia" w:hAnsiTheme="minorEastAsia"/>
              </w:rPr>
              <w:t>份额的申购费率由基金管理人决定，并在招募说明书及基金产品资料概要中列示。申购的有效份额为净申购金额除以当日该类基金份额净值，有效份额单位为份，上述计算结果均按四舍五入方法，保留到小数点后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r>
              <w:rPr>
                <w:bCs/>
                <w:szCs w:val="21"/>
              </w:rPr>
              <w:t xml:space="preserve"> </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0.4%</w:t>
            </w:r>
            <w:r>
              <w:rPr>
                <w:bCs/>
                <w:szCs w:val="21"/>
              </w:rPr>
              <w:t>。本基金销售服务费将专门用于本基金的销售与基金份额持有人服务，基金管理人将在基金年度报告中对该项费用的列支情况作专项说明。销售服务费计提的计算公式如下：</w:t>
            </w:r>
          </w:p>
          <w:p w:rsidR="00D44630" w:rsidRDefault="00F608A6">
            <w:pPr>
              <w:rPr>
                <w:bCs/>
                <w:szCs w:val="21"/>
              </w:rPr>
            </w:pPr>
            <w:r>
              <w:rPr>
                <w:bCs/>
                <w:szCs w:val="21"/>
              </w:rPr>
              <w:t>H=E×</w:t>
            </w:r>
            <w:r>
              <w:rPr>
                <w:b/>
                <w:bCs/>
                <w:strike/>
                <w:szCs w:val="21"/>
              </w:rPr>
              <w:t>0.4%</w:t>
            </w:r>
            <w:r>
              <w:rPr>
                <w:bCs/>
                <w:szCs w:val="21"/>
              </w:rPr>
              <w:t>÷</w:t>
            </w:r>
            <w:r>
              <w:rPr>
                <w:bCs/>
                <w:szCs w:val="21"/>
              </w:rPr>
              <w:t>当年天数</w:t>
            </w:r>
            <w:r>
              <w:rPr>
                <w:bCs/>
                <w:szCs w:val="21"/>
              </w:rPr>
              <w:t xml:space="preserve"> </w:t>
            </w:r>
          </w:p>
          <w:p w:rsidR="00D44630" w:rsidRDefault="00F608A6">
            <w:pPr>
              <w:rPr>
                <w:bCs/>
                <w:szCs w:val="21"/>
              </w:rPr>
            </w:pPr>
            <w:r>
              <w:rPr>
                <w:bCs/>
                <w:szCs w:val="21"/>
              </w:rPr>
              <w:t xml:space="preserve">H </w:t>
            </w:r>
            <w:r>
              <w:rPr>
                <w:bCs/>
                <w:szCs w:val="21"/>
              </w:rPr>
              <w:t>为</w:t>
            </w:r>
            <w:r>
              <w:rPr>
                <w:b/>
                <w:bCs/>
                <w:strike/>
                <w:szCs w:val="21"/>
              </w:rPr>
              <w:t>C</w:t>
            </w:r>
            <w:r>
              <w:rPr>
                <w:bCs/>
                <w:szCs w:val="21"/>
              </w:rPr>
              <w:t>类基金份额每日应计提的销售服务费</w:t>
            </w:r>
            <w:r>
              <w:rPr>
                <w:bCs/>
                <w:szCs w:val="21"/>
              </w:rPr>
              <w:t xml:space="preserve"> </w:t>
            </w:r>
          </w:p>
          <w:p w:rsidR="00D44630" w:rsidRDefault="00F608A6">
            <w:pPr>
              <w:rPr>
                <w:bCs/>
                <w:szCs w:val="21"/>
              </w:rPr>
            </w:pPr>
            <w:r>
              <w:rPr>
                <w:bCs/>
                <w:szCs w:val="21"/>
              </w:rPr>
              <w:t xml:space="preserve">E </w:t>
            </w:r>
            <w:r>
              <w:rPr>
                <w:bCs/>
                <w:szCs w:val="21"/>
              </w:rPr>
              <w:t>为</w:t>
            </w:r>
            <w:r>
              <w:rPr>
                <w:b/>
                <w:bCs/>
                <w:strike/>
                <w:szCs w:val="21"/>
              </w:rPr>
              <w:t>C</w:t>
            </w:r>
            <w:r>
              <w:rPr>
                <w:bCs/>
                <w:szCs w:val="21"/>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r>
              <w:rPr>
                <w:bCs/>
                <w:szCs w:val="21"/>
              </w:rPr>
              <w:t xml:space="preserve"> </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0.4</w:t>
            </w:r>
            <w:r>
              <w:rPr>
                <w:b/>
                <w:bCs/>
                <w:szCs w:val="21"/>
              </w:rPr>
              <w:t>0</w:t>
            </w:r>
            <w:r>
              <w:rPr>
                <w:bCs/>
                <w:szCs w:val="21"/>
              </w:rPr>
              <w:t>%</w:t>
            </w:r>
            <w:r>
              <w:rPr>
                <w:b/>
                <w:bCs/>
                <w:szCs w:val="21"/>
              </w:rPr>
              <w:t>，</w:t>
            </w:r>
            <w:r>
              <w:rPr>
                <w:b/>
                <w:bCs/>
                <w:szCs w:val="21"/>
              </w:rPr>
              <w:t>I</w:t>
            </w:r>
            <w:r>
              <w:rPr>
                <w:b/>
                <w:bCs/>
                <w:szCs w:val="21"/>
              </w:rPr>
              <w:t>类基金份额的销售服务费年费率为</w:t>
            </w:r>
            <w:r>
              <w:rPr>
                <w:b/>
                <w:bCs/>
                <w:szCs w:val="21"/>
              </w:rPr>
              <w:t>0.10%</w:t>
            </w:r>
            <w:r>
              <w:rPr>
                <w:bCs/>
                <w:szCs w:val="21"/>
              </w:rPr>
              <w:t>。本基金销售服务费将专门用于本基金</w:t>
            </w:r>
            <w:r>
              <w:rPr>
                <w:b/>
                <w:bCs/>
                <w:szCs w:val="21"/>
              </w:rPr>
              <w:t>C</w:t>
            </w:r>
            <w:r>
              <w:rPr>
                <w:b/>
                <w:bCs/>
                <w:szCs w:val="21"/>
              </w:rPr>
              <w:t>类基金份额和</w:t>
            </w:r>
            <w:r>
              <w:rPr>
                <w:b/>
                <w:bCs/>
                <w:szCs w:val="21"/>
              </w:rPr>
              <w:t>I</w:t>
            </w:r>
            <w:r>
              <w:rPr>
                <w:b/>
                <w:bCs/>
                <w:szCs w:val="21"/>
              </w:rPr>
              <w:t>类基金份额</w:t>
            </w:r>
            <w:r>
              <w:rPr>
                <w:bCs/>
                <w:szCs w:val="21"/>
              </w:rPr>
              <w:t>的销售与基金份额持有人服务，基金管理人将在基金年度报告中对该项费用的列支情况作专项说明。</w:t>
            </w:r>
            <w:r>
              <w:rPr>
                <w:b/>
                <w:bCs/>
                <w:szCs w:val="21"/>
              </w:rPr>
              <w:t>C</w:t>
            </w:r>
            <w:r>
              <w:rPr>
                <w:b/>
                <w:bCs/>
                <w:szCs w:val="21"/>
              </w:rPr>
              <w:t>类、</w:t>
            </w:r>
            <w:r>
              <w:rPr>
                <w:b/>
                <w:bCs/>
                <w:szCs w:val="21"/>
              </w:rPr>
              <w:t>I</w:t>
            </w:r>
            <w:r>
              <w:rPr>
                <w:b/>
                <w:bCs/>
                <w:szCs w:val="21"/>
              </w:rPr>
              <w:t>类基金份额的</w:t>
            </w:r>
            <w:r>
              <w:rPr>
                <w:bCs/>
                <w:szCs w:val="21"/>
              </w:rPr>
              <w:t>销售服务费计提的计算公式如下：</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r>
              <w:rPr>
                <w:bCs/>
                <w:szCs w:val="21"/>
              </w:rPr>
              <w:t xml:space="preserve"> </w:t>
            </w:r>
          </w:p>
          <w:p w:rsidR="00D44630" w:rsidRDefault="00F608A6">
            <w:pPr>
              <w:rPr>
                <w:bCs/>
                <w:szCs w:val="21"/>
              </w:rPr>
            </w:pPr>
            <w:r>
              <w:rPr>
                <w:bCs/>
                <w:szCs w:val="21"/>
              </w:rPr>
              <w:t xml:space="preserve">H </w:t>
            </w:r>
            <w:r>
              <w:rPr>
                <w:bCs/>
                <w:szCs w:val="21"/>
              </w:rPr>
              <w:t>为</w:t>
            </w:r>
            <w:r>
              <w:rPr>
                <w:b/>
                <w:bCs/>
                <w:szCs w:val="21"/>
              </w:rPr>
              <w:t>该</w:t>
            </w:r>
            <w:r>
              <w:rPr>
                <w:bCs/>
                <w:szCs w:val="21"/>
              </w:rPr>
              <w:t>类基金份额每日应计提的销售服务费</w:t>
            </w:r>
            <w:r>
              <w:rPr>
                <w:bCs/>
                <w:szCs w:val="21"/>
              </w:rPr>
              <w:t xml:space="preserve"> </w:t>
            </w:r>
          </w:p>
          <w:p w:rsidR="00D44630" w:rsidRDefault="00F608A6">
            <w:pPr>
              <w:rPr>
                <w:rFonts w:asciiTheme="minorEastAsia" w:hAnsiTheme="minorEastAsia"/>
              </w:rPr>
            </w:pPr>
            <w:r>
              <w:rPr>
                <w:bCs/>
                <w:szCs w:val="21"/>
              </w:rPr>
              <w:t xml:space="preserve">E </w:t>
            </w:r>
            <w:r>
              <w:rPr>
                <w:bCs/>
                <w:szCs w:val="21"/>
              </w:rPr>
              <w:t>为</w:t>
            </w:r>
            <w:r>
              <w:rPr>
                <w:b/>
                <w:bCs/>
                <w:szCs w:val="21"/>
              </w:rPr>
              <w:t>该</w:t>
            </w:r>
            <w:r>
              <w:rPr>
                <w:bCs/>
                <w:szCs w:val="21"/>
              </w:rPr>
              <w:t>类基金份额前一日的基金资产净值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Cs/>
                <w:szCs w:val="21"/>
              </w:rPr>
              <w:t>3</w:t>
            </w:r>
            <w:r>
              <w:rPr>
                <w:bCs/>
                <w:szCs w:val="21"/>
              </w:rPr>
              <w:t>、</w:t>
            </w:r>
            <w:r>
              <w:rPr>
                <w:bCs/>
                <w:szCs w:val="21"/>
              </w:rPr>
              <w:t>A</w:t>
            </w:r>
            <w:r>
              <w:rPr>
                <w:bCs/>
                <w:szCs w:val="21"/>
              </w:rPr>
              <w:t>类基金份额和</w:t>
            </w:r>
            <w:r>
              <w:rPr>
                <w:bCs/>
                <w:szCs w:val="21"/>
              </w:rPr>
              <w:t>C</w:t>
            </w:r>
            <w:r>
              <w:rPr>
                <w:bCs/>
                <w:szCs w:val="21"/>
              </w:rPr>
              <w:t>类基金份额之间由于</w:t>
            </w:r>
            <w:r>
              <w:rPr>
                <w:bCs/>
                <w:szCs w:val="21"/>
              </w:rPr>
              <w:t>A</w:t>
            </w:r>
            <w:r>
              <w:rPr>
                <w:bCs/>
                <w:szCs w:val="21"/>
              </w:rPr>
              <w:t>类基金份额不收取而</w:t>
            </w:r>
            <w:r>
              <w:rPr>
                <w:bCs/>
                <w:szCs w:val="21"/>
              </w:rPr>
              <w:t>C</w:t>
            </w:r>
            <w:r>
              <w:rPr>
                <w:bCs/>
                <w:szCs w:val="21"/>
              </w:rPr>
              <w:t>类基金份额收取销售服务费将导致在可供分配利润上有所不同；</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Cs/>
                <w:szCs w:val="21"/>
              </w:rPr>
              <w:t>3</w:t>
            </w:r>
            <w:r>
              <w:rPr>
                <w:bCs/>
                <w:szCs w:val="21"/>
              </w:rPr>
              <w:t>、</w:t>
            </w:r>
            <w:r>
              <w:rPr>
                <w:b/>
                <w:bCs/>
                <w:szCs w:val="21"/>
              </w:rPr>
              <w:t>本基金</w:t>
            </w:r>
            <w:r>
              <w:rPr>
                <w:bCs/>
                <w:szCs w:val="21"/>
              </w:rPr>
              <w:t>A</w:t>
            </w:r>
            <w:r>
              <w:rPr>
                <w:bCs/>
                <w:szCs w:val="21"/>
              </w:rPr>
              <w:t>类基金份额和</w:t>
            </w:r>
            <w:r>
              <w:rPr>
                <w:bCs/>
                <w:szCs w:val="21"/>
              </w:rPr>
              <w:t>C</w:t>
            </w:r>
            <w:r>
              <w:rPr>
                <w:bCs/>
                <w:szCs w:val="21"/>
              </w:rPr>
              <w:t>类</w:t>
            </w:r>
            <w:r>
              <w:rPr>
                <w:b/>
                <w:bCs/>
                <w:szCs w:val="21"/>
              </w:rPr>
              <w:t>、</w:t>
            </w:r>
            <w:r>
              <w:rPr>
                <w:b/>
                <w:bCs/>
                <w:szCs w:val="21"/>
              </w:rPr>
              <w:t>I</w:t>
            </w:r>
            <w:r>
              <w:rPr>
                <w:b/>
                <w:bCs/>
                <w:szCs w:val="21"/>
              </w:rPr>
              <w:t>类</w:t>
            </w:r>
            <w:r>
              <w:rPr>
                <w:bCs/>
                <w:szCs w:val="21"/>
              </w:rPr>
              <w:t>基金份额之间由于</w:t>
            </w:r>
            <w:r>
              <w:rPr>
                <w:bCs/>
                <w:szCs w:val="21"/>
              </w:rPr>
              <w:t>A</w:t>
            </w:r>
            <w:r>
              <w:rPr>
                <w:bCs/>
                <w:szCs w:val="21"/>
              </w:rPr>
              <w:t>类基金份额不收取</w:t>
            </w:r>
            <w:r>
              <w:rPr>
                <w:b/>
                <w:bCs/>
                <w:szCs w:val="21"/>
              </w:rPr>
              <w:t>销售服务费，</w:t>
            </w:r>
            <w:r>
              <w:rPr>
                <w:bCs/>
                <w:szCs w:val="21"/>
              </w:rPr>
              <w:t>而</w:t>
            </w:r>
            <w:r>
              <w:rPr>
                <w:bCs/>
                <w:szCs w:val="21"/>
              </w:rPr>
              <w:t>C</w:t>
            </w:r>
            <w:r>
              <w:rPr>
                <w:bCs/>
                <w:szCs w:val="21"/>
              </w:rPr>
              <w:t>类</w:t>
            </w:r>
            <w:r>
              <w:rPr>
                <w:b/>
                <w:bCs/>
                <w:szCs w:val="21"/>
              </w:rPr>
              <w:t>、</w:t>
            </w:r>
            <w:r>
              <w:rPr>
                <w:b/>
                <w:bCs/>
                <w:szCs w:val="21"/>
              </w:rPr>
              <w:t>I</w:t>
            </w:r>
            <w:r>
              <w:rPr>
                <w:b/>
                <w:bCs/>
                <w:szCs w:val="21"/>
              </w:rPr>
              <w:t>类</w:t>
            </w:r>
            <w:r>
              <w:rPr>
                <w:bCs/>
                <w:szCs w:val="21"/>
              </w:rPr>
              <w:t>基金份额收取</w:t>
            </w:r>
            <w:r>
              <w:rPr>
                <w:b/>
                <w:bCs/>
                <w:szCs w:val="21"/>
              </w:rPr>
              <w:t>的</w:t>
            </w:r>
            <w:r>
              <w:rPr>
                <w:bCs/>
                <w:szCs w:val="21"/>
              </w:rPr>
              <w:t>销售服务费</w:t>
            </w:r>
            <w:r>
              <w:rPr>
                <w:b/>
                <w:bCs/>
                <w:szCs w:val="21"/>
              </w:rPr>
              <w:t>费率不同，</w:t>
            </w:r>
            <w:r>
              <w:rPr>
                <w:bCs/>
                <w:szCs w:val="21"/>
              </w:rPr>
              <w:t>将导致</w:t>
            </w:r>
            <w:r>
              <w:rPr>
                <w:b/>
                <w:bCs/>
                <w:szCs w:val="21"/>
              </w:rPr>
              <w:t>各类基金份额</w:t>
            </w:r>
            <w:r>
              <w:rPr>
                <w:bCs/>
                <w:szCs w:val="21"/>
              </w:rPr>
              <w:t>在可供分配利润上有所不同；</w:t>
            </w:r>
          </w:p>
        </w:tc>
      </w:tr>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bl>
    <w:p w:rsidR="00D44630" w:rsidRDefault="00D44630">
      <w:pPr>
        <w:autoSpaceDE/>
        <w:autoSpaceDN/>
        <w:spacing w:line="560" w:lineRule="exact"/>
        <w:ind w:left="141"/>
        <w:rPr>
          <w:rFonts w:ascii="仿宋" w:eastAsia="仿宋" w:hAnsi="仿宋" w:cs="等线"/>
          <w:color w:val="000000"/>
          <w:sz w:val="28"/>
          <w:szCs w:val="28"/>
          <w:lang w:bidi="en-US"/>
        </w:rPr>
      </w:pPr>
    </w:p>
    <w:p w:rsidR="00D44630" w:rsidRDefault="00F608A6">
      <w:pPr>
        <w:spacing w:line="360" w:lineRule="auto"/>
        <w:jc w:val="center"/>
        <w:rPr>
          <w:rFonts w:ascii="仿宋" w:eastAsia="仿宋" w:hAnsi="仿宋" w:cs="等线"/>
          <w:color w:val="000000"/>
          <w:sz w:val="28"/>
          <w:szCs w:val="28"/>
          <w:lang w:bidi="en-US"/>
        </w:rPr>
      </w:pPr>
      <w:r>
        <w:rPr>
          <w:rFonts w:hint="eastAsia"/>
          <w:b/>
          <w:sz w:val="28"/>
          <w:szCs w:val="28"/>
        </w:rPr>
        <w:t>鹏华中证</w:t>
      </w:r>
      <w:r>
        <w:rPr>
          <w:rFonts w:hint="eastAsia"/>
          <w:b/>
          <w:sz w:val="28"/>
          <w:szCs w:val="28"/>
        </w:rPr>
        <w:t>1000</w:t>
      </w:r>
      <w:r>
        <w:rPr>
          <w:rFonts w:hint="eastAsia"/>
          <w:b/>
          <w:sz w:val="28"/>
          <w:szCs w:val="28"/>
        </w:rPr>
        <w:t>指数增强型证券投资基金基金合同及托管协议修订对照表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bCs/>
              </w:rPr>
              <w:t>55</w:t>
            </w:r>
            <w:r>
              <w:rPr>
                <w:rFonts w:asciiTheme="minorEastAsia" w:hAnsiTheme="minorEastAsia"/>
                <w:bCs/>
              </w:rPr>
              <w:t>、基金份额分类：本基金根据销售服务费及认购</w:t>
            </w:r>
            <w:r>
              <w:rPr>
                <w:rFonts w:asciiTheme="minorEastAsia" w:hAnsiTheme="minorEastAsia"/>
                <w:bCs/>
              </w:rPr>
              <w:t>/</w:t>
            </w:r>
            <w:r>
              <w:rPr>
                <w:rFonts w:asciiTheme="minorEastAsia" w:hAnsiTheme="minorEastAsia"/>
                <w:bCs/>
              </w:rPr>
              <w:t>申购费用收取方式的不同，将基金份额分为不同的类别。投资人认购</w:t>
            </w:r>
            <w:r>
              <w:rPr>
                <w:rFonts w:asciiTheme="minorEastAsia" w:hAnsiTheme="minorEastAsia"/>
                <w:bCs/>
              </w:rPr>
              <w:t>/</w:t>
            </w:r>
            <w:r>
              <w:rPr>
                <w:rFonts w:asciiTheme="minorEastAsia" w:hAnsiTheme="minorEastAsia"/>
                <w:bCs/>
              </w:rPr>
              <w:t>申购基金时收取认购</w:t>
            </w:r>
            <w:r>
              <w:rPr>
                <w:rFonts w:asciiTheme="minorEastAsia" w:hAnsiTheme="minorEastAsia"/>
                <w:bCs/>
              </w:rPr>
              <w:t>/</w:t>
            </w:r>
            <w:r>
              <w:rPr>
                <w:rFonts w:asciiTheme="minorEastAsia" w:hAnsiTheme="minorEastAsia"/>
                <w:bCs/>
              </w:rPr>
              <w:t>申购费用，并不再从本类别基金资产中计提销售服务费的基金份额，称为</w:t>
            </w:r>
            <w:r>
              <w:rPr>
                <w:rFonts w:asciiTheme="minorEastAsia" w:hAnsiTheme="minorEastAsia"/>
                <w:bCs/>
              </w:rPr>
              <w:t>A</w:t>
            </w:r>
            <w:r>
              <w:rPr>
                <w:rFonts w:asciiTheme="minorEastAsia" w:hAnsiTheme="minorEastAsia"/>
                <w:bCs/>
              </w:rPr>
              <w:t>类基金份额；从本类别基金资产中计提销售服务费，并不收取认购</w:t>
            </w:r>
            <w:r>
              <w:rPr>
                <w:rFonts w:asciiTheme="minorEastAsia" w:hAnsiTheme="minorEastAsia"/>
                <w:bCs/>
              </w:rPr>
              <w:t>/</w:t>
            </w:r>
            <w:r>
              <w:rPr>
                <w:rFonts w:asciiTheme="minorEastAsia" w:hAnsiTheme="minorEastAsia"/>
                <w:bCs/>
              </w:rPr>
              <w:t>申购费用的基金份额，称为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strike/>
              </w:rPr>
              <w:t>两</w:t>
            </w:r>
            <w:r>
              <w:rPr>
                <w:rFonts w:asciiTheme="minorEastAsia" w:hAnsiTheme="minorEastAsia"/>
                <w:bCs/>
              </w:rPr>
              <w:t>类基金份额分设不同的基金代码，并分别公布基金份额净值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
              </w:rPr>
            </w:pPr>
            <w:r>
              <w:rPr>
                <w:rFonts w:asciiTheme="minorEastAsia" w:hAnsiTheme="minorEastAsia"/>
              </w:rPr>
              <w:t>55</w:t>
            </w:r>
            <w:r>
              <w:rPr>
                <w:rFonts w:asciiTheme="minorEastAsia" w:hAnsiTheme="minorEastAsia"/>
              </w:rPr>
              <w:t>、基金份额分类：本基金根据销售服务费及认购</w:t>
            </w:r>
            <w:r>
              <w:rPr>
                <w:rFonts w:asciiTheme="minorEastAsia" w:hAnsiTheme="minorEastAsia"/>
              </w:rPr>
              <w:t>/</w:t>
            </w:r>
            <w:r>
              <w:rPr>
                <w:rFonts w:asciiTheme="minorEastAsia" w:hAnsiTheme="minorEastAsia"/>
              </w:rPr>
              <w:t>申购费用收取方式的不同，将基金份额分为不同的类别。投资人认购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w:t>
            </w:r>
            <w:r>
              <w:rPr>
                <w:rFonts w:asciiTheme="minorEastAsia" w:hAnsiTheme="minorEastAsia"/>
              </w:rPr>
              <w:t>中计提销售服务费的基金份额，称为</w:t>
            </w:r>
            <w:r>
              <w:rPr>
                <w:rFonts w:asciiTheme="minorEastAsia" w:hAnsiTheme="minorEastAsia"/>
              </w:rPr>
              <w:t>A</w:t>
            </w:r>
            <w:r>
              <w:rPr>
                <w:rFonts w:asciiTheme="minorEastAsia" w:hAnsiTheme="minorEastAsia"/>
              </w:rPr>
              <w:t>类基金份额；从本类别基金资产中</w:t>
            </w:r>
            <w:r>
              <w:rPr>
                <w:rFonts w:asciiTheme="minorEastAsia" w:hAnsiTheme="minorEastAsia"/>
                <w:b/>
              </w:rPr>
              <w:t>按</w:t>
            </w:r>
            <w:r>
              <w:rPr>
                <w:rFonts w:asciiTheme="minorEastAsia" w:hAnsiTheme="minorEastAsia"/>
                <w:b/>
              </w:rPr>
              <w:t>0.40%</w:t>
            </w:r>
            <w:r>
              <w:rPr>
                <w:rFonts w:asciiTheme="minorEastAsia" w:hAnsiTheme="minorEastAsia"/>
                <w:b/>
              </w:rPr>
              <w:t>的年费率</w:t>
            </w:r>
            <w:r>
              <w:rPr>
                <w:rFonts w:asciiTheme="minorEastAsia" w:hAnsiTheme="minorEastAsia"/>
              </w:rPr>
              <w:t>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b/>
              </w:rPr>
              <w:t>；从本类别基金资产中按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w:t>
            </w:r>
            <w:r>
              <w:rPr>
                <w:rFonts w:asciiTheme="minorEastAsia" w:hAnsiTheme="minorEastAsia"/>
              </w:rPr>
              <w:t>。</w:t>
            </w:r>
            <w:r>
              <w:rPr>
                <w:rFonts w:asciiTheme="minorEastAsia" w:hAnsiTheme="minorEastAsia"/>
                <w:b/>
              </w:rPr>
              <w:t>三</w:t>
            </w:r>
            <w:r>
              <w:rPr>
                <w:rFonts w:asciiTheme="minorEastAsia" w:hAnsiTheme="minorEastAsia"/>
              </w:rPr>
              <w:t>类基金份额分设不同的基金代码，并分别公布基金份额净值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八、基金份额类别</w:t>
            </w:r>
          </w:p>
          <w:p w:rsidR="00D44630" w:rsidRDefault="00F608A6">
            <w:pPr>
              <w:rPr>
                <w:rFonts w:asciiTheme="minorEastAsia" w:hAnsiTheme="minorEastAsia"/>
              </w:rPr>
            </w:pPr>
            <w:r>
              <w:rPr>
                <w:rFonts w:asciiTheme="minorEastAsia" w:hAnsiTheme="minorEastAsia" w:hint="eastAsia"/>
              </w:rPr>
              <w:t>本基金根据销售服务费及认购</w:t>
            </w:r>
            <w:r>
              <w:rPr>
                <w:rFonts w:asciiTheme="minorEastAsia" w:hAnsiTheme="minorEastAsia"/>
              </w:rPr>
              <w:t>/</w:t>
            </w:r>
            <w:r>
              <w:rPr>
                <w:rFonts w:asciiTheme="minorEastAsia" w:hAnsiTheme="minorEastAsia"/>
              </w:rPr>
              <w:t>申购费用收取方式的不同，将基金份额分为不同的类别。</w:t>
            </w:r>
          </w:p>
          <w:p w:rsidR="00D44630" w:rsidRDefault="00F608A6">
            <w:pPr>
              <w:rPr>
                <w:rFonts w:asciiTheme="minorEastAsia" w:hAnsiTheme="minorEastAsia"/>
              </w:rPr>
            </w:pPr>
            <w:r>
              <w:rPr>
                <w:rFonts w:asciiTheme="minorEastAsia" w:hAnsiTheme="minorEastAsia" w:hint="eastAsia"/>
              </w:rPr>
              <w:t>在投资人认购</w:t>
            </w:r>
            <w:r>
              <w:rPr>
                <w:rFonts w:asciiTheme="minorEastAsia" w:hAnsiTheme="minorEastAsia"/>
              </w:rPr>
              <w:t>/</w:t>
            </w:r>
            <w:r>
              <w:rPr>
                <w:rFonts w:asciiTheme="minorEastAsia" w:hAnsiTheme="minorEastAsia"/>
              </w:rPr>
              <w:t>申购基金时收取认购</w:t>
            </w:r>
            <w:r>
              <w:rPr>
                <w:rFonts w:asciiTheme="minorEastAsia" w:hAnsiTheme="minorEastAsia"/>
              </w:rPr>
              <w:t>/</w:t>
            </w:r>
            <w:r>
              <w:rPr>
                <w:rFonts w:asciiTheme="minorEastAsia" w:hAnsiTheme="minorEastAsia"/>
              </w:rPr>
              <w:t>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类基金份额；从本类别基金资产中计提销售服务费，并不收取认购</w:t>
            </w:r>
            <w:r>
              <w:rPr>
                <w:rFonts w:asciiTheme="minorEastAsia" w:hAnsiTheme="minorEastAsia"/>
              </w:rPr>
              <w:t>/</w:t>
            </w:r>
            <w:r>
              <w:rPr>
                <w:rFonts w:asciiTheme="minorEastAsia" w:hAnsiTheme="minorEastAsia"/>
              </w:rPr>
              <w:t>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rPr>
              <w:t xml:space="preserve"> </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b/>
                <w:strike/>
              </w:rPr>
              <w:t>A</w:t>
            </w:r>
            <w:r>
              <w:rPr>
                <w:rFonts w:asciiTheme="minorEastAsia" w:hAnsiTheme="minorEastAsia"/>
                <w:b/>
                <w:strike/>
              </w:rPr>
              <w:t>类和</w:t>
            </w:r>
            <w:r>
              <w:rPr>
                <w:rFonts w:asciiTheme="minorEastAsia" w:hAnsiTheme="minorEastAsia"/>
                <w:b/>
                <w:strike/>
              </w:rPr>
              <w:t>C</w:t>
            </w:r>
            <w:r>
              <w:rPr>
                <w:rFonts w:asciiTheme="minorEastAsia" w:hAnsiTheme="minorEastAsia"/>
              </w:rPr>
              <w:t>类基金份额分别设置代码。由于基金费用的不同，本基金</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类基金份额将分别计算并公告基金份额净值。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八、基金份额类别</w:t>
            </w:r>
          </w:p>
          <w:p w:rsidR="00D44630" w:rsidRDefault="00F608A6">
            <w:pPr>
              <w:rPr>
                <w:rFonts w:asciiTheme="minorEastAsia" w:hAnsiTheme="minorEastAsia"/>
                <w:bCs/>
              </w:rPr>
            </w:pPr>
            <w:r>
              <w:rPr>
                <w:rFonts w:asciiTheme="minorEastAsia" w:hAnsiTheme="minorEastAsia" w:hint="eastAsia"/>
                <w:bCs/>
              </w:rPr>
              <w:t>本基金根据销售服务费及认购</w:t>
            </w:r>
            <w:r>
              <w:rPr>
                <w:rFonts w:asciiTheme="minorEastAsia" w:hAnsiTheme="minorEastAsia"/>
                <w:bCs/>
              </w:rPr>
              <w:t>/</w:t>
            </w:r>
            <w:r>
              <w:rPr>
                <w:rFonts w:asciiTheme="minorEastAsia" w:hAnsiTheme="minorEastAsia"/>
                <w:bCs/>
              </w:rPr>
              <w:t>申购费用收取方式的不同，将基金份额分为不同的类别。</w:t>
            </w:r>
          </w:p>
          <w:p w:rsidR="00D44630" w:rsidRDefault="00F608A6">
            <w:pPr>
              <w:rPr>
                <w:rFonts w:asciiTheme="minorEastAsia" w:hAnsiTheme="minorEastAsia"/>
                <w:bCs/>
              </w:rPr>
            </w:pPr>
            <w:r>
              <w:rPr>
                <w:rFonts w:asciiTheme="minorEastAsia" w:hAnsiTheme="minorEastAsia" w:hint="eastAsia"/>
                <w:bCs/>
              </w:rPr>
              <w:t>在投资人认购</w:t>
            </w:r>
            <w:r>
              <w:rPr>
                <w:rFonts w:asciiTheme="minorEastAsia" w:hAnsiTheme="minorEastAsia"/>
                <w:bCs/>
              </w:rPr>
              <w:t>/</w:t>
            </w:r>
            <w:r>
              <w:rPr>
                <w:rFonts w:asciiTheme="minorEastAsia" w:hAnsiTheme="minorEastAsia"/>
                <w:bCs/>
              </w:rPr>
              <w:t>申购基金时收取认购</w:t>
            </w:r>
            <w:r>
              <w:rPr>
                <w:rFonts w:asciiTheme="minorEastAsia" w:hAnsiTheme="minorEastAsia"/>
                <w:bCs/>
              </w:rPr>
              <w:t>/</w:t>
            </w:r>
            <w:r>
              <w:rPr>
                <w:rFonts w:asciiTheme="minorEastAsia" w:hAnsiTheme="minorEastAsia"/>
                <w:bCs/>
              </w:rPr>
              <w:t>申购费用，并不再从本类别基金资产中计提销售服务费的基金份额，称为</w:t>
            </w:r>
            <w:r>
              <w:rPr>
                <w:rFonts w:asciiTheme="minorEastAsia" w:hAnsiTheme="minorEastAsia"/>
                <w:bCs/>
              </w:rPr>
              <w:t>A</w:t>
            </w:r>
            <w:r>
              <w:rPr>
                <w:rFonts w:asciiTheme="minorEastAsia" w:hAnsiTheme="minorEastAsia"/>
                <w:bCs/>
              </w:rPr>
              <w:t>类</w:t>
            </w:r>
            <w:r>
              <w:rPr>
                <w:rFonts w:asciiTheme="minorEastAsia" w:hAnsiTheme="minorEastAsia"/>
                <w:bCs/>
              </w:rPr>
              <w:t>基金份额；从本类别基金资产中</w:t>
            </w:r>
            <w:r>
              <w:rPr>
                <w:rFonts w:asciiTheme="minorEastAsia" w:hAnsiTheme="minorEastAsia"/>
                <w:b/>
                <w:bCs/>
              </w:rPr>
              <w:t>按</w:t>
            </w:r>
            <w:r>
              <w:rPr>
                <w:rFonts w:asciiTheme="minorEastAsia" w:hAnsiTheme="minorEastAsia"/>
                <w:b/>
                <w:bCs/>
              </w:rPr>
              <w:t>0.40%</w:t>
            </w:r>
            <w:r>
              <w:rPr>
                <w:rFonts w:asciiTheme="minorEastAsia" w:hAnsiTheme="minorEastAsia"/>
                <w:b/>
                <w:bCs/>
              </w:rPr>
              <w:t>的年费率</w:t>
            </w:r>
            <w:r>
              <w:rPr>
                <w:rFonts w:asciiTheme="minorEastAsia" w:hAnsiTheme="minorEastAsia"/>
                <w:bCs/>
              </w:rPr>
              <w:t>计提销售服务费，并不收取认购</w:t>
            </w:r>
            <w:r>
              <w:rPr>
                <w:rFonts w:asciiTheme="minorEastAsia" w:hAnsiTheme="minorEastAsia"/>
                <w:bCs/>
              </w:rPr>
              <w:t>/</w:t>
            </w:r>
            <w:r>
              <w:rPr>
                <w:rFonts w:asciiTheme="minorEastAsia" w:hAnsiTheme="minorEastAsia"/>
                <w:bCs/>
              </w:rPr>
              <w:t>申购费用的基金份额，称为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rPr>
              <w:t>；从本类别基金资产中按</w:t>
            </w:r>
            <w:r>
              <w:rPr>
                <w:rFonts w:asciiTheme="minorEastAsia" w:hAnsiTheme="minorEastAsia"/>
                <w:b/>
                <w:bCs/>
              </w:rPr>
              <w:t>0.10%</w:t>
            </w:r>
            <w:r>
              <w:rPr>
                <w:rFonts w:asciiTheme="minorEastAsia" w:hAnsiTheme="minorEastAsia"/>
                <w:b/>
                <w:bCs/>
              </w:rPr>
              <w:t>的年费率计提销售服务费，并不收取申购费用的基金份额，称为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w:t>
            </w:r>
            <w:r>
              <w:rPr>
                <w:rFonts w:asciiTheme="minorEastAsia" w:hAnsiTheme="minorEastAsia"/>
                <w:bCs/>
              </w:rPr>
              <w:t xml:space="preserve"> </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类基金份额分别设置代码。由于基金费用的不同，本基金</w:t>
            </w:r>
            <w:r>
              <w:rPr>
                <w:rFonts w:asciiTheme="minorEastAsia" w:hAnsiTheme="minorEastAsia" w:hint="eastAsia"/>
                <w:b/>
                <w:bCs/>
              </w:rPr>
              <w:t>各</w:t>
            </w:r>
            <w:r>
              <w:rPr>
                <w:rFonts w:asciiTheme="minorEastAsia" w:hAnsiTheme="minorEastAsia" w:hint="eastAsia"/>
                <w:bCs/>
              </w:rPr>
              <w:t>类基金份额将分别计算并公告基金份额净值。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类基金份额不收取申购费，</w:t>
            </w:r>
            <w:r>
              <w:rPr>
                <w:rFonts w:asciiTheme="minorEastAsia" w:hAnsiTheme="minorEastAsia"/>
              </w:rPr>
              <w:t>A</w:t>
            </w:r>
            <w:r>
              <w:rPr>
                <w:rFonts w:asciiTheme="minorEastAsia" w:hAnsiTheme="minorEastAsia"/>
              </w:rPr>
              <w:t>类基金份额的申购费率由基金管理人决定，并在招募说明书及基金产品资料概要中列示。申购的有效份额为净申购金额除以当日该类基金份额净值，有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、申购费用由申购</w:t>
            </w:r>
            <w:r>
              <w:rPr>
                <w:rFonts w:asciiTheme="minorEastAsia" w:hAnsiTheme="minorEastAsia"/>
              </w:rPr>
              <w:t>A</w:t>
            </w:r>
            <w:r>
              <w:rPr>
                <w:rFonts w:asciiTheme="minorEastAsia" w:hAnsiTheme="minorEastAsia"/>
              </w:rPr>
              <w:t>类基金份额的投资人承担，不列入基金财产。本基金</w:t>
            </w:r>
            <w:r>
              <w:rPr>
                <w:rFonts w:asciiTheme="minorEastAsia" w:hAnsiTheme="minorEastAsia"/>
              </w:rPr>
              <w:t>C</w:t>
            </w:r>
            <w:r>
              <w:rPr>
                <w:rFonts w:asciiTheme="minorEastAsia" w:hAnsiTheme="minorEastAsia"/>
              </w:rPr>
              <w:t>类基金份额不收取申购费。</w:t>
            </w:r>
          </w:p>
          <w:p w:rsidR="00D44630" w:rsidRDefault="00F608A6">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w:t>
            </w:r>
            <w:r>
              <w:rPr>
                <w:rFonts w:asciiTheme="minorEastAsia" w:hAnsiTheme="minorEastAsia"/>
                <w:b/>
                <w:strike/>
              </w:rPr>
              <w:t>A</w:t>
            </w:r>
            <w:r>
              <w:rPr>
                <w:rFonts w:asciiTheme="minorEastAsia" w:hAnsiTheme="minorEastAsia"/>
                <w:b/>
                <w:strike/>
              </w:rPr>
              <w:t>类基金份额和</w:t>
            </w:r>
            <w:r>
              <w:rPr>
                <w:rFonts w:asciiTheme="minorEastAsia" w:hAnsiTheme="minorEastAsia"/>
                <w:b/>
                <w:strike/>
              </w:rPr>
              <w:t>C</w:t>
            </w:r>
            <w:r>
              <w:rPr>
                <w:rFonts w:asciiTheme="minorEastAsia" w:hAnsiTheme="minorEastAsia"/>
              </w:rPr>
              <w:t>类基金份额申购份额具体</w:t>
            </w:r>
            <w:r>
              <w:rPr>
                <w:rFonts w:asciiTheme="minorEastAsia" w:hAnsiTheme="minorEastAsia"/>
              </w:rPr>
              <w:t>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2</w:t>
            </w:r>
            <w:r>
              <w:rPr>
                <w:rFonts w:asciiTheme="minorEastAsia" w:hAnsiTheme="minorEastAsia"/>
              </w:rPr>
              <w:t>、申购份额的计算及余额的处理方式：本基金申购份额的计算详见《招募说明书》。本基金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r>
              <w:rPr>
                <w:rFonts w:asciiTheme="minorEastAsia" w:hAnsiTheme="minorEastAsia"/>
              </w:rPr>
              <w:t>A</w:t>
            </w:r>
            <w:r>
              <w:rPr>
                <w:rFonts w:asciiTheme="minorEastAsia" w:hAnsiTheme="minorEastAsia"/>
              </w:rPr>
              <w:t>类基金份额的申购费率由基金管理人决定，并在招募说明书及基金产品资料概要中列示。申购的有效份额为净申购金额除以当日该类基金份额净值，有</w:t>
            </w:r>
            <w:r>
              <w:rPr>
                <w:rFonts w:asciiTheme="minorEastAsia" w:hAnsiTheme="minorEastAsia"/>
              </w:rPr>
              <w:t>效份额单位为份，上述计算结果均按四舍五入方法，保留到小数点后</w:t>
            </w:r>
            <w:r>
              <w:rPr>
                <w:rFonts w:asciiTheme="minorEastAsia" w:hAnsiTheme="minorEastAsia"/>
              </w:rPr>
              <w:t>2</w:t>
            </w:r>
            <w:r>
              <w:rPr>
                <w:rFonts w:asciiTheme="minorEastAsia" w:hAnsiTheme="minorEastAsia"/>
              </w:rPr>
              <w:t>位，由此产生的收益或损失由基金财产承担。</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、申购费用由申购</w:t>
            </w:r>
            <w:r>
              <w:rPr>
                <w:rFonts w:asciiTheme="minorEastAsia" w:hAnsiTheme="minorEastAsia"/>
              </w:rPr>
              <w:t>A</w:t>
            </w:r>
            <w:r>
              <w:rPr>
                <w:rFonts w:asciiTheme="minorEastAsia" w:hAnsiTheme="minorEastAsia"/>
              </w:rPr>
              <w:t>类基金份额的投资人承担，不列入基金财产。本基金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p>
          <w:p w:rsidR="00D44630" w:rsidRDefault="00F608A6">
            <w:pPr>
              <w:rPr>
                <w:rFonts w:asciiTheme="minorEastAsia" w:hAnsiTheme="minorEastAsia"/>
              </w:rPr>
            </w:pPr>
            <w:r>
              <w:rPr>
                <w:rFonts w:asciiTheme="minorEastAsia" w:hAnsiTheme="minorEastAsia"/>
              </w:rPr>
              <w:t>6</w:t>
            </w:r>
            <w:r>
              <w:rPr>
                <w:rFonts w:asciiTheme="minorEastAsia" w:hAnsiTheme="minorEastAsia"/>
              </w:rPr>
              <w:t>、本基金</w:t>
            </w:r>
            <w:r>
              <w:rPr>
                <w:rFonts w:asciiTheme="minorEastAsia" w:hAnsiTheme="minorEastAsia"/>
              </w:rPr>
              <w:t>A</w:t>
            </w:r>
            <w:r>
              <w:rPr>
                <w:rFonts w:asciiTheme="minorEastAsia" w:hAnsiTheme="minorEastAsia"/>
              </w:rPr>
              <w:t>类基金份额的申购费率、</w:t>
            </w:r>
            <w:r>
              <w:rPr>
                <w:rFonts w:asciiTheme="minorEastAsia" w:hAnsiTheme="minorEastAsia"/>
                <w:b/>
              </w:rPr>
              <w:t>各</w:t>
            </w:r>
            <w:r>
              <w:rPr>
                <w:rFonts w:asciiTheme="minorEastAsia" w:hAnsiTheme="minorEastAsia"/>
              </w:rPr>
              <w:t>类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w:t>
            </w:r>
            <w:r>
              <w:rPr>
                <w:rFonts w:asciiTheme="minorEastAsia" w:eastAsiaTheme="minorEastAsia" w:hAnsiTheme="minorEastAsia"/>
                <w:b/>
                <w:bCs/>
                <w:sz w:val="21"/>
                <w:szCs w:val="21"/>
              </w:rPr>
              <w:t>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r>
              <w:rPr>
                <w:bCs/>
                <w:szCs w:val="21"/>
              </w:rPr>
              <w:t xml:space="preserve"> </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0.40%</w:t>
            </w:r>
            <w:r>
              <w:rPr>
                <w:bCs/>
                <w:szCs w:val="21"/>
              </w:rPr>
              <w:t>。本基金销售服务费将专门用于本基金的销售与基金份额持有人服务，基金管理人将在基金年度报告中对该项费用的列支情况作专项说明。销售服务费计提的计算公式如下：</w:t>
            </w:r>
          </w:p>
          <w:p w:rsidR="00D44630" w:rsidRDefault="00F608A6">
            <w:pPr>
              <w:rPr>
                <w:bCs/>
                <w:szCs w:val="21"/>
              </w:rPr>
            </w:pPr>
            <w:r>
              <w:rPr>
                <w:bCs/>
                <w:szCs w:val="21"/>
              </w:rPr>
              <w:t>H=E×</w:t>
            </w:r>
            <w:r>
              <w:rPr>
                <w:b/>
                <w:bCs/>
                <w:strike/>
                <w:szCs w:val="21"/>
              </w:rPr>
              <w:t>0.40%</w:t>
            </w:r>
            <w:r>
              <w:rPr>
                <w:bCs/>
                <w:szCs w:val="21"/>
              </w:rPr>
              <w:t>÷</w:t>
            </w:r>
            <w:r>
              <w:rPr>
                <w:bCs/>
                <w:szCs w:val="21"/>
              </w:rPr>
              <w:t>当年天数</w:t>
            </w:r>
            <w:r>
              <w:rPr>
                <w:bCs/>
                <w:szCs w:val="21"/>
              </w:rPr>
              <w:t xml:space="preserve"> </w:t>
            </w:r>
          </w:p>
          <w:p w:rsidR="00D44630" w:rsidRDefault="00F608A6">
            <w:pPr>
              <w:rPr>
                <w:bCs/>
                <w:szCs w:val="21"/>
              </w:rPr>
            </w:pPr>
            <w:r>
              <w:rPr>
                <w:bCs/>
                <w:szCs w:val="21"/>
              </w:rPr>
              <w:t xml:space="preserve">H </w:t>
            </w:r>
            <w:r>
              <w:rPr>
                <w:bCs/>
                <w:szCs w:val="21"/>
              </w:rPr>
              <w:t>为</w:t>
            </w:r>
            <w:r>
              <w:rPr>
                <w:b/>
                <w:bCs/>
                <w:strike/>
                <w:szCs w:val="21"/>
              </w:rPr>
              <w:t>C</w:t>
            </w:r>
            <w:r>
              <w:rPr>
                <w:bCs/>
                <w:szCs w:val="21"/>
              </w:rPr>
              <w:t>类基金份额每日应计提的销售服务费</w:t>
            </w:r>
            <w:r>
              <w:rPr>
                <w:bCs/>
                <w:szCs w:val="21"/>
              </w:rPr>
              <w:t xml:space="preserve"> </w:t>
            </w:r>
          </w:p>
          <w:p w:rsidR="00D44630" w:rsidRDefault="00F608A6">
            <w:pPr>
              <w:rPr>
                <w:bCs/>
                <w:szCs w:val="21"/>
              </w:rPr>
            </w:pPr>
            <w:r>
              <w:rPr>
                <w:bCs/>
                <w:szCs w:val="21"/>
              </w:rPr>
              <w:t xml:space="preserve">E </w:t>
            </w:r>
            <w:r>
              <w:rPr>
                <w:bCs/>
                <w:szCs w:val="21"/>
              </w:rPr>
              <w:t>为</w:t>
            </w:r>
            <w:r>
              <w:rPr>
                <w:b/>
                <w:bCs/>
                <w:strike/>
                <w:szCs w:val="21"/>
              </w:rPr>
              <w:t>C</w:t>
            </w:r>
            <w:r>
              <w:rPr>
                <w:bCs/>
                <w:szCs w:val="21"/>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r>
              <w:rPr>
                <w:bCs/>
                <w:szCs w:val="21"/>
              </w:rPr>
              <w:t xml:space="preserve"> </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0.40%</w:t>
            </w:r>
            <w:r>
              <w:rPr>
                <w:b/>
                <w:bCs/>
                <w:szCs w:val="21"/>
              </w:rPr>
              <w:t>，</w:t>
            </w:r>
            <w:r>
              <w:rPr>
                <w:b/>
                <w:bCs/>
                <w:szCs w:val="21"/>
              </w:rPr>
              <w:t>I</w:t>
            </w:r>
            <w:r>
              <w:rPr>
                <w:b/>
                <w:bCs/>
                <w:szCs w:val="21"/>
              </w:rPr>
              <w:t>类基金份额的销售服务费年费率</w:t>
            </w:r>
            <w:r>
              <w:rPr>
                <w:b/>
                <w:bCs/>
                <w:szCs w:val="21"/>
              </w:rPr>
              <w:t>为</w:t>
            </w:r>
            <w:r>
              <w:rPr>
                <w:b/>
                <w:bCs/>
                <w:szCs w:val="21"/>
              </w:rPr>
              <w:t>0.10%</w:t>
            </w:r>
            <w:r>
              <w:rPr>
                <w:bCs/>
                <w:szCs w:val="21"/>
              </w:rPr>
              <w:t>。本基金销售服务费将专门用于本基金</w:t>
            </w:r>
            <w:r>
              <w:rPr>
                <w:b/>
                <w:bCs/>
                <w:szCs w:val="21"/>
              </w:rPr>
              <w:t>C</w:t>
            </w:r>
            <w:r>
              <w:rPr>
                <w:b/>
                <w:bCs/>
                <w:szCs w:val="21"/>
              </w:rPr>
              <w:t>类基金份额和</w:t>
            </w:r>
            <w:r>
              <w:rPr>
                <w:b/>
                <w:bCs/>
                <w:szCs w:val="21"/>
              </w:rPr>
              <w:t>I</w:t>
            </w:r>
            <w:r>
              <w:rPr>
                <w:b/>
                <w:bCs/>
                <w:szCs w:val="21"/>
              </w:rPr>
              <w:t>类基金份额</w:t>
            </w:r>
            <w:r>
              <w:rPr>
                <w:bCs/>
                <w:szCs w:val="21"/>
              </w:rPr>
              <w:t>的销售与基金份额持有人服务，基金管理人将在基金年度报告中对该项费用的列支情况作专项说明。</w:t>
            </w:r>
            <w:r>
              <w:rPr>
                <w:b/>
                <w:bCs/>
                <w:szCs w:val="21"/>
              </w:rPr>
              <w:t>C</w:t>
            </w:r>
            <w:r>
              <w:rPr>
                <w:b/>
                <w:bCs/>
                <w:szCs w:val="21"/>
              </w:rPr>
              <w:t>类、</w:t>
            </w:r>
            <w:r>
              <w:rPr>
                <w:b/>
                <w:bCs/>
                <w:szCs w:val="21"/>
              </w:rPr>
              <w:t>I</w:t>
            </w:r>
            <w:r>
              <w:rPr>
                <w:b/>
                <w:bCs/>
                <w:szCs w:val="21"/>
              </w:rPr>
              <w:t>类基金份额的</w:t>
            </w:r>
            <w:r>
              <w:rPr>
                <w:bCs/>
                <w:szCs w:val="21"/>
              </w:rPr>
              <w:t>销售服务费计提的计算公式如下：</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r>
              <w:rPr>
                <w:bCs/>
                <w:szCs w:val="21"/>
              </w:rPr>
              <w:t xml:space="preserve"> </w:t>
            </w:r>
          </w:p>
          <w:p w:rsidR="00D44630" w:rsidRDefault="00F608A6">
            <w:pPr>
              <w:rPr>
                <w:bCs/>
                <w:szCs w:val="21"/>
              </w:rPr>
            </w:pPr>
            <w:r>
              <w:rPr>
                <w:bCs/>
                <w:szCs w:val="21"/>
              </w:rPr>
              <w:t xml:space="preserve">H </w:t>
            </w:r>
            <w:r>
              <w:rPr>
                <w:bCs/>
                <w:szCs w:val="21"/>
              </w:rPr>
              <w:t>为</w:t>
            </w:r>
            <w:r>
              <w:rPr>
                <w:b/>
                <w:bCs/>
                <w:szCs w:val="21"/>
              </w:rPr>
              <w:t>该</w:t>
            </w:r>
            <w:r>
              <w:rPr>
                <w:bCs/>
                <w:szCs w:val="21"/>
              </w:rPr>
              <w:t>类基金份额每日应计提的销售服务费</w:t>
            </w:r>
            <w:r>
              <w:rPr>
                <w:bCs/>
                <w:szCs w:val="21"/>
              </w:rPr>
              <w:t xml:space="preserve"> </w:t>
            </w:r>
          </w:p>
          <w:p w:rsidR="00D44630" w:rsidRDefault="00F608A6">
            <w:pPr>
              <w:rPr>
                <w:rFonts w:asciiTheme="minorEastAsia" w:hAnsiTheme="minorEastAsia"/>
              </w:rPr>
            </w:pPr>
            <w:r>
              <w:rPr>
                <w:bCs/>
                <w:szCs w:val="21"/>
              </w:rPr>
              <w:t xml:space="preserve">E </w:t>
            </w:r>
            <w:r>
              <w:rPr>
                <w:bCs/>
                <w:szCs w:val="21"/>
              </w:rPr>
              <w:t>为</w:t>
            </w:r>
            <w:r>
              <w:rPr>
                <w:b/>
                <w:bCs/>
                <w:szCs w:val="21"/>
              </w:rPr>
              <w:t>该</w:t>
            </w:r>
            <w:r>
              <w:rPr>
                <w:bCs/>
                <w:szCs w:val="21"/>
              </w:rPr>
              <w:t>类基金份额前一日的基金资产净值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Cs/>
                <w:szCs w:val="21"/>
              </w:rPr>
              <w:t>3</w:t>
            </w:r>
            <w:r>
              <w:rPr>
                <w:bCs/>
                <w:szCs w:val="21"/>
              </w:rPr>
              <w:t>、</w:t>
            </w:r>
            <w:r>
              <w:rPr>
                <w:bCs/>
                <w:szCs w:val="21"/>
              </w:rPr>
              <w:t>A</w:t>
            </w:r>
            <w:r>
              <w:rPr>
                <w:bCs/>
                <w:szCs w:val="21"/>
              </w:rPr>
              <w:t>类基金份额和</w:t>
            </w:r>
            <w:r>
              <w:rPr>
                <w:bCs/>
                <w:szCs w:val="21"/>
              </w:rPr>
              <w:t>C</w:t>
            </w:r>
            <w:r>
              <w:rPr>
                <w:bCs/>
                <w:szCs w:val="21"/>
              </w:rPr>
              <w:t>类基金份额之间由于</w:t>
            </w:r>
            <w:r>
              <w:rPr>
                <w:bCs/>
                <w:szCs w:val="21"/>
              </w:rPr>
              <w:t>A</w:t>
            </w:r>
            <w:r>
              <w:rPr>
                <w:bCs/>
                <w:szCs w:val="21"/>
              </w:rPr>
              <w:t>类基金份额不收取而</w:t>
            </w:r>
            <w:r>
              <w:rPr>
                <w:bCs/>
                <w:szCs w:val="21"/>
              </w:rPr>
              <w:t>C</w:t>
            </w:r>
            <w:r>
              <w:rPr>
                <w:bCs/>
                <w:szCs w:val="21"/>
              </w:rPr>
              <w:t>类基金份额收取销售服务费将导致在可供分配利润上有所不同；</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Cs/>
                <w:szCs w:val="21"/>
              </w:rPr>
              <w:t>3</w:t>
            </w:r>
            <w:r>
              <w:rPr>
                <w:bCs/>
                <w:szCs w:val="21"/>
              </w:rPr>
              <w:t>、</w:t>
            </w:r>
            <w:r>
              <w:rPr>
                <w:b/>
                <w:bCs/>
                <w:szCs w:val="21"/>
              </w:rPr>
              <w:t>本基金</w:t>
            </w:r>
            <w:r>
              <w:rPr>
                <w:bCs/>
                <w:szCs w:val="21"/>
              </w:rPr>
              <w:t>A</w:t>
            </w:r>
            <w:r>
              <w:rPr>
                <w:bCs/>
                <w:szCs w:val="21"/>
              </w:rPr>
              <w:t>类基金份额和</w:t>
            </w:r>
            <w:r>
              <w:rPr>
                <w:bCs/>
                <w:szCs w:val="21"/>
              </w:rPr>
              <w:t>C</w:t>
            </w:r>
            <w:r>
              <w:rPr>
                <w:bCs/>
                <w:szCs w:val="21"/>
              </w:rPr>
              <w:t>类</w:t>
            </w:r>
            <w:r>
              <w:rPr>
                <w:b/>
                <w:bCs/>
                <w:szCs w:val="21"/>
              </w:rPr>
              <w:t>、</w:t>
            </w:r>
            <w:r>
              <w:rPr>
                <w:b/>
                <w:bCs/>
                <w:szCs w:val="21"/>
              </w:rPr>
              <w:t>I</w:t>
            </w:r>
            <w:r>
              <w:rPr>
                <w:b/>
                <w:bCs/>
                <w:szCs w:val="21"/>
              </w:rPr>
              <w:t>类</w:t>
            </w:r>
            <w:r>
              <w:rPr>
                <w:bCs/>
                <w:szCs w:val="21"/>
              </w:rPr>
              <w:t>基金份额之间由于</w:t>
            </w:r>
            <w:r>
              <w:rPr>
                <w:bCs/>
                <w:szCs w:val="21"/>
              </w:rPr>
              <w:t>A</w:t>
            </w:r>
            <w:r>
              <w:rPr>
                <w:bCs/>
                <w:szCs w:val="21"/>
              </w:rPr>
              <w:t>类基金份额不收取</w:t>
            </w:r>
            <w:r>
              <w:rPr>
                <w:b/>
                <w:bCs/>
                <w:szCs w:val="21"/>
              </w:rPr>
              <w:t>销售服务费，</w:t>
            </w:r>
            <w:r>
              <w:rPr>
                <w:bCs/>
                <w:szCs w:val="21"/>
              </w:rPr>
              <w:t>而</w:t>
            </w:r>
            <w:r>
              <w:rPr>
                <w:bCs/>
                <w:szCs w:val="21"/>
              </w:rPr>
              <w:t>C</w:t>
            </w:r>
            <w:r>
              <w:rPr>
                <w:bCs/>
                <w:szCs w:val="21"/>
              </w:rPr>
              <w:t>类</w:t>
            </w:r>
            <w:r>
              <w:rPr>
                <w:b/>
                <w:bCs/>
                <w:szCs w:val="21"/>
              </w:rPr>
              <w:t>、</w:t>
            </w:r>
            <w:r>
              <w:rPr>
                <w:b/>
                <w:bCs/>
                <w:szCs w:val="21"/>
              </w:rPr>
              <w:t>I</w:t>
            </w:r>
            <w:r>
              <w:rPr>
                <w:b/>
                <w:bCs/>
                <w:szCs w:val="21"/>
              </w:rPr>
              <w:t>类</w:t>
            </w:r>
            <w:r>
              <w:rPr>
                <w:bCs/>
                <w:szCs w:val="21"/>
              </w:rPr>
              <w:t>基金份额收取</w:t>
            </w:r>
            <w:r>
              <w:rPr>
                <w:b/>
                <w:bCs/>
                <w:szCs w:val="21"/>
              </w:rPr>
              <w:t>的</w:t>
            </w:r>
            <w:r>
              <w:rPr>
                <w:bCs/>
                <w:szCs w:val="21"/>
              </w:rPr>
              <w:t>销售服务费</w:t>
            </w:r>
            <w:r>
              <w:rPr>
                <w:b/>
                <w:bCs/>
                <w:szCs w:val="21"/>
              </w:rPr>
              <w:t>费率不同，</w:t>
            </w:r>
            <w:r>
              <w:rPr>
                <w:bCs/>
                <w:szCs w:val="21"/>
              </w:rPr>
              <w:t>将导致</w:t>
            </w:r>
            <w:r>
              <w:rPr>
                <w:b/>
                <w:bCs/>
                <w:szCs w:val="21"/>
              </w:rPr>
              <w:t>各类基金份额</w:t>
            </w:r>
            <w:r>
              <w:rPr>
                <w:bCs/>
                <w:szCs w:val="21"/>
              </w:rPr>
              <w:t>在可供分配利润上有所不同；</w:t>
            </w:r>
          </w:p>
        </w:tc>
      </w:tr>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成立时间：</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批准设立机关：中国证券监督管理委员会</w:t>
            </w:r>
          </w:p>
          <w:p w:rsidR="00D44630" w:rsidRDefault="00F608A6">
            <w:pPr>
              <w:rPr>
                <w:rFonts w:asciiTheme="minorEastAsia" w:hAnsiTheme="minorEastAsia"/>
              </w:rPr>
            </w:pPr>
            <w:r>
              <w:rPr>
                <w:rFonts w:asciiTheme="minorEastAsia" w:hAnsiTheme="minorEastAsia" w:hint="eastAsia"/>
              </w:rPr>
              <w:t>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亿元人民币</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r>
    </w:tbl>
    <w:p w:rsidR="00D44630" w:rsidRDefault="00D44630">
      <w:pPr>
        <w:autoSpaceDE/>
        <w:autoSpaceDN/>
        <w:spacing w:line="560" w:lineRule="exact"/>
        <w:ind w:left="141"/>
        <w:rPr>
          <w:rFonts w:ascii="仿宋" w:eastAsia="仿宋" w:hAnsi="仿宋" w:cs="等线"/>
          <w:color w:val="000000"/>
          <w:sz w:val="28"/>
          <w:szCs w:val="28"/>
          <w:lang w:bidi="en-US"/>
        </w:rPr>
      </w:pPr>
    </w:p>
    <w:p w:rsidR="00D44630" w:rsidRDefault="00F608A6">
      <w:pPr>
        <w:spacing w:line="360" w:lineRule="auto"/>
        <w:jc w:val="center"/>
        <w:rPr>
          <w:rFonts w:ascii="仿宋" w:eastAsia="仿宋" w:hAnsi="仿宋" w:cs="等线"/>
          <w:color w:val="000000"/>
          <w:sz w:val="28"/>
          <w:szCs w:val="28"/>
          <w:lang w:bidi="en-US"/>
        </w:rPr>
      </w:pPr>
      <w:r>
        <w:rPr>
          <w:rFonts w:hint="eastAsia"/>
          <w:b/>
          <w:sz w:val="28"/>
          <w:szCs w:val="28"/>
        </w:rPr>
        <w:t>鹏华沪深</w:t>
      </w:r>
      <w:r>
        <w:rPr>
          <w:rFonts w:hint="eastAsia"/>
          <w:b/>
          <w:sz w:val="28"/>
          <w:szCs w:val="28"/>
        </w:rPr>
        <w:t>300</w:t>
      </w:r>
      <w:r>
        <w:rPr>
          <w:rFonts w:hint="eastAsia"/>
          <w:b/>
          <w:sz w:val="28"/>
          <w:szCs w:val="28"/>
        </w:rPr>
        <w:t>指数增强型证券投资基金基金合同及托管协议修订对照表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基金合同</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000000"/>
              <w:left w:val="single" w:sz="4" w:space="0" w:color="000000"/>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第一部分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前言</w:t>
            </w: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rPr>
                <w:rFonts w:asciiTheme="minorEastAsia" w:hAnsiTheme="minorEastAsia"/>
                <w:b/>
                <w:bCs/>
                <w:strike/>
              </w:rPr>
            </w:pPr>
            <w:r>
              <w:rPr>
                <w:rFonts w:asciiTheme="minorEastAsia" w:hAnsiTheme="minorEastAsia" w:hint="eastAsia"/>
                <w:b/>
                <w:bCs/>
                <w:strike/>
              </w:rPr>
              <w:t>七、本基金合同约定的基金产品资料概要编制、披露与更新要求，自《信息披露办法》实施之日起一年后开始执行。</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rPr>
                <w:rFonts w:asciiTheme="minorEastAsia" w:hAnsiTheme="minorEastAsia"/>
                <w:b/>
              </w:rPr>
            </w:pPr>
            <w:r>
              <w:rPr>
                <w:rFonts w:asciiTheme="minorEastAsia" w:hAnsiTheme="minorEastAsia" w:hint="eastAsia"/>
                <w:b/>
              </w:rPr>
              <w:t>删除。</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第二部分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hint="eastAsia"/>
                <w:bCs/>
                <w:szCs w:val="21"/>
              </w:rPr>
              <w:t>4</w:t>
            </w:r>
            <w:r>
              <w:rPr>
                <w:bCs/>
                <w:szCs w:val="21"/>
              </w:rPr>
              <w:t>0</w:t>
            </w:r>
            <w:r>
              <w:rPr>
                <w:rFonts w:hint="eastAsia"/>
                <w:bCs/>
                <w:szCs w:val="21"/>
              </w:rPr>
              <w:t>、基金份额分类：本基金根据销售服务费及申购费用收取方式的差异，将基金份额分为不同的类别。在投资人申购基金时收取申购费用，并不再从本类别基金资产中计提销售服务费的基金份额，称为</w:t>
            </w:r>
            <w:r>
              <w:rPr>
                <w:rFonts w:hint="eastAsia"/>
                <w:bCs/>
                <w:szCs w:val="21"/>
              </w:rPr>
              <w:t>A</w:t>
            </w:r>
            <w:r>
              <w:rPr>
                <w:rFonts w:hint="eastAsia"/>
                <w:bCs/>
                <w:szCs w:val="21"/>
              </w:rPr>
              <w:t>类基金份额；从本类别基金资产中计提销售服务费，并不收取申购费用的基金份额，称为</w:t>
            </w:r>
            <w:r>
              <w:rPr>
                <w:rFonts w:hint="eastAsia"/>
                <w:bCs/>
                <w:szCs w:val="21"/>
              </w:rPr>
              <w:t>C</w:t>
            </w:r>
            <w:r>
              <w:rPr>
                <w:rFonts w:hint="eastAsia"/>
                <w:bCs/>
                <w:szCs w:val="21"/>
              </w:rPr>
              <w:t>类基金份额</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
              </w:rPr>
            </w:pPr>
            <w:r>
              <w:rPr>
                <w:rFonts w:asciiTheme="minorEastAsia" w:hAnsiTheme="minorEastAsia"/>
              </w:rPr>
              <w:t>40</w:t>
            </w:r>
            <w:r>
              <w:rPr>
                <w:rFonts w:asciiTheme="minorEastAsia" w:hAnsiTheme="minorEastAsia"/>
              </w:rPr>
              <w:t>、基金份额分类：本基金根据销售服务费及申购费用收取方式的差异，将基金份额分为不同的类别。在投资人申购基金时收取申购费用，并不再从本类别基金资产中计提销售服务费的基金份额，称为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w:t>
            </w:r>
            <w:r>
              <w:rPr>
                <w:rFonts w:asciiTheme="minorEastAsia" w:hAnsiTheme="minorEastAsia"/>
                <w:b/>
              </w:rPr>
              <w:t>按</w:t>
            </w:r>
            <w:r>
              <w:rPr>
                <w:rFonts w:asciiTheme="minorEastAsia" w:hAnsiTheme="minorEastAsia"/>
                <w:b/>
              </w:rPr>
              <w:t>0.30%</w:t>
            </w:r>
            <w:r>
              <w:rPr>
                <w:rFonts w:asciiTheme="minorEastAsia" w:hAnsiTheme="minorEastAsia"/>
                <w:b/>
              </w:rPr>
              <w:t>的年费率</w:t>
            </w:r>
            <w:r>
              <w:rPr>
                <w:rFonts w:asciiTheme="minorEastAsia" w:hAnsiTheme="minorEastAsia"/>
              </w:rPr>
              <w:t>计提销售服务费，并不收取申购费用的基金份额，称为</w:t>
            </w:r>
            <w:r>
              <w:rPr>
                <w:rFonts w:asciiTheme="minorEastAsia" w:hAnsiTheme="minorEastAsia"/>
              </w:rPr>
              <w:t>C</w:t>
            </w:r>
            <w:r>
              <w:rPr>
                <w:rFonts w:asciiTheme="minorEastAsia" w:hAnsiTheme="minorEastAsia"/>
              </w:rPr>
              <w:t>类基金份额</w:t>
            </w:r>
            <w:r>
              <w:rPr>
                <w:rFonts w:asciiTheme="minorEastAsia" w:hAnsiTheme="minorEastAsia"/>
                <w:b/>
              </w:rPr>
              <w:t>；从本类别基金资产中按</w:t>
            </w:r>
            <w:r>
              <w:rPr>
                <w:rFonts w:asciiTheme="minorEastAsia" w:hAnsiTheme="minorEastAsia"/>
                <w:b/>
              </w:rPr>
              <w:t>0.10%</w:t>
            </w:r>
            <w:r>
              <w:rPr>
                <w:rFonts w:asciiTheme="minorEastAsia" w:hAnsiTheme="minorEastAsia"/>
                <w:b/>
              </w:rPr>
              <w:t>的年费率计提销售服务费，并不收取申购费用的基金份额，称为</w:t>
            </w:r>
            <w:r>
              <w:rPr>
                <w:rFonts w:asciiTheme="minorEastAsia" w:hAnsiTheme="minorEastAsia"/>
                <w:b/>
              </w:rPr>
              <w:t>I</w:t>
            </w:r>
            <w:r>
              <w:rPr>
                <w:rFonts w:asciiTheme="minorEastAsia" w:hAnsiTheme="minorEastAsia"/>
                <w:b/>
              </w:rPr>
              <w:t>类基金份额。三类基金份额分设不同的基金代码，并分别公布基金份额净值</w:t>
            </w:r>
          </w:p>
        </w:tc>
      </w:tr>
      <w:tr w:rsidR="00D4463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第三部分</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七、基金份额类别</w:t>
            </w:r>
          </w:p>
          <w:p w:rsidR="00D44630" w:rsidRDefault="00F608A6">
            <w:pPr>
              <w:rPr>
                <w:rFonts w:asciiTheme="minorEastAsia" w:hAnsiTheme="minorEastAsia"/>
              </w:rPr>
            </w:pPr>
            <w:r>
              <w:rPr>
                <w:rFonts w:asciiTheme="minorEastAsia" w:hAnsiTheme="minorEastAsia" w:hint="eastAsia"/>
              </w:rPr>
              <w:t>本基金根据销售服务费及申购费用收取方式的差异，将基金份额分为不同的类别。在投资人申购基金时收取申购费用，并不再从本类别基金资产中计提销售服务费的基金份额，称为</w:t>
            </w:r>
            <w:r>
              <w:rPr>
                <w:rFonts w:asciiTheme="minorEastAsia" w:hAnsiTheme="minorEastAsia"/>
              </w:rPr>
              <w:t>A</w:t>
            </w:r>
            <w:r>
              <w:rPr>
                <w:rFonts w:asciiTheme="minorEastAsia" w:hAnsiTheme="minorEastAsia"/>
              </w:rPr>
              <w:t>类基金份额；从本类别基金资产中计提销售服务费，并不收取申购费用的基金份额，称为</w:t>
            </w:r>
            <w:r>
              <w:rPr>
                <w:rFonts w:asciiTheme="minorEastAsia" w:hAnsiTheme="minorEastAsia"/>
              </w:rPr>
              <w:t>C</w:t>
            </w:r>
            <w:r>
              <w:rPr>
                <w:rFonts w:asciiTheme="minorEastAsia" w:hAnsiTheme="minorEastAsia"/>
              </w:rPr>
              <w:t>类基金份额。相关费率的设置及费率水平在招募说明书或相关公告中列示。</w:t>
            </w:r>
          </w:p>
          <w:p w:rsidR="00D44630" w:rsidRDefault="00F608A6">
            <w:pPr>
              <w:rPr>
                <w:rFonts w:asciiTheme="minorEastAsia" w:hAnsiTheme="minorEastAsia"/>
              </w:rPr>
            </w:pPr>
            <w:r>
              <w:rPr>
                <w:rFonts w:asciiTheme="minorEastAsia" w:hAnsiTheme="minorEastAsia" w:hint="eastAsia"/>
              </w:rPr>
              <w:t>本基金</w:t>
            </w:r>
            <w:r>
              <w:rPr>
                <w:rFonts w:asciiTheme="minorEastAsia" w:hAnsiTheme="minorEastAsia" w:hint="eastAsia"/>
                <w:b/>
                <w:strike/>
              </w:rPr>
              <w:t>两</w:t>
            </w:r>
            <w:r>
              <w:rPr>
                <w:rFonts w:asciiTheme="minorEastAsia" w:hAnsiTheme="minorEastAsia" w:hint="eastAsia"/>
              </w:rPr>
              <w:t>类基金份额分别设置代码，分别公布基金份额净值和基金份额累计净值。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bCs/>
              </w:rPr>
            </w:pPr>
            <w:r>
              <w:rPr>
                <w:rFonts w:asciiTheme="minorEastAsia" w:hAnsiTheme="minorEastAsia" w:hint="eastAsia"/>
                <w:bCs/>
              </w:rPr>
              <w:t>七、基金份额类别</w:t>
            </w:r>
          </w:p>
          <w:p w:rsidR="00D44630" w:rsidRDefault="00F608A6">
            <w:pPr>
              <w:rPr>
                <w:rFonts w:asciiTheme="minorEastAsia" w:hAnsiTheme="minorEastAsia"/>
                <w:bCs/>
              </w:rPr>
            </w:pPr>
            <w:r>
              <w:rPr>
                <w:rFonts w:asciiTheme="minorEastAsia" w:hAnsiTheme="minorEastAsia" w:hint="eastAsia"/>
                <w:bCs/>
              </w:rPr>
              <w:t>本基金根据销售服务费及申购费用收取方式的差异，将基金份额分为不同的类别。在投资人申购基金时收取申购费用，并不再从本类别基金资产中计提销售服务费的基金份额，称为</w:t>
            </w:r>
            <w:r>
              <w:rPr>
                <w:rFonts w:asciiTheme="minorEastAsia" w:hAnsiTheme="minorEastAsia"/>
                <w:bCs/>
              </w:rPr>
              <w:t>A</w:t>
            </w:r>
            <w:r>
              <w:rPr>
                <w:rFonts w:asciiTheme="minorEastAsia" w:hAnsiTheme="minorEastAsia"/>
                <w:bCs/>
              </w:rPr>
              <w:t>类基金份额；从本类别基金资产中</w:t>
            </w:r>
            <w:r>
              <w:rPr>
                <w:rFonts w:asciiTheme="minorEastAsia" w:hAnsiTheme="minorEastAsia"/>
                <w:b/>
                <w:bCs/>
              </w:rPr>
              <w:t>按</w:t>
            </w:r>
            <w:r>
              <w:rPr>
                <w:rFonts w:asciiTheme="minorEastAsia" w:hAnsiTheme="minorEastAsia"/>
                <w:b/>
                <w:bCs/>
              </w:rPr>
              <w:t>0.30%</w:t>
            </w:r>
            <w:r>
              <w:rPr>
                <w:rFonts w:asciiTheme="minorEastAsia" w:hAnsiTheme="minorEastAsia"/>
                <w:b/>
                <w:bCs/>
              </w:rPr>
              <w:t>的年费率</w:t>
            </w:r>
            <w:r>
              <w:rPr>
                <w:rFonts w:asciiTheme="minorEastAsia" w:hAnsiTheme="minorEastAsia"/>
                <w:bCs/>
              </w:rPr>
              <w:t>计提销售服务费，并不收取申购费用的基金份额，称为</w:t>
            </w:r>
            <w:r>
              <w:rPr>
                <w:rFonts w:asciiTheme="minorEastAsia" w:hAnsiTheme="minorEastAsia"/>
                <w:bCs/>
              </w:rPr>
              <w:t>C</w:t>
            </w:r>
            <w:r>
              <w:rPr>
                <w:rFonts w:asciiTheme="minorEastAsia" w:hAnsiTheme="minorEastAsia"/>
                <w:bCs/>
              </w:rPr>
              <w:t>类基金份额</w:t>
            </w:r>
            <w:r>
              <w:rPr>
                <w:rFonts w:asciiTheme="minorEastAsia" w:hAnsiTheme="minorEastAsia"/>
                <w:b/>
                <w:bCs/>
              </w:rPr>
              <w:t>；从本类别基金资产中按</w:t>
            </w:r>
            <w:r>
              <w:rPr>
                <w:rFonts w:asciiTheme="minorEastAsia" w:hAnsiTheme="minorEastAsia"/>
                <w:b/>
                <w:bCs/>
              </w:rPr>
              <w:t>0.10%</w:t>
            </w:r>
            <w:r>
              <w:rPr>
                <w:rFonts w:asciiTheme="minorEastAsia" w:hAnsiTheme="minorEastAsia"/>
                <w:b/>
                <w:bCs/>
              </w:rPr>
              <w:t>的年费率计提销售服务费，并不收取申购费用的基金份额，称为</w:t>
            </w:r>
            <w:r>
              <w:rPr>
                <w:rFonts w:asciiTheme="minorEastAsia" w:hAnsiTheme="minorEastAsia"/>
                <w:b/>
                <w:bCs/>
              </w:rPr>
              <w:t>I</w:t>
            </w:r>
            <w:r>
              <w:rPr>
                <w:rFonts w:asciiTheme="minorEastAsia" w:hAnsiTheme="minorEastAsia"/>
                <w:b/>
                <w:bCs/>
              </w:rPr>
              <w:t>类基金份额。</w:t>
            </w:r>
            <w:r>
              <w:rPr>
                <w:rFonts w:asciiTheme="minorEastAsia" w:hAnsiTheme="minorEastAsia"/>
                <w:bCs/>
              </w:rPr>
              <w:t>相关费率的设置及费率水平在招募说明书或相关公告中列示。</w:t>
            </w:r>
          </w:p>
          <w:p w:rsidR="00D44630" w:rsidRDefault="00F608A6">
            <w:pPr>
              <w:rPr>
                <w:rFonts w:asciiTheme="minorEastAsia" w:hAnsiTheme="minorEastAsia"/>
                <w:bCs/>
              </w:rPr>
            </w:pPr>
            <w:r>
              <w:rPr>
                <w:rFonts w:asciiTheme="minorEastAsia" w:hAnsiTheme="minorEastAsia" w:hint="eastAsia"/>
                <w:bCs/>
              </w:rPr>
              <w:t>本基金</w:t>
            </w:r>
            <w:r>
              <w:rPr>
                <w:rFonts w:asciiTheme="minorEastAsia" w:hAnsiTheme="minorEastAsia" w:hint="eastAsia"/>
                <w:b/>
                <w:bCs/>
              </w:rPr>
              <w:t>各</w:t>
            </w:r>
            <w:r>
              <w:rPr>
                <w:rFonts w:asciiTheme="minorEastAsia" w:hAnsiTheme="minorEastAsia" w:hint="eastAsia"/>
                <w:bCs/>
              </w:rPr>
              <w:t>类基金份额分别设置代码，分别公布基金份额净值和基金份额累计净值。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基金份额的申购与赎回</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类基金份额的申购费用由申购</w:t>
            </w:r>
            <w:r>
              <w:rPr>
                <w:rFonts w:asciiTheme="minorEastAsia" w:hAnsiTheme="minorEastAsia"/>
              </w:rPr>
              <w:t>A</w:t>
            </w:r>
            <w:r>
              <w:rPr>
                <w:rFonts w:asciiTheme="minorEastAsia" w:hAnsiTheme="minorEastAsia"/>
              </w:rPr>
              <w:t>类基金份额的投资人承担，不列入基金财产。本基金</w:t>
            </w:r>
            <w:r>
              <w:rPr>
                <w:rFonts w:asciiTheme="minorEastAsia" w:hAnsiTheme="minorEastAsia"/>
              </w:rPr>
              <w:t>C</w:t>
            </w:r>
            <w:r>
              <w:rPr>
                <w:rFonts w:asciiTheme="minorEastAsia" w:hAnsiTheme="minorEastAsia"/>
              </w:rPr>
              <w:t>类基金份额不收取申购费。</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六、申购和赎回的价格、费用及其用途</w:t>
            </w:r>
          </w:p>
          <w:p w:rsidR="00D44630" w:rsidRDefault="00F608A6">
            <w:pPr>
              <w:rPr>
                <w:rFonts w:asciiTheme="minorEastAsia" w:hAnsiTheme="minorEastAsia"/>
              </w:rPr>
            </w:pPr>
            <w:r>
              <w:rPr>
                <w:rFonts w:asciiTheme="minorEastAsia" w:hAnsiTheme="minorEastAsia"/>
              </w:rPr>
              <w:t>4</w:t>
            </w:r>
            <w:r>
              <w:rPr>
                <w:rFonts w:asciiTheme="minorEastAsia" w:hAnsiTheme="minorEastAsia"/>
              </w:rPr>
              <w:t>、本基金</w:t>
            </w:r>
            <w:r>
              <w:rPr>
                <w:rFonts w:asciiTheme="minorEastAsia" w:hAnsiTheme="minorEastAsia"/>
              </w:rPr>
              <w:t>A</w:t>
            </w:r>
            <w:r>
              <w:rPr>
                <w:rFonts w:asciiTheme="minorEastAsia" w:hAnsiTheme="minorEastAsia"/>
              </w:rPr>
              <w:t>类基金份额的申购费用由申购</w:t>
            </w:r>
            <w:r>
              <w:rPr>
                <w:rFonts w:asciiTheme="minorEastAsia" w:hAnsiTheme="minorEastAsia"/>
              </w:rPr>
              <w:t>A</w:t>
            </w:r>
            <w:r>
              <w:rPr>
                <w:rFonts w:asciiTheme="minorEastAsia" w:hAnsiTheme="minorEastAsia"/>
              </w:rPr>
              <w:t>类基金份额的投资人承担，不列入基金财产。本基金</w:t>
            </w:r>
            <w:r>
              <w:rPr>
                <w:rFonts w:asciiTheme="minorEastAsia" w:hAnsiTheme="minorEastAsia"/>
              </w:rPr>
              <w:t>C</w:t>
            </w:r>
            <w:r>
              <w:rPr>
                <w:rFonts w:asciiTheme="minorEastAsia" w:hAnsiTheme="minorEastAsia"/>
              </w:rPr>
              <w:t>类基金份额</w:t>
            </w:r>
            <w:r>
              <w:rPr>
                <w:rFonts w:asciiTheme="minorEastAsia" w:hAnsiTheme="minorEastAsia"/>
                <w:b/>
              </w:rPr>
              <w:t>和</w:t>
            </w:r>
            <w:r>
              <w:rPr>
                <w:rFonts w:asciiTheme="minorEastAsia" w:hAnsiTheme="minorEastAsia"/>
                <w:b/>
              </w:rPr>
              <w:t>I</w:t>
            </w:r>
            <w:r>
              <w:rPr>
                <w:rFonts w:asciiTheme="minorEastAsia" w:hAnsiTheme="minorEastAsia"/>
                <w:b/>
              </w:rPr>
              <w:t>类基金份额</w:t>
            </w:r>
            <w:r>
              <w:rPr>
                <w:rFonts w:asciiTheme="minorEastAsia" w:hAnsiTheme="minorEastAsia"/>
              </w:rPr>
              <w:t>不收取申购费。</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第七部分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基金合同当事人及权利义务</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w:t>
            </w:r>
          </w:p>
          <w:p w:rsidR="00D44630" w:rsidRDefault="00F608A6">
            <w:pPr>
              <w:rPr>
                <w:rFonts w:asciiTheme="minorEastAsia" w:hAnsiTheme="minorEastAsia"/>
              </w:rPr>
            </w:pPr>
            <w:r>
              <w:rPr>
                <w:rFonts w:asciiTheme="minorEastAsia" w:hAnsiTheme="minorEastAsia" w:hint="eastAsia"/>
              </w:rPr>
              <w:t>（一）基金管理人简况</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住所：深圳市福田区福华三路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设立日期：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批准设立机关及批准设立文号：中国证券监督管理委员会［</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存续期限：持续经营</w:t>
            </w:r>
          </w:p>
          <w:p w:rsidR="00D44630" w:rsidRDefault="00F608A6">
            <w:pPr>
              <w:rPr>
                <w:rFonts w:asciiTheme="minorEastAsia" w:hAnsiTheme="minorEastAsia"/>
              </w:rPr>
            </w:pPr>
            <w:r>
              <w:rPr>
                <w:rFonts w:asciiTheme="minorEastAsia" w:hAnsiTheme="minorEastAsia" w:hint="eastAsia"/>
              </w:rPr>
              <w:t>联系电话：</w:t>
            </w:r>
            <w:r>
              <w:rPr>
                <w:rFonts w:asciiTheme="minorEastAsia" w:hAnsiTheme="minorEastAsia"/>
              </w:rPr>
              <w:t>0755-82021233</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第十五部分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基金费用与税收</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0.30%</w:t>
            </w:r>
            <w:r>
              <w:rPr>
                <w:bCs/>
                <w:szCs w:val="21"/>
              </w:rPr>
              <w:t>。本基金销售服务费将专门用于本基金</w:t>
            </w:r>
            <w:r>
              <w:rPr>
                <w:bCs/>
                <w:szCs w:val="21"/>
              </w:rPr>
              <w:t>C</w:t>
            </w:r>
            <w:r>
              <w:rPr>
                <w:bCs/>
                <w:szCs w:val="21"/>
              </w:rPr>
              <w:t>类基金份额的销售与基金份额持有人服务，基金管理人将在基金年度报告中对该项费用的列支情况作专项说明。销售服务费计提的计算公式如下：</w:t>
            </w:r>
          </w:p>
          <w:p w:rsidR="00D44630" w:rsidRDefault="00F608A6">
            <w:pPr>
              <w:rPr>
                <w:bCs/>
                <w:szCs w:val="21"/>
              </w:rPr>
            </w:pPr>
            <w:r>
              <w:rPr>
                <w:bCs/>
                <w:szCs w:val="21"/>
              </w:rPr>
              <w:t>H=E×</w:t>
            </w:r>
            <w:r>
              <w:rPr>
                <w:b/>
                <w:bCs/>
                <w:strike/>
                <w:szCs w:val="21"/>
              </w:rPr>
              <w:t>0.30%</w:t>
            </w:r>
            <w:r>
              <w:rPr>
                <w:bCs/>
                <w:szCs w:val="21"/>
              </w:rPr>
              <w:t>÷</w:t>
            </w:r>
            <w:r>
              <w:rPr>
                <w:bCs/>
                <w:szCs w:val="21"/>
              </w:rPr>
              <w:t>当年天数</w:t>
            </w:r>
          </w:p>
          <w:p w:rsidR="00D44630" w:rsidRDefault="00F608A6">
            <w:pPr>
              <w:rPr>
                <w:bCs/>
                <w:szCs w:val="21"/>
              </w:rPr>
            </w:pPr>
            <w:r>
              <w:rPr>
                <w:bCs/>
                <w:szCs w:val="21"/>
              </w:rPr>
              <w:t>H</w:t>
            </w:r>
            <w:r>
              <w:rPr>
                <w:bCs/>
                <w:szCs w:val="21"/>
              </w:rPr>
              <w:t>为</w:t>
            </w:r>
            <w:r>
              <w:rPr>
                <w:b/>
                <w:bCs/>
                <w:strike/>
                <w:szCs w:val="21"/>
              </w:rPr>
              <w:t>C</w:t>
            </w:r>
            <w:r>
              <w:rPr>
                <w:bCs/>
                <w:szCs w:val="21"/>
              </w:rPr>
              <w:t>类基金份额每日应计提的销售服务费</w:t>
            </w:r>
          </w:p>
          <w:p w:rsidR="00D44630" w:rsidRDefault="00F608A6">
            <w:pPr>
              <w:rPr>
                <w:bCs/>
                <w:szCs w:val="21"/>
              </w:rPr>
            </w:pPr>
            <w:r>
              <w:rPr>
                <w:bCs/>
                <w:szCs w:val="21"/>
              </w:rPr>
              <w:t>E</w:t>
            </w:r>
            <w:r>
              <w:rPr>
                <w:bCs/>
                <w:szCs w:val="21"/>
              </w:rPr>
              <w:t>为</w:t>
            </w:r>
            <w:r>
              <w:rPr>
                <w:b/>
                <w:bCs/>
                <w:strike/>
                <w:szCs w:val="21"/>
              </w:rPr>
              <w:t>C</w:t>
            </w:r>
            <w:r>
              <w:rPr>
                <w:bCs/>
                <w:szCs w:val="21"/>
              </w:rPr>
              <w:t>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二、基金费用计提方法、计提标准和支付方式</w:t>
            </w:r>
          </w:p>
          <w:p w:rsidR="00D44630" w:rsidRDefault="00F608A6">
            <w:pPr>
              <w:rPr>
                <w:bCs/>
                <w:szCs w:val="21"/>
              </w:rPr>
            </w:pPr>
            <w:r>
              <w:rPr>
                <w:bCs/>
                <w:szCs w:val="21"/>
              </w:rPr>
              <w:t>3</w:t>
            </w:r>
            <w:r>
              <w:rPr>
                <w:bCs/>
                <w:szCs w:val="21"/>
              </w:rPr>
              <w:t>、销售服务费</w:t>
            </w:r>
          </w:p>
          <w:p w:rsidR="00D44630" w:rsidRDefault="00F608A6">
            <w:pPr>
              <w:rPr>
                <w:bCs/>
                <w:szCs w:val="21"/>
              </w:rPr>
            </w:pPr>
            <w:r>
              <w:rPr>
                <w:rFonts w:hint="eastAsia"/>
                <w:bCs/>
                <w:szCs w:val="21"/>
              </w:rPr>
              <w:t>本基金</w:t>
            </w:r>
            <w:r>
              <w:rPr>
                <w:bCs/>
                <w:szCs w:val="21"/>
              </w:rPr>
              <w:t>A</w:t>
            </w:r>
            <w:r>
              <w:rPr>
                <w:bCs/>
                <w:szCs w:val="21"/>
              </w:rPr>
              <w:t>类基金份额不收取销售服务费，</w:t>
            </w:r>
            <w:r>
              <w:rPr>
                <w:bCs/>
                <w:szCs w:val="21"/>
              </w:rPr>
              <w:t>C</w:t>
            </w:r>
            <w:r>
              <w:rPr>
                <w:bCs/>
                <w:szCs w:val="21"/>
              </w:rPr>
              <w:t>类基金份额的销售服务费年费率为</w:t>
            </w:r>
            <w:r>
              <w:rPr>
                <w:bCs/>
                <w:szCs w:val="21"/>
              </w:rPr>
              <w:t>0.30%</w:t>
            </w:r>
            <w:r>
              <w:rPr>
                <w:b/>
                <w:bCs/>
                <w:szCs w:val="21"/>
              </w:rPr>
              <w:t>，</w:t>
            </w:r>
            <w:r>
              <w:rPr>
                <w:b/>
                <w:bCs/>
                <w:szCs w:val="21"/>
              </w:rPr>
              <w:t>I</w:t>
            </w:r>
            <w:r>
              <w:rPr>
                <w:b/>
                <w:bCs/>
                <w:szCs w:val="21"/>
              </w:rPr>
              <w:t>类基金份额的销售服务费年费率为</w:t>
            </w:r>
            <w:r>
              <w:rPr>
                <w:b/>
                <w:bCs/>
                <w:szCs w:val="21"/>
              </w:rPr>
              <w:t>0.10%</w:t>
            </w:r>
            <w:r>
              <w:rPr>
                <w:bCs/>
                <w:szCs w:val="21"/>
              </w:rPr>
              <w:t>。本基金销售服务费将专门用于本基金</w:t>
            </w:r>
            <w:r>
              <w:rPr>
                <w:bCs/>
                <w:szCs w:val="21"/>
              </w:rPr>
              <w:t>C</w:t>
            </w:r>
            <w:r>
              <w:rPr>
                <w:bCs/>
                <w:szCs w:val="21"/>
              </w:rPr>
              <w:t>类基金份额</w:t>
            </w:r>
            <w:r>
              <w:rPr>
                <w:b/>
                <w:bCs/>
                <w:szCs w:val="21"/>
              </w:rPr>
              <w:t>和</w:t>
            </w:r>
            <w:r>
              <w:rPr>
                <w:b/>
                <w:bCs/>
                <w:szCs w:val="21"/>
              </w:rPr>
              <w:t>I</w:t>
            </w:r>
            <w:r>
              <w:rPr>
                <w:b/>
                <w:bCs/>
                <w:szCs w:val="21"/>
              </w:rPr>
              <w:t>类基金份额</w:t>
            </w:r>
            <w:r>
              <w:rPr>
                <w:bCs/>
                <w:szCs w:val="21"/>
              </w:rPr>
              <w:t>的销售与基金份额持有人服务，基金管理人将在基金年度报告中对该项费用的列支情况作专项说明。</w:t>
            </w:r>
            <w:r>
              <w:rPr>
                <w:b/>
                <w:bCs/>
                <w:szCs w:val="21"/>
              </w:rPr>
              <w:t>C</w:t>
            </w:r>
            <w:r>
              <w:rPr>
                <w:b/>
                <w:bCs/>
                <w:szCs w:val="21"/>
              </w:rPr>
              <w:t>类、</w:t>
            </w:r>
            <w:r>
              <w:rPr>
                <w:b/>
                <w:bCs/>
                <w:szCs w:val="21"/>
              </w:rPr>
              <w:t>I</w:t>
            </w:r>
            <w:r>
              <w:rPr>
                <w:b/>
                <w:bCs/>
                <w:szCs w:val="21"/>
              </w:rPr>
              <w:t>类基金份额的</w:t>
            </w:r>
            <w:r>
              <w:rPr>
                <w:bCs/>
                <w:szCs w:val="21"/>
              </w:rPr>
              <w:t>销售服务费计提的计算公式如下：</w:t>
            </w:r>
          </w:p>
          <w:p w:rsidR="00D44630" w:rsidRDefault="00F608A6">
            <w:pPr>
              <w:rPr>
                <w:bCs/>
                <w:szCs w:val="21"/>
              </w:rPr>
            </w:pPr>
            <w:r>
              <w:rPr>
                <w:bCs/>
                <w:szCs w:val="21"/>
              </w:rPr>
              <w:t>H=E×</w:t>
            </w:r>
            <w:r>
              <w:rPr>
                <w:b/>
                <w:bCs/>
                <w:szCs w:val="21"/>
              </w:rPr>
              <w:t>该类基金份额销售服务费年费率</w:t>
            </w:r>
            <w:r>
              <w:rPr>
                <w:bCs/>
                <w:szCs w:val="21"/>
              </w:rPr>
              <w:t>÷</w:t>
            </w:r>
            <w:r>
              <w:rPr>
                <w:bCs/>
                <w:szCs w:val="21"/>
              </w:rPr>
              <w:t>当年天数</w:t>
            </w:r>
          </w:p>
          <w:p w:rsidR="00D44630" w:rsidRDefault="00F608A6">
            <w:pPr>
              <w:rPr>
                <w:bCs/>
                <w:szCs w:val="21"/>
              </w:rPr>
            </w:pPr>
            <w:r>
              <w:rPr>
                <w:bCs/>
                <w:szCs w:val="21"/>
              </w:rPr>
              <w:t>H</w:t>
            </w:r>
            <w:r>
              <w:rPr>
                <w:bCs/>
                <w:szCs w:val="21"/>
              </w:rPr>
              <w:t>为</w:t>
            </w:r>
            <w:r>
              <w:rPr>
                <w:b/>
                <w:bCs/>
                <w:szCs w:val="21"/>
              </w:rPr>
              <w:t>该</w:t>
            </w:r>
            <w:r>
              <w:rPr>
                <w:bCs/>
                <w:szCs w:val="21"/>
              </w:rPr>
              <w:t>类基金份额每日应计提的销售服务费</w:t>
            </w:r>
          </w:p>
          <w:p w:rsidR="00D44630" w:rsidRDefault="00F608A6">
            <w:pPr>
              <w:rPr>
                <w:rFonts w:asciiTheme="minorEastAsia" w:hAnsiTheme="minorEastAsia"/>
              </w:rPr>
            </w:pPr>
            <w:r>
              <w:rPr>
                <w:bCs/>
                <w:szCs w:val="21"/>
              </w:rPr>
              <w:t>E</w:t>
            </w:r>
            <w:r>
              <w:rPr>
                <w:bCs/>
                <w:szCs w:val="21"/>
              </w:rPr>
              <w:t>为</w:t>
            </w:r>
            <w:r>
              <w:rPr>
                <w:b/>
                <w:bCs/>
                <w:szCs w:val="21"/>
              </w:rPr>
              <w:t>该</w:t>
            </w:r>
            <w:r>
              <w:rPr>
                <w:bCs/>
                <w:szCs w:val="21"/>
              </w:rPr>
              <w:t>类基金份额前一日的基金资产净值</w:t>
            </w:r>
          </w:p>
        </w:tc>
      </w:tr>
      <w:tr w:rsidR="00D44630">
        <w:trPr>
          <w:trHeight w:val="2506"/>
          <w:jc w:val="center"/>
        </w:trPr>
        <w:tc>
          <w:tcPr>
            <w:tcW w:w="700" w:type="dxa"/>
            <w:tcBorders>
              <w:left w:val="single" w:sz="4" w:space="0" w:color="000000"/>
              <w:right w:val="single" w:sz="4" w:space="0" w:color="auto"/>
            </w:tcBorders>
          </w:tcPr>
          <w:p w:rsidR="00D44630" w:rsidRDefault="00F608A6">
            <w:pPr>
              <w:pStyle w:val="a8"/>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w:t>
            </w:r>
            <w:r>
              <w:rPr>
                <w:rFonts w:asciiTheme="minorEastAsia" w:eastAsiaTheme="minorEastAsia" w:hAnsiTheme="minorEastAsia" w:hint="eastAsia"/>
                <w:b/>
                <w:bCs/>
                <w:sz w:val="21"/>
                <w:szCs w:val="21"/>
              </w:rPr>
              <w:t>六部分</w:t>
            </w:r>
            <w:r>
              <w:rPr>
                <w:rFonts w:asciiTheme="minorEastAsia" w:eastAsiaTheme="minorEastAsia" w:hAnsiTheme="minorEastAsia"/>
                <w:b/>
                <w:bCs/>
                <w:sz w:val="21"/>
                <w:szCs w:val="21"/>
              </w:rPr>
              <w:t xml:space="preserve">  </w:t>
            </w:r>
            <w:r>
              <w:rPr>
                <w:rFonts w:asciiTheme="minorEastAsia" w:eastAsiaTheme="minorEastAsia" w:hAnsiTheme="minorEastAsia"/>
                <w:b/>
                <w:bCs/>
                <w:sz w:val="21"/>
                <w:szCs w:val="21"/>
              </w:rPr>
              <w:t>基金的收益与分配</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rFonts w:hint="eastAsia"/>
                <w:b/>
                <w:bCs/>
                <w:szCs w:val="21"/>
              </w:rPr>
              <w:t>新增。</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bCs/>
                <w:szCs w:val="21"/>
              </w:rPr>
            </w:pPr>
            <w:r>
              <w:rPr>
                <w:rFonts w:hint="eastAsia"/>
                <w:bCs/>
                <w:szCs w:val="21"/>
              </w:rPr>
              <w:t>三、基金收益分配原则</w:t>
            </w:r>
          </w:p>
          <w:p w:rsidR="00D44630" w:rsidRDefault="00F608A6">
            <w:pPr>
              <w:rPr>
                <w:b/>
                <w:bCs/>
                <w:szCs w:val="21"/>
              </w:rPr>
            </w:pPr>
            <w:r>
              <w:rPr>
                <w:b/>
                <w:bCs/>
                <w:szCs w:val="21"/>
              </w:rPr>
              <w:t>4</w:t>
            </w:r>
            <w:r>
              <w:rPr>
                <w:b/>
                <w:bCs/>
                <w:szCs w:val="21"/>
              </w:rPr>
              <w:t>、本基金</w:t>
            </w:r>
            <w:r>
              <w:rPr>
                <w:b/>
                <w:bCs/>
                <w:szCs w:val="21"/>
              </w:rPr>
              <w:t>A</w:t>
            </w:r>
            <w:r>
              <w:rPr>
                <w:b/>
                <w:bCs/>
                <w:szCs w:val="21"/>
              </w:rPr>
              <w:t>类基金份额和</w:t>
            </w:r>
            <w:r>
              <w:rPr>
                <w:b/>
                <w:bCs/>
                <w:szCs w:val="21"/>
              </w:rPr>
              <w:t>C</w:t>
            </w:r>
            <w:r>
              <w:rPr>
                <w:b/>
                <w:bCs/>
                <w:szCs w:val="21"/>
              </w:rPr>
              <w:t>类、</w:t>
            </w:r>
            <w:r>
              <w:rPr>
                <w:b/>
                <w:bCs/>
                <w:szCs w:val="21"/>
              </w:rPr>
              <w:t>I</w:t>
            </w:r>
            <w:r>
              <w:rPr>
                <w:b/>
                <w:bCs/>
                <w:szCs w:val="21"/>
              </w:rPr>
              <w:t>类基金份额之间由于</w:t>
            </w:r>
            <w:r>
              <w:rPr>
                <w:b/>
                <w:bCs/>
                <w:szCs w:val="21"/>
              </w:rPr>
              <w:t>A</w:t>
            </w:r>
            <w:r>
              <w:rPr>
                <w:b/>
                <w:bCs/>
                <w:szCs w:val="21"/>
              </w:rPr>
              <w:t>类基金份额不收取销售服务费，而</w:t>
            </w:r>
            <w:r>
              <w:rPr>
                <w:b/>
                <w:bCs/>
                <w:szCs w:val="21"/>
              </w:rPr>
              <w:t>C</w:t>
            </w:r>
            <w:r>
              <w:rPr>
                <w:b/>
                <w:bCs/>
                <w:szCs w:val="21"/>
              </w:rPr>
              <w:t>类、</w:t>
            </w:r>
            <w:r>
              <w:rPr>
                <w:b/>
                <w:bCs/>
                <w:szCs w:val="21"/>
              </w:rPr>
              <w:t>I</w:t>
            </w:r>
            <w:r>
              <w:rPr>
                <w:b/>
                <w:bCs/>
                <w:szCs w:val="21"/>
              </w:rPr>
              <w:t>类基金份额收取的销售服务费费率不同，将导致各类基金份额在可供分配利润上有所不同；</w:t>
            </w:r>
          </w:p>
        </w:tc>
      </w:tr>
      <w:tr w:rsidR="00D44630">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D4463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D44630" w:rsidRDefault="00F608A6">
            <w:pPr>
              <w:pStyle w:val="a8"/>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hint="eastAsia"/>
                <w:b/>
                <w:bCs/>
              </w:rPr>
              <w:t>修改后条款</w:t>
            </w:r>
          </w:p>
        </w:tc>
      </w:tr>
      <w:tr w:rsidR="00D4463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D44630" w:rsidRDefault="00D44630">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D44630" w:rsidRDefault="00F608A6">
            <w:pPr>
              <w:spacing w:before="100" w:beforeAutospacing="1" w:after="100" w:afterAutospacing="1"/>
              <w:jc w:val="center"/>
              <w:rPr>
                <w:rFonts w:asciiTheme="minorEastAsia" w:hAnsiTheme="minorEastAsia"/>
              </w:rPr>
            </w:pPr>
            <w:r>
              <w:rPr>
                <w:rFonts w:asciiTheme="minorEastAsia" w:hAnsiTheme="minorEastAsia"/>
                <w:b/>
                <w:bCs/>
              </w:rPr>
              <w:t>内容</w:t>
            </w:r>
          </w:p>
        </w:tc>
      </w:tr>
      <w:tr w:rsidR="00D44630">
        <w:trPr>
          <w:jc w:val="center"/>
        </w:trPr>
        <w:tc>
          <w:tcPr>
            <w:tcW w:w="700" w:type="dxa"/>
            <w:tcBorders>
              <w:top w:val="single" w:sz="4" w:space="0" w:color="auto"/>
              <w:left w:val="single" w:sz="4" w:space="0" w:color="000000"/>
              <w:bottom w:val="single" w:sz="4" w:space="0" w:color="auto"/>
              <w:right w:val="single" w:sz="4" w:space="0" w:color="auto"/>
            </w:tcBorders>
          </w:tcPr>
          <w:p w:rsidR="00D44630" w:rsidRDefault="00F608A6">
            <w:pPr>
              <w:pStyle w:val="a8"/>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注册地址：深圳市福田区福华三路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strike/>
              </w:rPr>
              <w:t>何如</w:t>
            </w:r>
          </w:p>
          <w:p w:rsidR="00D44630" w:rsidRDefault="00F608A6">
            <w:pPr>
              <w:rPr>
                <w:rFonts w:asciiTheme="minorEastAsia" w:hAnsiTheme="minorEastAsia"/>
              </w:rPr>
            </w:pPr>
            <w:r>
              <w:rPr>
                <w:rFonts w:asciiTheme="minorEastAsia" w:hAnsiTheme="minorEastAsia" w:hint="eastAsia"/>
              </w:rPr>
              <w:t>成立日期：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批准设立机关及批准设立文号：中国证监会证监基金字［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c>
          <w:tcPr>
            <w:tcW w:w="4536" w:type="dxa"/>
            <w:tcBorders>
              <w:top w:val="single" w:sz="4" w:space="0" w:color="auto"/>
              <w:left w:val="single" w:sz="4" w:space="0" w:color="auto"/>
              <w:bottom w:val="single" w:sz="4" w:space="0" w:color="auto"/>
              <w:right w:val="single" w:sz="4" w:space="0" w:color="auto"/>
            </w:tcBorders>
          </w:tcPr>
          <w:p w:rsidR="00D44630" w:rsidRDefault="00F608A6">
            <w:pPr>
              <w:rPr>
                <w:rFonts w:asciiTheme="minorEastAsia" w:hAnsiTheme="minorEastAsia"/>
              </w:rPr>
            </w:pPr>
            <w:r>
              <w:rPr>
                <w:rFonts w:asciiTheme="minorEastAsia" w:hAnsiTheme="minorEastAsia" w:hint="eastAsia"/>
              </w:rPr>
              <w:t>（一）基金管理人（也可称资产管理人）</w:t>
            </w:r>
          </w:p>
          <w:p w:rsidR="00D44630" w:rsidRDefault="00F608A6">
            <w:pPr>
              <w:rPr>
                <w:rFonts w:asciiTheme="minorEastAsia" w:hAnsiTheme="minorEastAsia"/>
              </w:rPr>
            </w:pPr>
            <w:r>
              <w:rPr>
                <w:rFonts w:asciiTheme="minorEastAsia" w:hAnsiTheme="minorEastAsia" w:hint="eastAsia"/>
              </w:rPr>
              <w:t>名称：鹏华基金管理有限公司</w:t>
            </w:r>
          </w:p>
          <w:p w:rsidR="00D44630" w:rsidRDefault="00F608A6">
            <w:pPr>
              <w:rPr>
                <w:rFonts w:asciiTheme="minorEastAsia" w:hAnsiTheme="minorEastAsia"/>
              </w:rPr>
            </w:pPr>
            <w:r>
              <w:rPr>
                <w:rFonts w:asciiTheme="minorEastAsia" w:hAnsiTheme="minorEastAsia" w:hint="eastAsia"/>
              </w:rPr>
              <w:t>注册地址：深圳市福田区福华三路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办公地址：深圳市福田区福华三路</w:t>
            </w:r>
            <w:r>
              <w:rPr>
                <w:rFonts w:asciiTheme="minorEastAsia" w:hAnsiTheme="minorEastAsia"/>
              </w:rPr>
              <w:t>168</w:t>
            </w:r>
            <w:r>
              <w:rPr>
                <w:rFonts w:asciiTheme="minorEastAsia" w:hAnsiTheme="minorEastAsia"/>
              </w:rPr>
              <w:t>号深圳国际商会中心</w:t>
            </w:r>
            <w:r>
              <w:rPr>
                <w:rFonts w:asciiTheme="minorEastAsia" w:hAnsiTheme="minorEastAsia"/>
              </w:rPr>
              <w:t>43</w:t>
            </w:r>
            <w:r>
              <w:rPr>
                <w:rFonts w:asciiTheme="minorEastAsia" w:hAnsiTheme="minorEastAsia"/>
              </w:rPr>
              <w:t>层</w:t>
            </w:r>
          </w:p>
          <w:p w:rsidR="00D44630" w:rsidRDefault="00F608A6">
            <w:pPr>
              <w:rPr>
                <w:rFonts w:asciiTheme="minorEastAsia" w:hAnsiTheme="minorEastAsia"/>
              </w:rPr>
            </w:pPr>
            <w:r>
              <w:rPr>
                <w:rFonts w:asciiTheme="minorEastAsia" w:hAnsiTheme="minorEastAsia" w:hint="eastAsia"/>
              </w:rPr>
              <w:t>邮政编码：</w:t>
            </w:r>
            <w:r>
              <w:rPr>
                <w:rFonts w:asciiTheme="minorEastAsia" w:hAnsiTheme="minorEastAsia"/>
              </w:rPr>
              <w:t>518048</w:t>
            </w:r>
          </w:p>
          <w:p w:rsidR="00D44630" w:rsidRDefault="00F608A6">
            <w:pPr>
              <w:rPr>
                <w:rFonts w:asciiTheme="minorEastAsia" w:hAnsiTheme="minorEastAsia"/>
              </w:rPr>
            </w:pPr>
            <w:r>
              <w:rPr>
                <w:rFonts w:asciiTheme="minorEastAsia" w:hAnsiTheme="minorEastAsia" w:hint="eastAsia"/>
              </w:rPr>
              <w:t>法定代表人：</w:t>
            </w:r>
            <w:r>
              <w:rPr>
                <w:rFonts w:asciiTheme="minorEastAsia" w:hAnsiTheme="minorEastAsia" w:hint="eastAsia"/>
                <w:b/>
              </w:rPr>
              <w:t>张纳沙</w:t>
            </w:r>
          </w:p>
          <w:p w:rsidR="00D44630" w:rsidRDefault="00F608A6">
            <w:pPr>
              <w:rPr>
                <w:rFonts w:asciiTheme="minorEastAsia" w:hAnsiTheme="minorEastAsia"/>
              </w:rPr>
            </w:pPr>
            <w:r>
              <w:rPr>
                <w:rFonts w:asciiTheme="minorEastAsia" w:hAnsiTheme="minorEastAsia" w:hint="eastAsia"/>
              </w:rPr>
              <w:t>成立日期：</w:t>
            </w:r>
            <w:r>
              <w:rPr>
                <w:rFonts w:asciiTheme="minorEastAsia" w:hAnsiTheme="minorEastAsia"/>
              </w:rPr>
              <w:t>1998</w:t>
            </w:r>
            <w:r>
              <w:rPr>
                <w:rFonts w:asciiTheme="minorEastAsia" w:hAnsiTheme="minorEastAsia"/>
              </w:rPr>
              <w:t>年</w:t>
            </w:r>
            <w:r>
              <w:rPr>
                <w:rFonts w:asciiTheme="minorEastAsia" w:hAnsiTheme="minorEastAsia"/>
              </w:rPr>
              <w:t>12</w:t>
            </w:r>
            <w:r>
              <w:rPr>
                <w:rFonts w:asciiTheme="minorEastAsia" w:hAnsiTheme="minorEastAsia"/>
              </w:rPr>
              <w:t>月</w:t>
            </w:r>
            <w:r>
              <w:rPr>
                <w:rFonts w:asciiTheme="minorEastAsia" w:hAnsiTheme="minorEastAsia"/>
              </w:rPr>
              <w:t>22</w:t>
            </w:r>
            <w:r>
              <w:rPr>
                <w:rFonts w:asciiTheme="minorEastAsia" w:hAnsiTheme="minorEastAsia"/>
              </w:rPr>
              <w:t>日</w:t>
            </w:r>
          </w:p>
          <w:p w:rsidR="00D44630" w:rsidRDefault="00F608A6">
            <w:pPr>
              <w:rPr>
                <w:rFonts w:asciiTheme="minorEastAsia" w:hAnsiTheme="minorEastAsia"/>
              </w:rPr>
            </w:pPr>
            <w:r>
              <w:rPr>
                <w:rFonts w:asciiTheme="minorEastAsia" w:hAnsiTheme="minorEastAsia" w:hint="eastAsia"/>
              </w:rPr>
              <w:t>批准设立机关及批准设立文号：中国证监会证监基金字［</w:t>
            </w:r>
            <w:r>
              <w:rPr>
                <w:rFonts w:asciiTheme="minorEastAsia" w:hAnsiTheme="minorEastAsia"/>
              </w:rPr>
              <w:t>1998</w:t>
            </w:r>
            <w:r>
              <w:rPr>
                <w:rFonts w:asciiTheme="minorEastAsia" w:hAnsiTheme="minorEastAsia"/>
              </w:rPr>
              <w:t>］</w:t>
            </w:r>
            <w:r>
              <w:rPr>
                <w:rFonts w:asciiTheme="minorEastAsia" w:hAnsiTheme="minorEastAsia"/>
              </w:rPr>
              <w:t>31</w:t>
            </w:r>
            <w:r>
              <w:rPr>
                <w:rFonts w:asciiTheme="minorEastAsia" w:hAnsiTheme="minorEastAsia"/>
              </w:rPr>
              <w:t>号文</w:t>
            </w:r>
          </w:p>
          <w:p w:rsidR="00D44630" w:rsidRDefault="00F608A6">
            <w:pPr>
              <w:rPr>
                <w:rFonts w:asciiTheme="minorEastAsia" w:hAnsiTheme="minorEastAsia"/>
              </w:rPr>
            </w:pPr>
            <w:r>
              <w:rPr>
                <w:rFonts w:asciiTheme="minorEastAsia" w:hAnsiTheme="minorEastAsia" w:hint="eastAsia"/>
              </w:rPr>
              <w:t>组织形式：有限责任公司</w:t>
            </w:r>
          </w:p>
          <w:p w:rsidR="00D44630" w:rsidRDefault="00F608A6">
            <w:pPr>
              <w:rPr>
                <w:rFonts w:asciiTheme="minorEastAsia" w:hAnsiTheme="minorEastAsia"/>
              </w:rPr>
            </w:pPr>
            <w:r>
              <w:rPr>
                <w:rFonts w:asciiTheme="minorEastAsia" w:hAnsiTheme="minorEastAsia" w:hint="eastAsia"/>
              </w:rPr>
              <w:t>注册资本：</w:t>
            </w:r>
            <w:r>
              <w:rPr>
                <w:rFonts w:asciiTheme="minorEastAsia" w:hAnsiTheme="minorEastAsia"/>
              </w:rPr>
              <w:t>1.5</w:t>
            </w:r>
            <w:r>
              <w:rPr>
                <w:rFonts w:asciiTheme="minorEastAsia" w:hAnsiTheme="minorEastAsia"/>
              </w:rPr>
              <w:t>亿元</w:t>
            </w:r>
          </w:p>
          <w:p w:rsidR="00D44630" w:rsidRDefault="00F608A6">
            <w:pPr>
              <w:rPr>
                <w:rFonts w:asciiTheme="minorEastAsia" w:hAnsiTheme="minorEastAsia"/>
              </w:rPr>
            </w:pPr>
            <w:r>
              <w:rPr>
                <w:rFonts w:asciiTheme="minorEastAsia" w:hAnsiTheme="minorEastAsia" w:hint="eastAsia"/>
              </w:rPr>
              <w:t>存续期间：持续经营</w:t>
            </w:r>
          </w:p>
          <w:p w:rsidR="00D44630" w:rsidRDefault="00F608A6">
            <w:pPr>
              <w:rPr>
                <w:rFonts w:asciiTheme="minorEastAsia" w:hAnsiTheme="minorEastAsia"/>
              </w:rPr>
            </w:pPr>
            <w:r>
              <w:rPr>
                <w:rFonts w:asciiTheme="minorEastAsia" w:hAnsiTheme="minorEastAsia" w:hint="eastAsia"/>
              </w:rPr>
              <w:t>经营范围：基金募集；基金销售；资产管理以及中国证监会许可的其它业务</w:t>
            </w:r>
          </w:p>
        </w:tc>
      </w:tr>
    </w:tbl>
    <w:p w:rsidR="00D44630" w:rsidRDefault="00D44630">
      <w:pPr>
        <w:autoSpaceDE/>
        <w:autoSpaceDN/>
        <w:spacing w:line="560" w:lineRule="exact"/>
        <w:ind w:left="141"/>
        <w:rPr>
          <w:rFonts w:ascii="仿宋" w:eastAsia="仿宋" w:hAnsi="仿宋" w:cs="等线"/>
          <w:color w:val="000000"/>
          <w:sz w:val="28"/>
          <w:szCs w:val="28"/>
          <w:lang w:bidi="en-US"/>
        </w:rPr>
      </w:pPr>
    </w:p>
    <w:sectPr w:rsidR="00D44630" w:rsidSect="00D44630">
      <w:footerReference w:type="default" r:id="rId10"/>
      <w:pgSz w:w="11910" w:h="16840"/>
      <w:pgMar w:top="1460" w:right="1560" w:bottom="1380" w:left="1680" w:header="0" w:footer="11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30" w:rsidRDefault="00D44630" w:rsidP="00D44630">
      <w:r>
        <w:separator/>
      </w:r>
    </w:p>
  </w:endnote>
  <w:endnote w:type="continuationSeparator" w:id="0">
    <w:p w:rsidR="00D44630" w:rsidRDefault="00D44630" w:rsidP="00D4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30" w:rsidRDefault="00D44630">
    <w:pPr>
      <w:pStyle w:val="a4"/>
      <w:spacing w:line="14" w:lineRule="auto"/>
      <w:ind w:left="0"/>
      <w:rPr>
        <w:sz w:val="20"/>
      </w:rPr>
    </w:pPr>
    <w:r w:rsidRPr="00D44630">
      <w:pict>
        <v:shapetype id="_x0000_t202" coordsize="21600,21600" o:spt="202" path="m,l,21600r21600,l21600,xe">
          <v:stroke joinstyle="miter"/>
          <v:path gradientshapeok="t" o:connecttype="rect"/>
        </v:shapetype>
        <v:shape id="Text Box 1" o:spid="_x0000_s1026" type="#_x0000_t202" style="position:absolute;margin-left:292.3pt;margin-top:771.2pt;width:10.65pt;height:11.15pt;z-index:-251658752;mso-position-horizontal-relative:page;mso-position-vertical-relative:page;mso-width-relative:page;mso-height-relative:page" o:gfxdata="UEsDBAoAAAAAAIdO4kAAAAAAAAAAAAAAAAAEAAAAZHJzL1BLAwQUAAAACACHTuJArUuzdNsAAAAN&#10;AQAADwAAAGRycy9kb3ducmV2LnhtbE2Py07DMBBF90j9B2sqsaN2q8S0IU6FEKyQEGlYsHTiaRI1&#10;HofYffD3uCu6nLlHd87k24sd2Akn3ztSsFwIYEiNMz21Cr6qt4c1MB80GT04QgW/6GFbzO5ynRl3&#10;phJPu9CyWEI+0wq6EMaMc990aLVfuBEpZns3WR3iOLXcTPocy+3AV0JIbnVP8UKnR3zpsDnsjlbB&#10;8zeVr/3PR/1Z7su+qjaC3uVBqfv5UjwBC3gJ/zBc9aM6FNGpdkcyng0K0nUiIxqDNFklwCIiRboB&#10;Vl9XMnkEXuT89oviD1BLAwQUAAAACACHTuJA3APfpvoBAAADBAAADgAAAGRycy9lMm9Eb2MueG1s&#10;rVNNj9sgEL1X6n9A3Bs7abOqrDir7UZbVdp+SLv9AQRjG9UwdCCx01/fAZx0u73soRc0wPDmvTfD&#10;5noyAzsq9BpszZeLkjNlJTTadjX//nj35j1nPgjbiAGsqvlJeX69ff1qM7pKraCHoVHICMT6anQ1&#10;70NwVVF42Ssj/AKcsnTZAhoRaItd0aAYCd0Mxaosr4oRsHEIUnlPp7t8yWdEfAkgtK2WagfyYJQN&#10;GRXVIAJJ8r12nm8T27ZVMnxtW68CG2pOSkNaqQjF+7gW242oOhSu13KmIF5C4ZkmI7SloheonQiC&#10;HVD/A2W0RPDQhoUEU2QhyRFSsSyfefPQC6eSFrLau4vp/v/Byi/Hb8h0Q5PAmRWGGv6opsA+wMSW&#10;0Z3R+YqSHhylhYmOY2ZU6t09yB+eWbjthe3UDSKMvRINsUsviydPM46PIPvxMzRURhwCJKCpRRMB&#10;yQxG6NSZ06UzkYqMJd+uV+s1Z5Kulu+WV+U6citEdX7s0IePCgyLQc2RGp/AxfHeh5x6Tom1LNzp&#10;YUjNH+xfB4QZTxL5yDczD9N+ms3YQ3MiGQh5lugnUdAD/uJspDmquf95EKg4Gz5ZsiIO3TnAc7A/&#10;B8JKelrzwFkOb0MezoND3fWEnM22cEN2tTpJib5mFjNPmo1kxjzHcfie7lPWn7+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S7N02wAAAA0BAAAPAAAAAAAAAAEAIAAAACIAAABkcnMvZG93bnJl&#10;di54bWxQSwECFAAUAAAACACHTuJA3APfpvoBAAADBAAADgAAAAAAAAABACAAAAAqAQAAZHJzL2Uy&#10;b0RvYy54bWxQSwUGAAAAAAYABgBZAQAAlgUAAAAA&#10;" filled="f" stroked="f">
          <v:textbox inset="0,0,0,0">
            <w:txbxContent>
              <w:p w:rsidR="00D44630" w:rsidRDefault="00D44630">
                <w:pPr>
                  <w:spacing w:line="205" w:lineRule="exact"/>
                  <w:ind w:left="60"/>
                  <w:rPr>
                    <w:rFonts w:ascii="Calibri"/>
                    <w:sz w:val="18"/>
                  </w:rPr>
                </w:pPr>
                <w:r>
                  <w:fldChar w:fldCharType="begin"/>
                </w:r>
                <w:r w:rsidR="00F608A6">
                  <w:rPr>
                    <w:rFonts w:ascii="Calibri"/>
                    <w:w w:val="101"/>
                    <w:sz w:val="18"/>
                  </w:rPr>
                  <w:instrText xml:space="preserve"> PAGE </w:instrText>
                </w:r>
                <w:r>
                  <w:fldChar w:fldCharType="separate"/>
                </w:r>
                <w:r w:rsidR="00F608A6">
                  <w:rPr>
                    <w:rFonts w:ascii="Calibri"/>
                    <w:noProof/>
                    <w:w w:val="10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30" w:rsidRDefault="00D44630" w:rsidP="00D44630">
      <w:r>
        <w:separator/>
      </w:r>
    </w:p>
  </w:footnote>
  <w:footnote w:type="continuationSeparator" w:id="0">
    <w:p w:rsidR="00D44630" w:rsidRDefault="00D44630" w:rsidP="00D44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5C130B"/>
    <w:multiLevelType w:val="singleLevel"/>
    <w:tmpl w:val="E85C13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rsids>
    <w:rsidRoot w:val="007759B5"/>
    <w:rsid w:val="00006F48"/>
    <w:rsid w:val="000128FB"/>
    <w:rsid w:val="0004033D"/>
    <w:rsid w:val="0005072C"/>
    <w:rsid w:val="000545DF"/>
    <w:rsid w:val="00054E20"/>
    <w:rsid w:val="000639A0"/>
    <w:rsid w:val="000725C8"/>
    <w:rsid w:val="000765A0"/>
    <w:rsid w:val="0008432D"/>
    <w:rsid w:val="00085C62"/>
    <w:rsid w:val="00091C32"/>
    <w:rsid w:val="000A1020"/>
    <w:rsid w:val="000C347E"/>
    <w:rsid w:val="000C7182"/>
    <w:rsid w:val="000D659B"/>
    <w:rsid w:val="000E2A11"/>
    <w:rsid w:val="000E76E7"/>
    <w:rsid w:val="000F04DC"/>
    <w:rsid w:val="000F4124"/>
    <w:rsid w:val="001204BB"/>
    <w:rsid w:val="001258D5"/>
    <w:rsid w:val="0013094D"/>
    <w:rsid w:val="001353FE"/>
    <w:rsid w:val="00154B86"/>
    <w:rsid w:val="001556E0"/>
    <w:rsid w:val="00165600"/>
    <w:rsid w:val="00182859"/>
    <w:rsid w:val="00186FFD"/>
    <w:rsid w:val="001A1167"/>
    <w:rsid w:val="001B159D"/>
    <w:rsid w:val="001B2D8D"/>
    <w:rsid w:val="001B6C44"/>
    <w:rsid w:val="001C367F"/>
    <w:rsid w:val="001C39F6"/>
    <w:rsid w:val="001D6B72"/>
    <w:rsid w:val="001E3D4E"/>
    <w:rsid w:val="001E4592"/>
    <w:rsid w:val="001E76A2"/>
    <w:rsid w:val="001F0FD2"/>
    <w:rsid w:val="00202308"/>
    <w:rsid w:val="002224CF"/>
    <w:rsid w:val="00241EDD"/>
    <w:rsid w:val="0025115D"/>
    <w:rsid w:val="00251256"/>
    <w:rsid w:val="00260233"/>
    <w:rsid w:val="002731E6"/>
    <w:rsid w:val="002B68BF"/>
    <w:rsid w:val="002C404F"/>
    <w:rsid w:val="002C542B"/>
    <w:rsid w:val="002D5B71"/>
    <w:rsid w:val="002E2E75"/>
    <w:rsid w:val="002F0AAB"/>
    <w:rsid w:val="0030192E"/>
    <w:rsid w:val="00305869"/>
    <w:rsid w:val="00307EAB"/>
    <w:rsid w:val="00323FC7"/>
    <w:rsid w:val="00331925"/>
    <w:rsid w:val="003409B6"/>
    <w:rsid w:val="00341635"/>
    <w:rsid w:val="00343526"/>
    <w:rsid w:val="00347852"/>
    <w:rsid w:val="0035191A"/>
    <w:rsid w:val="00352B3D"/>
    <w:rsid w:val="00354A77"/>
    <w:rsid w:val="00370A52"/>
    <w:rsid w:val="00381C40"/>
    <w:rsid w:val="00383ABB"/>
    <w:rsid w:val="0039045B"/>
    <w:rsid w:val="00395D7B"/>
    <w:rsid w:val="003A2BCA"/>
    <w:rsid w:val="003A6E82"/>
    <w:rsid w:val="003B49CB"/>
    <w:rsid w:val="003B4AE0"/>
    <w:rsid w:val="003B579A"/>
    <w:rsid w:val="003B6F94"/>
    <w:rsid w:val="003C5896"/>
    <w:rsid w:val="003D613C"/>
    <w:rsid w:val="003D6937"/>
    <w:rsid w:val="003E3463"/>
    <w:rsid w:val="003F6448"/>
    <w:rsid w:val="004032F0"/>
    <w:rsid w:val="00425029"/>
    <w:rsid w:val="00432B15"/>
    <w:rsid w:val="004370C7"/>
    <w:rsid w:val="00450AB8"/>
    <w:rsid w:val="0045504D"/>
    <w:rsid w:val="00462CF2"/>
    <w:rsid w:val="00467E70"/>
    <w:rsid w:val="00476483"/>
    <w:rsid w:val="0047648D"/>
    <w:rsid w:val="004779EC"/>
    <w:rsid w:val="00481585"/>
    <w:rsid w:val="00484397"/>
    <w:rsid w:val="004B46E7"/>
    <w:rsid w:val="004C10C2"/>
    <w:rsid w:val="004C2953"/>
    <w:rsid w:val="004C75BC"/>
    <w:rsid w:val="004F03D0"/>
    <w:rsid w:val="00502337"/>
    <w:rsid w:val="005051BE"/>
    <w:rsid w:val="00511AEE"/>
    <w:rsid w:val="00520C0F"/>
    <w:rsid w:val="0053322C"/>
    <w:rsid w:val="00534F22"/>
    <w:rsid w:val="005432A3"/>
    <w:rsid w:val="00546DAA"/>
    <w:rsid w:val="005676A8"/>
    <w:rsid w:val="00567C3C"/>
    <w:rsid w:val="00583A26"/>
    <w:rsid w:val="00593FFC"/>
    <w:rsid w:val="0059512E"/>
    <w:rsid w:val="005962C9"/>
    <w:rsid w:val="00596F44"/>
    <w:rsid w:val="005B26E7"/>
    <w:rsid w:val="005B2CE0"/>
    <w:rsid w:val="005D4CAB"/>
    <w:rsid w:val="005D5A1C"/>
    <w:rsid w:val="005F1F15"/>
    <w:rsid w:val="005F6C28"/>
    <w:rsid w:val="006049F6"/>
    <w:rsid w:val="00623537"/>
    <w:rsid w:val="00635DAD"/>
    <w:rsid w:val="00642024"/>
    <w:rsid w:val="00653990"/>
    <w:rsid w:val="006539F0"/>
    <w:rsid w:val="00655856"/>
    <w:rsid w:val="00662E35"/>
    <w:rsid w:val="00667E50"/>
    <w:rsid w:val="00687ABC"/>
    <w:rsid w:val="00696C5A"/>
    <w:rsid w:val="006B095C"/>
    <w:rsid w:val="006C0626"/>
    <w:rsid w:val="006D05F3"/>
    <w:rsid w:val="006D0FA5"/>
    <w:rsid w:val="006D21D2"/>
    <w:rsid w:val="006D45A1"/>
    <w:rsid w:val="006E671E"/>
    <w:rsid w:val="00707863"/>
    <w:rsid w:val="00712BD3"/>
    <w:rsid w:val="00712CDF"/>
    <w:rsid w:val="00714BCD"/>
    <w:rsid w:val="00761EA3"/>
    <w:rsid w:val="00766C78"/>
    <w:rsid w:val="007759B5"/>
    <w:rsid w:val="00796B68"/>
    <w:rsid w:val="007B0F65"/>
    <w:rsid w:val="007B5815"/>
    <w:rsid w:val="007E02AD"/>
    <w:rsid w:val="007E1FFF"/>
    <w:rsid w:val="007E5085"/>
    <w:rsid w:val="007E579B"/>
    <w:rsid w:val="007E6776"/>
    <w:rsid w:val="007E69FB"/>
    <w:rsid w:val="007F074B"/>
    <w:rsid w:val="008048FD"/>
    <w:rsid w:val="0081409E"/>
    <w:rsid w:val="008175DB"/>
    <w:rsid w:val="0082101F"/>
    <w:rsid w:val="008275DB"/>
    <w:rsid w:val="008300C0"/>
    <w:rsid w:val="0083192A"/>
    <w:rsid w:val="00845635"/>
    <w:rsid w:val="00860002"/>
    <w:rsid w:val="0086068C"/>
    <w:rsid w:val="00861B09"/>
    <w:rsid w:val="008632ED"/>
    <w:rsid w:val="00873505"/>
    <w:rsid w:val="0088039B"/>
    <w:rsid w:val="00893887"/>
    <w:rsid w:val="008B5A21"/>
    <w:rsid w:val="008E2D23"/>
    <w:rsid w:val="008F17AF"/>
    <w:rsid w:val="008F3474"/>
    <w:rsid w:val="0090531F"/>
    <w:rsid w:val="009153B8"/>
    <w:rsid w:val="00916BC6"/>
    <w:rsid w:val="009443FF"/>
    <w:rsid w:val="00963C74"/>
    <w:rsid w:val="0099658E"/>
    <w:rsid w:val="00996B7A"/>
    <w:rsid w:val="009A6C73"/>
    <w:rsid w:val="009B71B1"/>
    <w:rsid w:val="009C1330"/>
    <w:rsid w:val="009C507B"/>
    <w:rsid w:val="009D1ACE"/>
    <w:rsid w:val="009D2EFD"/>
    <w:rsid w:val="009E646D"/>
    <w:rsid w:val="009F0F75"/>
    <w:rsid w:val="009F3EF6"/>
    <w:rsid w:val="009F6AE6"/>
    <w:rsid w:val="009F6B25"/>
    <w:rsid w:val="00A01196"/>
    <w:rsid w:val="00A03841"/>
    <w:rsid w:val="00A10F95"/>
    <w:rsid w:val="00A279C6"/>
    <w:rsid w:val="00A3090F"/>
    <w:rsid w:val="00A318FE"/>
    <w:rsid w:val="00A434F4"/>
    <w:rsid w:val="00A50A7B"/>
    <w:rsid w:val="00A5587B"/>
    <w:rsid w:val="00A573C3"/>
    <w:rsid w:val="00A6213F"/>
    <w:rsid w:val="00A86527"/>
    <w:rsid w:val="00A874FC"/>
    <w:rsid w:val="00A879A3"/>
    <w:rsid w:val="00A9129D"/>
    <w:rsid w:val="00A974AF"/>
    <w:rsid w:val="00AA70A3"/>
    <w:rsid w:val="00AA7F76"/>
    <w:rsid w:val="00AB00D5"/>
    <w:rsid w:val="00AB1DFF"/>
    <w:rsid w:val="00AB2235"/>
    <w:rsid w:val="00AE5C98"/>
    <w:rsid w:val="00AF1E24"/>
    <w:rsid w:val="00AF7E59"/>
    <w:rsid w:val="00B04DF8"/>
    <w:rsid w:val="00B05100"/>
    <w:rsid w:val="00B07ED7"/>
    <w:rsid w:val="00B114E0"/>
    <w:rsid w:val="00B235AC"/>
    <w:rsid w:val="00B23A31"/>
    <w:rsid w:val="00B23EFD"/>
    <w:rsid w:val="00B460C0"/>
    <w:rsid w:val="00B53B85"/>
    <w:rsid w:val="00B54ABD"/>
    <w:rsid w:val="00B55A61"/>
    <w:rsid w:val="00B57852"/>
    <w:rsid w:val="00B578FE"/>
    <w:rsid w:val="00B60057"/>
    <w:rsid w:val="00B60E53"/>
    <w:rsid w:val="00B71D81"/>
    <w:rsid w:val="00BA2ECE"/>
    <w:rsid w:val="00BB6F22"/>
    <w:rsid w:val="00BC71A7"/>
    <w:rsid w:val="00BD3460"/>
    <w:rsid w:val="00BE708E"/>
    <w:rsid w:val="00BF0A04"/>
    <w:rsid w:val="00C00807"/>
    <w:rsid w:val="00C030A1"/>
    <w:rsid w:val="00C321EC"/>
    <w:rsid w:val="00C533F7"/>
    <w:rsid w:val="00C63823"/>
    <w:rsid w:val="00C64416"/>
    <w:rsid w:val="00CA3318"/>
    <w:rsid w:val="00CC0E8E"/>
    <w:rsid w:val="00CC497F"/>
    <w:rsid w:val="00CE101F"/>
    <w:rsid w:val="00CF4ADD"/>
    <w:rsid w:val="00CF67F3"/>
    <w:rsid w:val="00D0254F"/>
    <w:rsid w:val="00D070DA"/>
    <w:rsid w:val="00D10EE2"/>
    <w:rsid w:val="00D20B15"/>
    <w:rsid w:val="00D20DA6"/>
    <w:rsid w:val="00D22D98"/>
    <w:rsid w:val="00D26423"/>
    <w:rsid w:val="00D35228"/>
    <w:rsid w:val="00D44630"/>
    <w:rsid w:val="00D44C3A"/>
    <w:rsid w:val="00D61672"/>
    <w:rsid w:val="00D76E98"/>
    <w:rsid w:val="00D7789C"/>
    <w:rsid w:val="00D82B71"/>
    <w:rsid w:val="00D91225"/>
    <w:rsid w:val="00DA4096"/>
    <w:rsid w:val="00DB5AD7"/>
    <w:rsid w:val="00DC0097"/>
    <w:rsid w:val="00DC3A14"/>
    <w:rsid w:val="00DC713F"/>
    <w:rsid w:val="00DD2EE9"/>
    <w:rsid w:val="00DD4237"/>
    <w:rsid w:val="00DD5586"/>
    <w:rsid w:val="00DE369A"/>
    <w:rsid w:val="00DF37A3"/>
    <w:rsid w:val="00DF41DF"/>
    <w:rsid w:val="00DF6ED9"/>
    <w:rsid w:val="00E00F80"/>
    <w:rsid w:val="00E10D01"/>
    <w:rsid w:val="00E123EB"/>
    <w:rsid w:val="00E12546"/>
    <w:rsid w:val="00E200B4"/>
    <w:rsid w:val="00E41792"/>
    <w:rsid w:val="00E66B40"/>
    <w:rsid w:val="00E6798C"/>
    <w:rsid w:val="00E72923"/>
    <w:rsid w:val="00E848E2"/>
    <w:rsid w:val="00E84B2B"/>
    <w:rsid w:val="00E8653B"/>
    <w:rsid w:val="00EA3F1B"/>
    <w:rsid w:val="00EB5D2D"/>
    <w:rsid w:val="00ED14AF"/>
    <w:rsid w:val="00EE3321"/>
    <w:rsid w:val="00EE7AE4"/>
    <w:rsid w:val="00EF55A8"/>
    <w:rsid w:val="00EF66E8"/>
    <w:rsid w:val="00F04851"/>
    <w:rsid w:val="00F11563"/>
    <w:rsid w:val="00F17CE3"/>
    <w:rsid w:val="00F20CEE"/>
    <w:rsid w:val="00F238EA"/>
    <w:rsid w:val="00F23C4D"/>
    <w:rsid w:val="00F31198"/>
    <w:rsid w:val="00F31CC8"/>
    <w:rsid w:val="00F33DA5"/>
    <w:rsid w:val="00F608A6"/>
    <w:rsid w:val="00F725D7"/>
    <w:rsid w:val="00F752E3"/>
    <w:rsid w:val="00F77E7D"/>
    <w:rsid w:val="00F848F3"/>
    <w:rsid w:val="00F96472"/>
    <w:rsid w:val="00FA3844"/>
    <w:rsid w:val="00FC0D56"/>
    <w:rsid w:val="00FD50F4"/>
    <w:rsid w:val="00FD64E5"/>
    <w:rsid w:val="00FD6BE9"/>
    <w:rsid w:val="00FE1553"/>
    <w:rsid w:val="00FE5C37"/>
    <w:rsid w:val="04553C4F"/>
    <w:rsid w:val="14C62B4E"/>
    <w:rsid w:val="286A68B6"/>
    <w:rsid w:val="3AA97CC2"/>
    <w:rsid w:val="40E95717"/>
    <w:rsid w:val="41FB07F1"/>
    <w:rsid w:val="4CA35CE5"/>
    <w:rsid w:val="63841D2A"/>
    <w:rsid w:val="712F5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4630"/>
    <w:pPr>
      <w:widowControl w:val="0"/>
      <w:autoSpaceDE w:val="0"/>
      <w:autoSpaceDN w:val="0"/>
    </w:pPr>
    <w:rPr>
      <w:rFonts w:ascii="宋体" w:hAnsi="宋体" w:cs="宋体"/>
      <w:sz w:val="22"/>
      <w:szCs w:val="22"/>
    </w:rPr>
  </w:style>
  <w:style w:type="paragraph" w:styleId="1">
    <w:name w:val="heading 1"/>
    <w:basedOn w:val="a"/>
    <w:uiPriority w:val="1"/>
    <w:qFormat/>
    <w:rsid w:val="00D44630"/>
    <w:pPr>
      <w:spacing w:before="160"/>
      <w:ind w:left="6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44630"/>
  </w:style>
  <w:style w:type="paragraph" w:styleId="a4">
    <w:name w:val="Body Text"/>
    <w:basedOn w:val="a"/>
    <w:uiPriority w:val="1"/>
    <w:qFormat/>
    <w:rsid w:val="00D44630"/>
    <w:pPr>
      <w:ind w:left="120"/>
    </w:pPr>
    <w:rPr>
      <w:sz w:val="24"/>
      <w:szCs w:val="24"/>
    </w:rPr>
  </w:style>
  <w:style w:type="paragraph" w:styleId="a5">
    <w:name w:val="Balloon Text"/>
    <w:basedOn w:val="a"/>
    <w:link w:val="Char0"/>
    <w:uiPriority w:val="99"/>
    <w:semiHidden/>
    <w:unhideWhenUsed/>
    <w:qFormat/>
    <w:rsid w:val="00D44630"/>
    <w:rPr>
      <w:sz w:val="18"/>
      <w:szCs w:val="18"/>
    </w:rPr>
  </w:style>
  <w:style w:type="paragraph" w:styleId="a6">
    <w:name w:val="footer"/>
    <w:basedOn w:val="a"/>
    <w:link w:val="Char1"/>
    <w:uiPriority w:val="99"/>
    <w:unhideWhenUsed/>
    <w:qFormat/>
    <w:rsid w:val="00D44630"/>
    <w:pPr>
      <w:tabs>
        <w:tab w:val="center" w:pos="4153"/>
        <w:tab w:val="right" w:pos="8306"/>
      </w:tabs>
      <w:snapToGrid w:val="0"/>
    </w:pPr>
    <w:rPr>
      <w:sz w:val="18"/>
      <w:szCs w:val="18"/>
    </w:rPr>
  </w:style>
  <w:style w:type="paragraph" w:styleId="a7">
    <w:name w:val="header"/>
    <w:basedOn w:val="a"/>
    <w:link w:val="Char2"/>
    <w:uiPriority w:val="99"/>
    <w:unhideWhenUsed/>
    <w:qFormat/>
    <w:rsid w:val="00D4463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44630"/>
    <w:pPr>
      <w:widowControl/>
      <w:autoSpaceDE/>
      <w:autoSpaceDN/>
      <w:spacing w:before="100" w:beforeAutospacing="1" w:after="100" w:afterAutospacing="1"/>
    </w:pPr>
    <w:rPr>
      <w:sz w:val="24"/>
      <w:szCs w:val="24"/>
    </w:rPr>
  </w:style>
  <w:style w:type="paragraph" w:styleId="a9">
    <w:name w:val="Title"/>
    <w:basedOn w:val="a"/>
    <w:uiPriority w:val="1"/>
    <w:qFormat/>
    <w:rsid w:val="00D44630"/>
    <w:pPr>
      <w:spacing w:before="34"/>
      <w:ind w:left="2022" w:right="243" w:hanging="1830"/>
    </w:pPr>
    <w:rPr>
      <w:b/>
      <w:bCs/>
      <w:sz w:val="28"/>
      <w:szCs w:val="28"/>
    </w:rPr>
  </w:style>
  <w:style w:type="paragraph" w:styleId="aa">
    <w:name w:val="annotation subject"/>
    <w:basedOn w:val="a3"/>
    <w:next w:val="a3"/>
    <w:link w:val="Char3"/>
    <w:uiPriority w:val="99"/>
    <w:semiHidden/>
    <w:unhideWhenUsed/>
    <w:qFormat/>
    <w:rsid w:val="00D44630"/>
    <w:rPr>
      <w:b/>
      <w:bCs/>
    </w:rPr>
  </w:style>
  <w:style w:type="table" w:styleId="ab">
    <w:name w:val="Table Grid"/>
    <w:basedOn w:val="a1"/>
    <w:uiPriority w:val="39"/>
    <w:qFormat/>
    <w:rsid w:val="00D44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D44630"/>
    <w:rPr>
      <w:color w:val="0000FF" w:themeColor="hyperlink"/>
      <w:u w:val="single"/>
    </w:rPr>
  </w:style>
  <w:style w:type="character" w:styleId="ad">
    <w:name w:val="annotation reference"/>
    <w:basedOn w:val="a0"/>
    <w:uiPriority w:val="99"/>
    <w:semiHidden/>
    <w:unhideWhenUsed/>
    <w:qFormat/>
    <w:rsid w:val="00D44630"/>
    <w:rPr>
      <w:sz w:val="21"/>
      <w:szCs w:val="21"/>
    </w:rPr>
  </w:style>
  <w:style w:type="table" w:customStyle="1" w:styleId="TableNormal">
    <w:name w:val="Table Normal"/>
    <w:uiPriority w:val="2"/>
    <w:semiHidden/>
    <w:unhideWhenUsed/>
    <w:qFormat/>
    <w:rsid w:val="00D44630"/>
    <w:tblPr>
      <w:tblCellMar>
        <w:top w:w="0" w:type="dxa"/>
        <w:left w:w="0" w:type="dxa"/>
        <w:bottom w:w="0" w:type="dxa"/>
        <w:right w:w="0" w:type="dxa"/>
      </w:tblCellMar>
    </w:tblPr>
  </w:style>
  <w:style w:type="paragraph" w:styleId="ae">
    <w:name w:val="List Paragraph"/>
    <w:basedOn w:val="a"/>
    <w:uiPriority w:val="1"/>
    <w:qFormat/>
    <w:rsid w:val="00D44630"/>
  </w:style>
  <w:style w:type="paragraph" w:customStyle="1" w:styleId="TableParagraph">
    <w:name w:val="Table Paragraph"/>
    <w:basedOn w:val="a"/>
    <w:uiPriority w:val="1"/>
    <w:qFormat/>
    <w:rsid w:val="00D44630"/>
  </w:style>
  <w:style w:type="character" w:customStyle="1" w:styleId="Char2">
    <w:name w:val="页眉 Char"/>
    <w:basedOn w:val="a0"/>
    <w:link w:val="a7"/>
    <w:uiPriority w:val="99"/>
    <w:qFormat/>
    <w:rsid w:val="00D44630"/>
    <w:rPr>
      <w:rFonts w:ascii="宋体" w:eastAsia="宋体" w:hAnsi="宋体" w:cs="宋体"/>
      <w:sz w:val="18"/>
      <w:szCs w:val="18"/>
      <w:lang w:eastAsia="zh-CN"/>
    </w:rPr>
  </w:style>
  <w:style w:type="character" w:customStyle="1" w:styleId="Char1">
    <w:name w:val="页脚 Char"/>
    <w:basedOn w:val="a0"/>
    <w:link w:val="a6"/>
    <w:uiPriority w:val="99"/>
    <w:qFormat/>
    <w:rsid w:val="00D44630"/>
    <w:rPr>
      <w:rFonts w:ascii="宋体" w:eastAsia="宋体" w:hAnsi="宋体" w:cs="宋体"/>
      <w:sz w:val="18"/>
      <w:szCs w:val="18"/>
      <w:lang w:eastAsia="zh-CN"/>
    </w:rPr>
  </w:style>
  <w:style w:type="character" w:customStyle="1" w:styleId="Char0">
    <w:name w:val="批注框文本 Char"/>
    <w:basedOn w:val="a0"/>
    <w:link w:val="a5"/>
    <w:uiPriority w:val="99"/>
    <w:semiHidden/>
    <w:qFormat/>
    <w:rsid w:val="00D44630"/>
    <w:rPr>
      <w:rFonts w:ascii="宋体" w:eastAsia="宋体" w:hAnsi="宋体" w:cs="宋体"/>
      <w:sz w:val="18"/>
      <w:szCs w:val="18"/>
      <w:lang w:eastAsia="zh-CN"/>
    </w:rPr>
  </w:style>
  <w:style w:type="character" w:customStyle="1" w:styleId="af">
    <w:name w:val="正文文本_"/>
    <w:basedOn w:val="a0"/>
    <w:link w:val="10"/>
    <w:qFormat/>
    <w:rsid w:val="00D44630"/>
    <w:rPr>
      <w:rFonts w:ascii="宋体" w:eastAsia="宋体" w:hAnsi="宋体" w:cs="宋体"/>
      <w:lang w:val="zh-CN" w:eastAsia="zh-CN" w:bidi="zh-CN"/>
    </w:rPr>
  </w:style>
  <w:style w:type="paragraph" w:customStyle="1" w:styleId="10">
    <w:name w:val="正文文本1"/>
    <w:basedOn w:val="a"/>
    <w:link w:val="af"/>
    <w:qFormat/>
    <w:rsid w:val="00D44630"/>
    <w:pPr>
      <w:autoSpaceDE/>
      <w:autoSpaceDN/>
      <w:spacing w:line="480" w:lineRule="auto"/>
      <w:ind w:firstLine="400"/>
    </w:pPr>
    <w:rPr>
      <w:lang w:val="zh-CN" w:bidi="zh-CN"/>
    </w:rPr>
  </w:style>
  <w:style w:type="character" w:customStyle="1" w:styleId="Char">
    <w:name w:val="批注文字 Char"/>
    <w:basedOn w:val="a0"/>
    <w:link w:val="a3"/>
    <w:uiPriority w:val="99"/>
    <w:semiHidden/>
    <w:qFormat/>
    <w:rsid w:val="00D44630"/>
    <w:rPr>
      <w:rFonts w:ascii="宋体" w:eastAsia="宋体" w:hAnsi="宋体" w:cs="宋体"/>
      <w:lang w:eastAsia="zh-CN"/>
    </w:rPr>
  </w:style>
  <w:style w:type="character" w:customStyle="1" w:styleId="Char3">
    <w:name w:val="批注主题 Char"/>
    <w:basedOn w:val="Char"/>
    <w:link w:val="aa"/>
    <w:uiPriority w:val="99"/>
    <w:semiHidden/>
    <w:qFormat/>
    <w:rsid w:val="00D44630"/>
    <w:rPr>
      <w:rFonts w:ascii="宋体" w:eastAsia="宋体" w:hAnsi="宋体" w:cs="宋体"/>
      <w:b/>
      <w:bCs/>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hf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FC3B8-4DCE-4381-9E08-4A74AE02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3591</Words>
  <Characters>20472</Characters>
  <Application>Microsoft Office Word</Application>
  <DocSecurity>4</DocSecurity>
  <Lines>170</Lines>
  <Paragraphs>48</Paragraphs>
  <ScaleCrop>false</ScaleCrop>
  <Company>CNSTOCK</Company>
  <LinksUpToDate>false</LinksUpToDate>
  <CharactersWithSpaces>24015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徐永隆</dc:creator>
  <cp:lastModifiedBy>ZHONGM</cp:lastModifiedBy>
  <cp:revision>2</cp:revision>
  <dcterms:created xsi:type="dcterms:W3CDTF">2024-12-09T16:03:00Z</dcterms:created>
  <dcterms:modified xsi:type="dcterms:W3CDTF">2024-12-09T16:03:00Z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2052-12.8.2.18205</vt:lpwstr>
  </property>
  <property fmtid="{D5CDD505-2E9C-101B-9397-08002B2CF9AE}" pid="4" name="ICV">
    <vt:lpwstr>DEDA38B9247748218C38CB575A163038_12</vt:lpwstr>
  </property>
</Properties>
</file>