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94" w:rsidRDefault="00C563F6" w:rsidP="00B824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金元顺安基金管理有限公司关于终止</w:t>
      </w:r>
      <w:r w:rsidRPr="00C563F6">
        <w:rPr>
          <w:rFonts w:ascii="Times New Roman" w:hAnsi="Times New Roman" w:cs="Times New Roman" w:hint="eastAsia"/>
          <w:b/>
          <w:sz w:val="24"/>
          <w:szCs w:val="21"/>
        </w:rPr>
        <w:t>乾道基金销售有限公司</w:t>
      </w:r>
    </w:p>
    <w:p w:rsidR="00352422" w:rsidRPr="00B824BC" w:rsidRDefault="00B824BC" w:rsidP="00B824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B824BC">
        <w:rPr>
          <w:rFonts w:ascii="Times New Roman" w:hAnsi="Times New Roman" w:cs="Times New Roman"/>
          <w:b/>
          <w:sz w:val="24"/>
          <w:szCs w:val="21"/>
        </w:rPr>
        <w:t>办理旗下基金相关销售业务的公告</w:t>
      </w:r>
    </w:p>
    <w:p w:rsidR="00B824BC" w:rsidRPr="00B824BC" w:rsidRDefault="00B824BC" w:rsidP="00B824BC">
      <w:pPr>
        <w:spacing w:line="360" w:lineRule="auto"/>
        <w:rPr>
          <w:rFonts w:ascii="Times New Roman" w:hAnsi="Times New Roman" w:cs="Times New Roman"/>
          <w:b/>
          <w:szCs w:val="21"/>
        </w:rPr>
      </w:pPr>
    </w:p>
    <w:p w:rsidR="00172CBD" w:rsidRDefault="00607ECF" w:rsidP="003121AE">
      <w:pPr>
        <w:spacing w:line="360" w:lineRule="auto"/>
        <w:ind w:firstLineChars="200" w:firstLine="420"/>
      </w:pPr>
      <w:r>
        <w:t>为维护投资者利益，金元顺安</w:t>
      </w:r>
      <w:r w:rsidR="009C0E91">
        <w:t>基金管理有限公司（以下简称</w:t>
      </w:r>
      <w:r w:rsidR="009C0E91">
        <w:t>“</w:t>
      </w:r>
      <w:r w:rsidR="009C0E91">
        <w:t>本公司</w:t>
      </w:r>
      <w:r w:rsidR="009C0E91">
        <w:t>”</w:t>
      </w:r>
      <w:r w:rsidR="009C0E91">
        <w:t>）</w:t>
      </w:r>
      <w:r w:rsidR="009C0E91">
        <w:t xml:space="preserve"> </w:t>
      </w:r>
      <w:r w:rsidR="00C563F6">
        <w:t>与</w:t>
      </w:r>
      <w:r w:rsidR="00C563F6" w:rsidRPr="00C563F6">
        <w:rPr>
          <w:rFonts w:hint="eastAsia"/>
        </w:rPr>
        <w:t>乾道基金销售有限公司</w:t>
      </w:r>
      <w:r w:rsidR="00C563F6">
        <w:t>（以下简称</w:t>
      </w:r>
      <w:r w:rsidR="00C563F6">
        <w:t>“</w:t>
      </w:r>
      <w:r w:rsidR="00856766" w:rsidRPr="00172CBD">
        <w:rPr>
          <w:rFonts w:hint="eastAsia"/>
        </w:rPr>
        <w:t>乾道基金</w:t>
      </w:r>
      <w:r w:rsidR="00C563F6">
        <w:t>”</w:t>
      </w:r>
      <w:r w:rsidR="00C563F6">
        <w:t>）协商一致，</w:t>
      </w:r>
      <w:r w:rsidR="00172CBD">
        <w:rPr>
          <w:rFonts w:hint="eastAsia"/>
        </w:rPr>
        <w:t>本公司</w:t>
      </w:r>
      <w:r w:rsidR="00172CBD" w:rsidRPr="00172CBD">
        <w:rPr>
          <w:rFonts w:hint="eastAsia"/>
        </w:rPr>
        <w:t>自</w:t>
      </w:r>
      <w:r w:rsidR="00172CBD" w:rsidRPr="00172CBD">
        <w:rPr>
          <w:rFonts w:hint="eastAsia"/>
        </w:rPr>
        <w:t xml:space="preserve"> 2024</w:t>
      </w:r>
      <w:r w:rsidR="00172CBD" w:rsidRPr="00172CBD">
        <w:rPr>
          <w:rFonts w:hint="eastAsia"/>
        </w:rPr>
        <w:t>年</w:t>
      </w:r>
      <w:r w:rsidR="00172CBD" w:rsidRPr="00172CBD">
        <w:rPr>
          <w:rFonts w:hint="eastAsia"/>
        </w:rPr>
        <w:t xml:space="preserve"> </w:t>
      </w:r>
      <w:r w:rsidR="00172CBD">
        <w:t>12</w:t>
      </w:r>
      <w:r w:rsidR="00172CBD" w:rsidRPr="00172CBD">
        <w:rPr>
          <w:rFonts w:hint="eastAsia"/>
        </w:rPr>
        <w:t>月</w:t>
      </w:r>
      <w:r w:rsidR="00172CBD" w:rsidRPr="00172CBD">
        <w:rPr>
          <w:rFonts w:hint="eastAsia"/>
        </w:rPr>
        <w:t xml:space="preserve"> </w:t>
      </w:r>
      <w:r w:rsidR="00172CBD">
        <w:t>2</w:t>
      </w:r>
      <w:r w:rsidR="00172CBD" w:rsidRPr="00172CBD">
        <w:rPr>
          <w:rFonts w:hint="eastAsia"/>
        </w:rPr>
        <w:t xml:space="preserve"> </w:t>
      </w:r>
      <w:r w:rsidR="00172CBD" w:rsidRPr="00172CBD">
        <w:rPr>
          <w:rFonts w:hint="eastAsia"/>
        </w:rPr>
        <w:t>日起终止与乾道基金</w:t>
      </w:r>
      <w:bookmarkStart w:id="0" w:name="_GoBack"/>
      <w:bookmarkEnd w:id="0"/>
      <w:r w:rsidR="00172CBD" w:rsidRPr="00172CBD">
        <w:rPr>
          <w:rFonts w:hint="eastAsia"/>
        </w:rPr>
        <w:t>在基金销售业务上的合作，包括基金的认购、申购、定期定额投资及转换等业务</w:t>
      </w:r>
      <w:r w:rsidR="00172CBD">
        <w:rPr>
          <w:rFonts w:hint="eastAsia"/>
        </w:rPr>
        <w:t>。</w:t>
      </w:r>
    </w:p>
    <w:p w:rsidR="00172CBD" w:rsidRDefault="00C563F6" w:rsidP="003121AE">
      <w:pPr>
        <w:spacing w:line="360" w:lineRule="auto"/>
        <w:ind w:firstLineChars="200" w:firstLine="420"/>
      </w:pPr>
      <w:r w:rsidRPr="00C563F6">
        <w:rPr>
          <w:rFonts w:hint="eastAsia"/>
        </w:rPr>
        <w:t>已通过乾道基金持有本公司旗下基金份额的投资者，可于</w:t>
      </w:r>
      <w:r w:rsidRPr="00C563F6">
        <w:rPr>
          <w:rFonts w:hint="eastAsia"/>
        </w:rPr>
        <w:t>2024</w:t>
      </w:r>
      <w:r w:rsidRPr="00C563F6">
        <w:rPr>
          <w:rFonts w:hint="eastAsia"/>
        </w:rPr>
        <w:t>年</w:t>
      </w:r>
      <w:r>
        <w:t>12</w:t>
      </w:r>
      <w:r w:rsidRPr="00C563F6">
        <w:rPr>
          <w:rFonts w:hint="eastAsia"/>
        </w:rPr>
        <w:t>月</w:t>
      </w:r>
      <w:r>
        <w:rPr>
          <w:rFonts w:hint="eastAsia"/>
        </w:rPr>
        <w:t>2</w:t>
      </w:r>
      <w:r w:rsidRPr="00C563F6">
        <w:rPr>
          <w:rFonts w:hint="eastAsia"/>
        </w:rPr>
        <w:t>日（含该日）前自行办理基金份额转托管或赎回业务。投资者未做处理的，乾道基金将直接为投资者存量基金份额转至本公司直销平台。</w:t>
      </w:r>
    </w:p>
    <w:p w:rsid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投资者可通过以下途径咨询有关详情：</w:t>
      </w:r>
    </w:p>
    <w:p w:rsidR="003121AE" w:rsidRP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、</w:t>
      </w:r>
      <w:r w:rsidR="00172CBD" w:rsidRPr="00C563F6">
        <w:rPr>
          <w:rFonts w:hint="eastAsia"/>
        </w:rPr>
        <w:t>乾道基金销售有限公司</w:t>
      </w:r>
    </w:p>
    <w:p w:rsidR="003121AE" w:rsidRP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客户</w:t>
      </w:r>
      <w:r w:rsidRPr="00172CBD">
        <w:rPr>
          <w:rFonts w:hint="eastAsia"/>
        </w:rPr>
        <w:t>服务电话：</w:t>
      </w:r>
      <w:r w:rsidR="00172CBD" w:rsidRPr="00172CBD">
        <w:rPr>
          <w:rFonts w:hint="eastAsia"/>
        </w:rPr>
        <w:t>400-003-0358</w:t>
      </w:r>
    </w:p>
    <w:p w:rsidR="003121AE" w:rsidRP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网址：</w:t>
      </w:r>
      <w:r w:rsidR="00172CBD" w:rsidRPr="00172CBD">
        <w:rPr>
          <w:rFonts w:ascii="Times New Roman" w:hAnsi="Times New Roman" w:cs="Times New Roman"/>
          <w:szCs w:val="21"/>
        </w:rPr>
        <w:t>www.qiandaojr.com</w:t>
      </w:r>
    </w:p>
    <w:p w:rsidR="003121AE" w:rsidRP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2</w:t>
      </w:r>
      <w:r w:rsidRPr="003121AE">
        <w:rPr>
          <w:rFonts w:ascii="Times New Roman" w:hAnsi="Times New Roman" w:cs="Times New Roman" w:hint="eastAsia"/>
          <w:szCs w:val="21"/>
        </w:rPr>
        <w:t>、</w:t>
      </w:r>
      <w:r w:rsidR="001051FB">
        <w:rPr>
          <w:rFonts w:ascii="Times New Roman" w:hAnsi="Times New Roman" w:cs="Times New Roman" w:hint="eastAsia"/>
          <w:szCs w:val="21"/>
        </w:rPr>
        <w:t>金元顺安</w:t>
      </w:r>
      <w:r w:rsidRPr="003121AE">
        <w:rPr>
          <w:rFonts w:ascii="Times New Roman" w:hAnsi="Times New Roman" w:cs="Times New Roman" w:hint="eastAsia"/>
          <w:szCs w:val="21"/>
        </w:rPr>
        <w:t>基金管理有限公司</w:t>
      </w:r>
    </w:p>
    <w:p w:rsidR="003121AE" w:rsidRP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客户服务电话：</w:t>
      </w:r>
      <w:r w:rsidR="00846C6F" w:rsidRPr="00846C6F">
        <w:rPr>
          <w:rFonts w:ascii="Times New Roman" w:hAnsi="Times New Roman" w:cs="Times New Roman"/>
          <w:szCs w:val="21"/>
        </w:rPr>
        <w:t>400-666-0666</w:t>
      </w:r>
    </w:p>
    <w:p w:rsidR="003121AE" w:rsidRDefault="003121AE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3121AE">
        <w:rPr>
          <w:rFonts w:ascii="Times New Roman" w:hAnsi="Times New Roman" w:cs="Times New Roman" w:hint="eastAsia"/>
          <w:szCs w:val="21"/>
        </w:rPr>
        <w:t>网址：</w:t>
      </w:r>
      <w:r w:rsidR="001051FB" w:rsidRPr="001051FB">
        <w:rPr>
          <w:rFonts w:ascii="Times New Roman" w:hAnsi="Times New Roman" w:cs="Times New Roman" w:hint="eastAsia"/>
          <w:szCs w:val="21"/>
        </w:rPr>
        <w:t>www.</w:t>
      </w:r>
      <w:r w:rsidR="001051FB">
        <w:rPr>
          <w:rFonts w:ascii="Times New Roman" w:hAnsi="Times New Roman" w:cs="Times New Roman"/>
          <w:szCs w:val="21"/>
        </w:rPr>
        <w:t>jysa99</w:t>
      </w:r>
      <w:r w:rsidR="001051FB" w:rsidRPr="001051FB">
        <w:rPr>
          <w:rFonts w:ascii="Times New Roman" w:hAnsi="Times New Roman" w:cs="Times New Roman" w:hint="eastAsia"/>
          <w:szCs w:val="21"/>
        </w:rPr>
        <w:t>.com</w:t>
      </w:r>
    </w:p>
    <w:p w:rsidR="001051FB" w:rsidRDefault="001051FB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40288" w:rsidRDefault="00273403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t>风险提示：基金管理人承诺以诚实信用、勤勉尽责的原则管理和运用基金财产，但不保证基金一定</w:t>
      </w:r>
      <w:r>
        <w:t xml:space="preserve"> </w:t>
      </w:r>
      <w:r>
        <w:t>盈利，也不保证最低收益。投资者做出投资决策之前，请仔细阅读基金合同、基金招募说明书和基金产品资料概要等产品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基金管理人提醒投资者基金投资的</w:t>
      </w:r>
      <w:r>
        <w:t>“</w:t>
      </w:r>
      <w:r>
        <w:t>买者自负</w:t>
      </w:r>
      <w:r>
        <w:t>”</w:t>
      </w:r>
      <w:r>
        <w:t>原则，在做出投资决策后，基金运营状况与基金净值变化引致的投资风险，由投资者自行负担。基金管理人、基金托管人、基金销售机构及相关机构不对基金投资收益做出任何承诺或保证。</w:t>
      </w:r>
    </w:p>
    <w:p w:rsidR="00BE7D94" w:rsidRDefault="00540288" w:rsidP="0027340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特此公告</w:t>
      </w:r>
      <w:r>
        <w:rPr>
          <w:rFonts w:ascii="Times New Roman" w:hAnsi="Times New Roman" w:cs="Times New Roman"/>
          <w:szCs w:val="21"/>
        </w:rPr>
        <w:t>。</w:t>
      </w:r>
    </w:p>
    <w:p w:rsidR="00BE7D94" w:rsidRDefault="00BE7D94" w:rsidP="003121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BE7D94" w:rsidRDefault="00BE7D94" w:rsidP="00BE7D94">
      <w:pPr>
        <w:spacing w:line="360" w:lineRule="auto"/>
        <w:ind w:firstLineChars="200" w:firstLine="42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金元顺安</w:t>
      </w:r>
      <w:r>
        <w:rPr>
          <w:rFonts w:ascii="Times New Roman" w:hAnsi="Times New Roman" w:cs="Times New Roman"/>
          <w:szCs w:val="21"/>
        </w:rPr>
        <w:t>基金管理有限公司</w:t>
      </w:r>
    </w:p>
    <w:p w:rsidR="00BE7D94" w:rsidRPr="00BE7D94" w:rsidRDefault="0056044B" w:rsidP="00BE7D94">
      <w:pPr>
        <w:spacing w:line="360" w:lineRule="auto"/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C84C64">
        <w:rPr>
          <w:rFonts w:hint="eastAsia"/>
          <w:szCs w:val="21"/>
        </w:rPr>
        <w:t>二〇二四</w:t>
      </w:r>
      <w:r>
        <w:rPr>
          <w:rFonts w:hint="eastAsia"/>
          <w:szCs w:val="21"/>
        </w:rPr>
        <w:t>年</w:t>
      </w:r>
      <w:r w:rsidR="00EC6CFB">
        <w:rPr>
          <w:rFonts w:ascii="Times New Roman" w:hAnsi="Times New Roman" w:cs="Times New Roman" w:hint="eastAsia"/>
          <w:szCs w:val="21"/>
        </w:rPr>
        <w:t>十一</w:t>
      </w:r>
      <w:r w:rsidR="00BE7D94">
        <w:rPr>
          <w:rFonts w:ascii="Times New Roman" w:hAnsi="Times New Roman" w:cs="Times New Roman"/>
          <w:szCs w:val="21"/>
        </w:rPr>
        <w:t>月</w:t>
      </w:r>
      <w:r w:rsidR="00EC6CFB">
        <w:rPr>
          <w:rFonts w:ascii="Times New Roman" w:hAnsi="Times New Roman" w:cs="Times New Roman" w:hint="eastAsia"/>
          <w:szCs w:val="21"/>
        </w:rPr>
        <w:t>二十九</w:t>
      </w:r>
      <w:r w:rsidR="00BE7D94">
        <w:rPr>
          <w:rFonts w:ascii="Times New Roman" w:hAnsi="Times New Roman" w:cs="Times New Roman"/>
          <w:szCs w:val="21"/>
        </w:rPr>
        <w:t>日</w:t>
      </w:r>
    </w:p>
    <w:sectPr w:rsidR="00BE7D94" w:rsidRPr="00BE7D94" w:rsidSect="00B824BC">
      <w:pgSz w:w="11906" w:h="16838"/>
      <w:pgMar w:top="1440" w:right="1287" w:bottom="144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78" w:rsidRDefault="001E0678" w:rsidP="00401CE8">
      <w:r>
        <w:separator/>
      </w:r>
    </w:p>
  </w:endnote>
  <w:endnote w:type="continuationSeparator" w:id="0">
    <w:p w:rsidR="001E0678" w:rsidRDefault="001E0678" w:rsidP="0040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78" w:rsidRDefault="001E0678" w:rsidP="00401CE8">
      <w:r>
        <w:separator/>
      </w:r>
    </w:p>
  </w:footnote>
  <w:footnote w:type="continuationSeparator" w:id="0">
    <w:p w:rsidR="001E0678" w:rsidRDefault="001E0678" w:rsidP="00401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C33"/>
    <w:rsid w:val="001051FB"/>
    <w:rsid w:val="00172CBD"/>
    <w:rsid w:val="001E0678"/>
    <w:rsid w:val="00273403"/>
    <w:rsid w:val="00302F9E"/>
    <w:rsid w:val="003121AE"/>
    <w:rsid w:val="00352422"/>
    <w:rsid w:val="003B510A"/>
    <w:rsid w:val="00401CE8"/>
    <w:rsid w:val="00453100"/>
    <w:rsid w:val="00540288"/>
    <w:rsid w:val="0056044B"/>
    <w:rsid w:val="005F2F42"/>
    <w:rsid w:val="00607ECF"/>
    <w:rsid w:val="00634F4D"/>
    <w:rsid w:val="00703456"/>
    <w:rsid w:val="00710705"/>
    <w:rsid w:val="007B4D83"/>
    <w:rsid w:val="00846C6F"/>
    <w:rsid w:val="00856766"/>
    <w:rsid w:val="00864C33"/>
    <w:rsid w:val="009C0E91"/>
    <w:rsid w:val="00B824BC"/>
    <w:rsid w:val="00BE7D94"/>
    <w:rsid w:val="00C563F6"/>
    <w:rsid w:val="00D05F1F"/>
    <w:rsid w:val="00E43903"/>
    <w:rsid w:val="00EC6CFB"/>
    <w:rsid w:val="00EE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1F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0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1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1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4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葉凡</dc:creator>
  <cp:keywords/>
  <dc:description/>
  <cp:lastModifiedBy>ZHONGM</cp:lastModifiedBy>
  <cp:revision>2</cp:revision>
  <dcterms:created xsi:type="dcterms:W3CDTF">2024-12-01T16:00:00Z</dcterms:created>
  <dcterms:modified xsi:type="dcterms:W3CDTF">2024-12-01T16:00:00Z</dcterms:modified>
</cp:coreProperties>
</file>