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4C" w:rsidRDefault="00CD01D5">
      <w:pPr>
        <w:rPr>
          <w:rFonts w:ascii="Arial" w:eastAsia="宋体" w:hAnsi="Arial" w:cs="Arial"/>
          <w:b/>
          <w:color w:val="404040"/>
          <w:kern w:val="0"/>
          <w:sz w:val="44"/>
          <w:szCs w:val="44"/>
        </w:rPr>
      </w:pPr>
      <w:r>
        <w:rPr>
          <w:rFonts w:ascii="Arial" w:eastAsia="宋体" w:hAnsi="Arial" w:cs="Arial" w:hint="eastAsia"/>
          <w:b/>
          <w:color w:val="404040"/>
          <w:kern w:val="0"/>
          <w:sz w:val="44"/>
          <w:szCs w:val="44"/>
        </w:rPr>
        <w:t>南华</w:t>
      </w:r>
      <w:r>
        <w:rPr>
          <w:rFonts w:ascii="Arial" w:eastAsia="宋体" w:hAnsi="Arial" w:cs="Arial"/>
          <w:b/>
          <w:color w:val="404040"/>
          <w:kern w:val="0"/>
          <w:sz w:val="44"/>
          <w:szCs w:val="44"/>
        </w:rPr>
        <w:t>基金管理有限公司关于</w:t>
      </w:r>
      <w:r>
        <w:rPr>
          <w:rFonts w:ascii="Arial" w:eastAsia="宋体" w:hAnsi="Arial" w:cs="Arial" w:hint="eastAsia"/>
          <w:b/>
          <w:color w:val="404040"/>
          <w:kern w:val="0"/>
          <w:sz w:val="44"/>
          <w:szCs w:val="44"/>
        </w:rPr>
        <w:t>终止深圳前海财厚</w:t>
      </w:r>
      <w:r>
        <w:rPr>
          <w:rFonts w:ascii="Arial" w:eastAsia="宋体" w:hAnsi="Arial" w:cs="Arial" w:hint="eastAsia"/>
          <w:b/>
          <w:color w:val="404040"/>
          <w:kern w:val="0"/>
          <w:sz w:val="44"/>
          <w:szCs w:val="44"/>
        </w:rPr>
        <w:t>基金</w:t>
      </w:r>
      <w:r>
        <w:rPr>
          <w:rFonts w:ascii="Arial" w:eastAsia="宋体" w:hAnsi="Arial" w:cs="Arial"/>
          <w:b/>
          <w:color w:val="404040"/>
          <w:kern w:val="0"/>
          <w:sz w:val="44"/>
          <w:szCs w:val="44"/>
        </w:rPr>
        <w:t>销售有限公司办理</w:t>
      </w:r>
      <w:r>
        <w:rPr>
          <w:rFonts w:ascii="Arial" w:eastAsia="宋体" w:hAnsi="Arial" w:cs="Arial" w:hint="eastAsia"/>
          <w:b/>
          <w:color w:val="404040"/>
          <w:kern w:val="0"/>
          <w:sz w:val="44"/>
          <w:szCs w:val="44"/>
        </w:rPr>
        <w:t>旗下</w:t>
      </w:r>
      <w:r>
        <w:rPr>
          <w:rFonts w:ascii="Arial" w:eastAsia="宋体" w:hAnsi="Arial" w:cs="Arial"/>
          <w:b/>
          <w:color w:val="404040"/>
          <w:kern w:val="0"/>
          <w:sz w:val="44"/>
          <w:szCs w:val="44"/>
        </w:rPr>
        <w:t>基金销售相关业务的</w:t>
      </w:r>
      <w:r>
        <w:rPr>
          <w:rFonts w:ascii="Arial" w:eastAsia="宋体" w:hAnsi="Arial" w:cs="Arial" w:hint="eastAsia"/>
          <w:b/>
          <w:color w:val="404040"/>
          <w:kern w:val="0"/>
          <w:sz w:val="44"/>
          <w:szCs w:val="44"/>
        </w:rPr>
        <w:t>公告</w:t>
      </w:r>
    </w:p>
    <w:p w:rsidR="008B134C" w:rsidRDefault="008B134C">
      <w:pPr>
        <w:rPr>
          <w:rFonts w:ascii="Arial" w:eastAsia="宋体" w:hAnsi="Arial" w:cs="Arial"/>
          <w:color w:val="404040"/>
          <w:kern w:val="0"/>
          <w:sz w:val="27"/>
          <w:szCs w:val="27"/>
        </w:rPr>
      </w:pPr>
    </w:p>
    <w:p w:rsidR="008B134C" w:rsidRDefault="008B134C"/>
    <w:p w:rsidR="008B134C" w:rsidRDefault="00CD01D5">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为</w:t>
      </w:r>
      <w:r>
        <w:rPr>
          <w:rFonts w:ascii="Arial" w:hAnsi="Arial" w:cs="Arial" w:hint="eastAsia"/>
          <w:color w:val="404040"/>
          <w:sz w:val="27"/>
          <w:szCs w:val="27"/>
        </w:rPr>
        <w:t>维护</w:t>
      </w:r>
      <w:bookmarkStart w:id="0" w:name="_GoBack"/>
      <w:bookmarkEnd w:id="0"/>
      <w:r>
        <w:rPr>
          <w:rFonts w:ascii="Arial" w:hAnsi="Arial" w:cs="Arial"/>
          <w:color w:val="404040"/>
          <w:sz w:val="27"/>
          <w:szCs w:val="27"/>
        </w:rPr>
        <w:t>投资者利益，</w:t>
      </w:r>
      <w:r>
        <w:rPr>
          <w:rFonts w:ascii="Arial" w:hAnsi="Arial" w:cs="Arial" w:hint="eastAsia"/>
          <w:color w:val="404040"/>
          <w:sz w:val="27"/>
          <w:szCs w:val="27"/>
        </w:rPr>
        <w:t>经与深圳前海财厚基金销售有限公司（以下简称“前海财厚基金”）协商一致，南华基金管理有限公司（以下简称“本公司”）</w:t>
      </w:r>
      <w:r>
        <w:rPr>
          <w:rFonts w:ascii="Arial" w:hAnsi="Arial" w:cs="Arial"/>
          <w:color w:val="404040"/>
          <w:sz w:val="27"/>
          <w:szCs w:val="27"/>
        </w:rPr>
        <w:t>自</w:t>
      </w:r>
      <w:r>
        <w:rPr>
          <w:rFonts w:ascii="Arial" w:hAnsi="Arial" w:cs="Arial"/>
          <w:color w:val="404040"/>
          <w:sz w:val="27"/>
          <w:szCs w:val="27"/>
        </w:rPr>
        <w:t>2024</w:t>
      </w:r>
      <w:r>
        <w:rPr>
          <w:rFonts w:ascii="Arial" w:hAnsi="Arial" w:cs="Arial"/>
          <w:color w:val="404040"/>
          <w:sz w:val="27"/>
          <w:szCs w:val="27"/>
        </w:rPr>
        <w:t>年</w:t>
      </w:r>
      <w:r>
        <w:rPr>
          <w:rFonts w:ascii="Arial" w:hAnsi="Arial" w:cs="Arial" w:hint="eastAsia"/>
          <w:color w:val="404040"/>
          <w:sz w:val="27"/>
          <w:szCs w:val="27"/>
        </w:rPr>
        <w:t>11</w:t>
      </w:r>
      <w:r>
        <w:rPr>
          <w:rFonts w:ascii="Arial" w:hAnsi="Arial" w:cs="Arial"/>
          <w:color w:val="404040"/>
          <w:sz w:val="27"/>
          <w:szCs w:val="27"/>
        </w:rPr>
        <w:t>月</w:t>
      </w:r>
      <w:r>
        <w:rPr>
          <w:rFonts w:ascii="Arial" w:hAnsi="Arial" w:cs="Arial" w:hint="eastAsia"/>
          <w:color w:val="404040"/>
          <w:sz w:val="27"/>
          <w:szCs w:val="27"/>
        </w:rPr>
        <w:t>29</w:t>
      </w:r>
      <w:r>
        <w:rPr>
          <w:rFonts w:ascii="Arial" w:hAnsi="Arial" w:cs="Arial"/>
          <w:color w:val="404040"/>
          <w:sz w:val="27"/>
          <w:szCs w:val="27"/>
        </w:rPr>
        <w:t>日起</w:t>
      </w:r>
      <w:r>
        <w:rPr>
          <w:rFonts w:ascii="Arial" w:hAnsi="Arial" w:cs="Arial" w:hint="eastAsia"/>
          <w:color w:val="404040"/>
          <w:sz w:val="27"/>
          <w:szCs w:val="27"/>
        </w:rPr>
        <w:t>终止前海财厚基金</w:t>
      </w:r>
      <w:r>
        <w:rPr>
          <w:rFonts w:ascii="Arial" w:hAnsi="Arial" w:cs="Arial"/>
          <w:color w:val="404040"/>
          <w:sz w:val="27"/>
          <w:szCs w:val="27"/>
        </w:rPr>
        <w:t>办理本公司旗下基金的认购、申购、定期定额投资及转换等</w:t>
      </w:r>
      <w:r>
        <w:rPr>
          <w:rFonts w:ascii="Arial" w:hAnsi="Arial" w:cs="Arial" w:hint="eastAsia"/>
          <w:color w:val="404040"/>
          <w:sz w:val="27"/>
          <w:szCs w:val="27"/>
        </w:rPr>
        <w:t>相关基金销售</w:t>
      </w:r>
      <w:r>
        <w:rPr>
          <w:rFonts w:ascii="Arial" w:hAnsi="Arial" w:cs="Arial"/>
          <w:color w:val="404040"/>
          <w:sz w:val="27"/>
          <w:szCs w:val="27"/>
        </w:rPr>
        <w:t>业务。投资者可通过以下途径咨询有关情况：</w:t>
      </w:r>
    </w:p>
    <w:p w:rsidR="008B134C" w:rsidRDefault="00CD01D5">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hint="eastAsia"/>
          <w:color w:val="404040"/>
          <w:sz w:val="27"/>
          <w:szCs w:val="27"/>
        </w:rPr>
        <w:t>南华</w:t>
      </w:r>
      <w:r>
        <w:rPr>
          <w:rFonts w:ascii="Arial" w:hAnsi="Arial" w:cs="Arial"/>
          <w:color w:val="404040"/>
          <w:sz w:val="27"/>
          <w:szCs w:val="27"/>
        </w:rPr>
        <w:t>基金管理有限公司</w:t>
      </w:r>
    </w:p>
    <w:p w:rsidR="008B134C" w:rsidRDefault="00CD01D5">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客户服务电话：</w:t>
      </w:r>
      <w:r>
        <w:rPr>
          <w:rFonts w:ascii="Arial" w:hAnsi="Arial" w:cs="Arial"/>
          <w:color w:val="404040"/>
          <w:sz w:val="27"/>
          <w:szCs w:val="27"/>
        </w:rPr>
        <w:t>400-810-5599</w:t>
      </w:r>
    </w:p>
    <w:p w:rsidR="008B134C" w:rsidRDefault="00CD01D5">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网址：</w:t>
      </w:r>
      <w:r>
        <w:rPr>
          <w:rFonts w:ascii="Arial" w:hAnsi="Arial" w:cs="Arial"/>
          <w:color w:val="404040"/>
          <w:sz w:val="27"/>
          <w:szCs w:val="27"/>
        </w:rPr>
        <w:t>www.nanhuafunds.com</w:t>
      </w:r>
    </w:p>
    <w:p w:rsidR="008B134C" w:rsidRDefault="00CD01D5">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风险揭示：本基金管理人承诺以诚实信用、勤勉尽责的原则管理和运用基金财产，但不保证基金一定盈利，也不保证最低收益。基金的过往业绩及其净值高低并不预示其未来业绩表现，基金管理人管理的某一基金的业绩并不构成其他基金业绩表现的保证。本基金管理人提醒投资者基金投资的</w:t>
      </w:r>
      <w:r>
        <w:rPr>
          <w:rFonts w:ascii="Arial" w:hAnsi="Arial" w:cs="Arial"/>
          <w:color w:val="404040"/>
          <w:sz w:val="27"/>
          <w:szCs w:val="27"/>
        </w:rPr>
        <w:t>“</w:t>
      </w:r>
      <w:r>
        <w:rPr>
          <w:rFonts w:ascii="Arial" w:hAnsi="Arial" w:cs="Arial"/>
          <w:color w:val="404040"/>
          <w:sz w:val="27"/>
          <w:szCs w:val="27"/>
        </w:rPr>
        <w:t>买者自负</w:t>
      </w:r>
      <w:r>
        <w:rPr>
          <w:rFonts w:ascii="Arial" w:hAnsi="Arial" w:cs="Arial"/>
          <w:color w:val="404040"/>
          <w:sz w:val="27"/>
          <w:szCs w:val="27"/>
        </w:rPr>
        <w:t>”</w:t>
      </w:r>
      <w:r>
        <w:rPr>
          <w:rFonts w:ascii="Arial" w:hAnsi="Arial" w:cs="Arial"/>
          <w:color w:val="404040"/>
          <w:sz w:val="27"/>
          <w:szCs w:val="27"/>
        </w:rPr>
        <w:t>原则，在做出投资决策后，基金运营状况与基金净值变化引致的投资风险，由投资者自行负担。基金管理人、基金托</w:t>
      </w:r>
      <w:r>
        <w:rPr>
          <w:rFonts w:ascii="Arial" w:hAnsi="Arial" w:cs="Arial"/>
          <w:color w:val="404040"/>
          <w:sz w:val="27"/>
          <w:szCs w:val="27"/>
        </w:rPr>
        <w:lastRenderedPageBreak/>
        <w:t>管人、基金销售机构及相关机构不对基金投资收益做出任何承诺或保证。投资者投资于本公司管理的基金时应仔细阅读基金合同、招募说明书、基金产品资料概要</w:t>
      </w:r>
      <w:r>
        <w:rPr>
          <w:rFonts w:ascii="Arial" w:hAnsi="Arial" w:cs="Arial"/>
          <w:color w:val="404040"/>
          <w:sz w:val="27"/>
          <w:szCs w:val="27"/>
        </w:rPr>
        <w:t>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8B134C" w:rsidRDefault="00CD01D5">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特此公告。</w:t>
      </w:r>
    </w:p>
    <w:p w:rsidR="008B134C" w:rsidRDefault="00CD01D5">
      <w:pPr>
        <w:jc w:val="right"/>
        <w:rPr>
          <w:rFonts w:ascii="Arial" w:eastAsia="宋体" w:hAnsi="Arial" w:cs="Arial"/>
          <w:color w:val="404040"/>
          <w:kern w:val="0"/>
          <w:sz w:val="27"/>
          <w:szCs w:val="27"/>
        </w:rPr>
      </w:pPr>
      <w:r>
        <w:rPr>
          <w:rFonts w:ascii="Arial" w:eastAsia="宋体" w:hAnsi="Arial" w:cs="Arial" w:hint="eastAsia"/>
          <w:color w:val="404040"/>
          <w:kern w:val="0"/>
          <w:sz w:val="27"/>
          <w:szCs w:val="27"/>
        </w:rPr>
        <w:t>南华</w:t>
      </w:r>
      <w:r>
        <w:rPr>
          <w:rFonts w:ascii="Arial" w:eastAsia="宋体" w:hAnsi="Arial" w:cs="Arial"/>
          <w:color w:val="404040"/>
          <w:kern w:val="0"/>
          <w:sz w:val="27"/>
          <w:szCs w:val="27"/>
        </w:rPr>
        <w:t>基金管理有限公司</w:t>
      </w:r>
    </w:p>
    <w:p w:rsidR="008B134C" w:rsidRDefault="00CD01D5">
      <w:pPr>
        <w:jc w:val="right"/>
        <w:rPr>
          <w:rFonts w:ascii="Arial" w:eastAsia="宋体" w:hAnsi="Arial" w:cs="Arial"/>
          <w:color w:val="404040"/>
          <w:kern w:val="0"/>
          <w:sz w:val="27"/>
          <w:szCs w:val="27"/>
        </w:rPr>
      </w:pPr>
      <w:r>
        <w:rPr>
          <w:rFonts w:ascii="Arial" w:eastAsia="宋体" w:hAnsi="Arial" w:cs="Arial"/>
          <w:color w:val="404040"/>
          <w:kern w:val="0"/>
          <w:sz w:val="27"/>
          <w:szCs w:val="27"/>
        </w:rPr>
        <w:t>2024</w:t>
      </w:r>
      <w:r>
        <w:rPr>
          <w:rFonts w:ascii="Arial" w:eastAsia="宋体" w:hAnsi="Arial" w:cs="Arial" w:hint="eastAsia"/>
          <w:color w:val="404040"/>
          <w:kern w:val="0"/>
          <w:sz w:val="27"/>
          <w:szCs w:val="27"/>
        </w:rPr>
        <w:t>年</w:t>
      </w:r>
      <w:r>
        <w:rPr>
          <w:rFonts w:ascii="Arial" w:eastAsia="宋体" w:hAnsi="Arial" w:cs="Arial" w:hint="eastAsia"/>
          <w:color w:val="404040"/>
          <w:kern w:val="0"/>
          <w:sz w:val="27"/>
          <w:szCs w:val="27"/>
        </w:rPr>
        <w:t>11</w:t>
      </w:r>
      <w:r>
        <w:rPr>
          <w:rFonts w:ascii="Arial" w:eastAsia="宋体" w:hAnsi="Arial" w:cs="Arial" w:hint="eastAsia"/>
          <w:color w:val="404040"/>
          <w:kern w:val="0"/>
          <w:sz w:val="27"/>
          <w:szCs w:val="27"/>
        </w:rPr>
        <w:t>月</w:t>
      </w:r>
      <w:r>
        <w:rPr>
          <w:rFonts w:ascii="Arial" w:eastAsia="宋体" w:hAnsi="Arial" w:cs="Arial" w:hint="eastAsia"/>
          <w:color w:val="404040"/>
          <w:kern w:val="0"/>
          <w:sz w:val="27"/>
          <w:szCs w:val="27"/>
        </w:rPr>
        <w:t>29</w:t>
      </w:r>
      <w:r>
        <w:rPr>
          <w:rFonts w:ascii="Arial" w:eastAsia="宋体" w:hAnsi="Arial" w:cs="Arial" w:hint="eastAsia"/>
          <w:color w:val="404040"/>
          <w:kern w:val="0"/>
          <w:sz w:val="27"/>
          <w:szCs w:val="27"/>
        </w:rPr>
        <w:t>日</w:t>
      </w:r>
    </w:p>
    <w:sectPr w:rsidR="008B134C" w:rsidSect="008B1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06C"/>
    <w:rsid w:val="000C4DE8"/>
    <w:rsid w:val="00326C89"/>
    <w:rsid w:val="005C7193"/>
    <w:rsid w:val="008B134C"/>
    <w:rsid w:val="009032FE"/>
    <w:rsid w:val="00CD01D5"/>
    <w:rsid w:val="00F3306C"/>
    <w:rsid w:val="00FC771F"/>
    <w:rsid w:val="0C71390F"/>
    <w:rsid w:val="16AD19E8"/>
    <w:rsid w:val="279E3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3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4</DocSecurity>
  <Lines>4</Lines>
  <Paragraphs>1</Paragraphs>
  <ScaleCrop>false</ScaleCrop>
  <Company>CNSTOCK</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张艳梅</dc:creator>
  <cp:lastModifiedBy>ZHONGM</cp:lastModifiedBy>
  <cp:revision>2</cp:revision>
  <dcterms:created xsi:type="dcterms:W3CDTF">2024-11-28T16:00:00Z</dcterms:created>
  <dcterms:modified xsi:type="dcterms:W3CDTF">2024-11-28T16:00:00Z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251D21B65E434F52B49442700C809CB5_13</vt:lpwstr>
  </property>
</Properties>
</file>