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5461" w:rsidRPr="001E4A4F" w:rsidRDefault="00195461" w:rsidP="001E4A4F">
      <w:pPr>
        <w:jc w:val="center"/>
        <w:rPr>
          <w:rFonts w:hint="eastAsia"/>
        </w:rPr>
      </w:pPr>
      <w:r>
        <w:rPr>
          <w:rFonts w:cs="Times New Roman" w:hint="eastAsia"/>
          <w:b/>
          <w:sz w:val="48"/>
          <w:szCs w:val="48"/>
        </w:rPr>
        <w:t>工银瑞信基金管理有限公司关于旗下部分基金改聘会计师事务所</w:t>
      </w:r>
      <w:r w:rsidR="00707CCF">
        <w:rPr>
          <w:rFonts w:cs="Times New Roman" w:hint="eastAsia"/>
          <w:b/>
          <w:sz w:val="48"/>
          <w:szCs w:val="48"/>
        </w:rPr>
        <w:t>的</w:t>
      </w:r>
      <w:r>
        <w:rPr>
          <w:rFonts w:cs="Times New Roman" w:hint="eastAsia"/>
          <w:b/>
          <w:sz w:val="48"/>
          <w:szCs w:val="48"/>
        </w:rPr>
        <w:t>公告</w:t>
      </w:r>
    </w:p>
    <w:p w:rsidR="00195461" w:rsidRDefault="00195461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0"/>
        </w:rPr>
        <w:t>公告送出日期：2024年11月27日</w:t>
      </w:r>
    </w:p>
    <w:p w:rsidR="00195461" w:rsidRDefault="00195461">
      <w:pPr>
        <w:pStyle w:val="XBRLTitle1"/>
        <w:spacing w:before="156"/>
        <w:jc w:val="left"/>
        <w:rPr>
          <w:rFonts w:hint="eastAsia"/>
        </w:rPr>
      </w:pPr>
      <w:bookmarkStart w:id="0" w:name="_Toc34322059"/>
      <w:bookmarkStart w:id="1" w:name="_Toc513295892"/>
      <w:bookmarkStart w:id="2" w:name="_Toc513295846"/>
      <w:bookmarkStart w:id="3" w:name="_Toc490050000"/>
      <w:bookmarkStart w:id="4" w:name="_Toc438646451"/>
      <w:bookmarkStart w:id="5" w:name="_Toc481075046"/>
      <w:bookmarkStart w:id="6" w:name="_Toc512519480"/>
      <w:bookmarkStart w:id="7" w:name="_Toc17897936"/>
      <w:bookmarkStart w:id="8" w:name="_Toc17898178"/>
      <w:bookmarkStart w:id="9" w:name="_Toc194311890"/>
      <w:bookmarkStart w:id="10" w:name="m01_01"/>
      <w:bookmarkStart w:id="11" w:name="m101"/>
      <w:r>
        <w:rPr>
          <w:rFonts w:hint="eastAsia"/>
          <w:szCs w:val="24"/>
        </w:rPr>
        <w:t>公告基本信息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/>
          <w:szCs w:val="24"/>
        </w:rPr>
        <w:t xml:space="preserve"> </w:t>
      </w:r>
      <w:bookmarkEnd w:id="9"/>
      <w:bookmarkEnd w:id="10"/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2793"/>
        <w:gridCol w:w="1468"/>
      </w:tblGrid>
      <w:tr w:rsidR="00195461" w:rsidRPr="00E10043" w:rsidTr="00E10043">
        <w:trPr>
          <w:divId w:val="133788164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 w:rsidP="00E10043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 xml:space="preserve">基金管理人名称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工银瑞信基金管理有限公司</w:t>
            </w:r>
          </w:p>
        </w:tc>
      </w:tr>
      <w:tr w:rsidR="00195461" w:rsidRPr="00E10043" w:rsidTr="00E10043">
        <w:trPr>
          <w:divId w:val="133788164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 xml:space="preserve">公告依据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E4A4F">
            <w:pPr>
              <w:rPr>
                <w:rFonts w:hint="eastAsia"/>
              </w:rPr>
            </w:pPr>
            <w:r w:rsidRPr="00D53A97">
              <w:rPr>
                <w:rFonts w:cs="Times New Roman" w:hint="eastAsia"/>
                <w:szCs w:val="21"/>
              </w:rPr>
              <w:t>《公开募集证券投资基金信息披露管理办法》</w:t>
            </w:r>
            <w:r w:rsidRPr="00D53A97">
              <w:rPr>
                <w:rFonts w:cs="Times New Roman"/>
                <w:szCs w:val="21"/>
              </w:rPr>
              <w:t xml:space="preserve"> </w:t>
            </w:r>
            <w:r>
              <w:rPr>
                <w:rFonts w:cs="Times New Roman"/>
                <w:szCs w:val="21"/>
              </w:rPr>
              <w:t>、</w:t>
            </w:r>
            <w:r>
              <w:rPr>
                <w:rFonts w:cs="Times New Roman" w:hint="eastAsia"/>
                <w:szCs w:val="21"/>
              </w:rPr>
              <w:t>相关</w:t>
            </w:r>
            <w:r w:rsidRPr="00D53A97">
              <w:rPr>
                <w:rFonts w:cs="Times New Roman"/>
                <w:szCs w:val="21"/>
              </w:rPr>
              <w:t>基金的 《基金合同》及《招募说明书》 等法律文件</w:t>
            </w:r>
          </w:p>
        </w:tc>
      </w:tr>
      <w:tr w:rsidR="00195461" w:rsidRPr="00E10043" w:rsidTr="00E10043">
        <w:trPr>
          <w:divId w:val="133788164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 xml:space="preserve">改聘日期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2024年11月</w:t>
            </w:r>
            <w:r w:rsidR="001E4A4F">
              <w:rPr>
                <w:rFonts w:cs="Times New Roman" w:hint="eastAsia"/>
                <w:szCs w:val="21"/>
              </w:rPr>
              <w:t>2</w:t>
            </w:r>
            <w:r w:rsidR="001E4A4F">
              <w:rPr>
                <w:rFonts w:cs="Times New Roman"/>
                <w:szCs w:val="21"/>
              </w:rPr>
              <w:t>5</w:t>
            </w:r>
            <w:r w:rsidRPr="00E10043">
              <w:rPr>
                <w:rFonts w:cs="Times New Roman" w:hint="eastAsia"/>
                <w:szCs w:val="21"/>
              </w:rPr>
              <w:t>日</w:t>
            </w:r>
          </w:p>
        </w:tc>
      </w:tr>
      <w:tr w:rsidR="00195461" w:rsidRPr="00E10043" w:rsidTr="00E10043">
        <w:trPr>
          <w:divId w:val="133788164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 xml:space="preserve">改聘前会计师事务所名称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普华永道中天会计师事务所（特殊普通合伙）</w:t>
            </w:r>
          </w:p>
        </w:tc>
      </w:tr>
      <w:tr w:rsidR="00195461" w:rsidRPr="00E10043" w:rsidTr="00E10043">
        <w:trPr>
          <w:divId w:val="133788164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 xml:space="preserve">改聘后会计师事务所名称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毕马威华振会计师事务所（特殊普通合伙）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 xml:space="preserve">基金名称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 xml:space="preserve">基金简称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 xml:space="preserve">基金主代码 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工银瑞信养老目标日期2035三年持有期混合型基金中基金（FOF）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工银养老2035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006295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工银瑞信尊享短债债券型证券投资基金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工银尊享短债债券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006834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工银瑞信养老目标日期2050五年持有期混合型发起式基金中基金（FOF）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工银养老2050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006886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工银瑞信中债3-5年国开行债券指数证券投资基金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工银3-5年国开债指数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007078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深证红利交易型开放式指数证券投资基金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深红利ETF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159905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工银瑞信尊利中短债债券型证券投资基金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工银尊利中短债债券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006740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工银瑞信科技创新混合型证券投资基金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工银科技创新混合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007353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工银瑞信沪深300交易型开放式指数证券投资基金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工银沪深300ETF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510350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工银瑞信中债1-3年农发行债券指数证券投资基金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工银1-3年农发债指数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007124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工银瑞信中债1-3年国开行债券指数证券投资基金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工银1-3年国开债指数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007122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工银瑞信瑞泽定期开放债券型证券投资基金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工银瑞泽定开债券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006617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工银瑞信养老目标日期2040三年持有期混合型发起式基金中基金（FOF）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工银养老2040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007650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工银瑞信深证红利交易型开放式指数证券投资基金联接基金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工银深证红利ETF联接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481012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工银瑞信中证500交易型开放式指数证券投资基金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工银中证500ETF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510530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工银瑞信中债1-5年进出口行债券指数证券</w:t>
            </w:r>
            <w:r w:rsidRPr="00E10043">
              <w:rPr>
                <w:rFonts w:cs="Times New Roman" w:hint="eastAsia"/>
                <w:szCs w:val="21"/>
              </w:rPr>
              <w:lastRenderedPageBreak/>
              <w:t>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lastRenderedPageBreak/>
              <w:t>工银中债1-5年进出口行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007284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lastRenderedPageBreak/>
              <w:t>工银瑞信四季收益债券型证券投资基金（LOF）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工银四季LOF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164808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工银瑞信优质成长混合型证券投资基金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工银优质成长混合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010088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工银瑞信聚利18个月定期开放混合型证券投资基金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工银聚利18个月定开混合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009927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工银瑞信圆丰三年持有期混合型证券投资基金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工银圆丰三年持有期混合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011006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工银瑞信中证科技龙头交易型开放式指数证券投资基金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科技龙头ETF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516050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工银瑞信创新成长混合型证券投资基金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工银创新成长混合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011304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工银瑞信中证沪港深互联网交易型开放式指数证券投资基金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互联网龙头ETF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159856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工银瑞信成长精选混合型证券投资基金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工银成长精选混合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011069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工银瑞信瑞达一年定期开放纯债债券型发起式证券投资基金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工银瑞达一年定开纯债债券发起式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010632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工银瑞信国证新能源车电池交易型开放式指数证券投资基金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锂电池ETF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159840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工银瑞信战略远见混合型证券投资基金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工银战略远见混合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011932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工银瑞信瑞盛一年定期开放纯债债券型发起式证券投资基金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工银瑞盛一年定开纯债债券发起式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011943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工银瑞信核心优势混合型证券投资基金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工银核心优势混合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012119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工银瑞信聚润6个月持有期混合型证券投资基金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工银聚润6个月持有期混合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012014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工银瑞信景气优选混合型证券投资基金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工银景气优选混合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011884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工银瑞信兴瑞一年持有期混合型证券投资基金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工银兴瑞一年持有期混合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012888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工银瑞信价值稳健6个月持有期混合型基金中基金（FOF）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工银价值稳健6个月持有混合（FOF）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013300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工银瑞信稳健瑞盈一年持有期债券型证券投资基金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工银稳健瑞盈一年持有债券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013588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工银瑞信纯债定期开放债券型证券投资基金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工银纯债定开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164810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工银瑞信瑞宏6个月定期开放债券型证券投资基金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工银瑞宏6个月定开债券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018015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工银瑞信安悦稳健养老目标三年持有期混合型基金中基金(FOF)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工银安悦稳健养老目标三年持有混合(FOF)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017198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工银瑞信领航三年持有期混合型证券投资基金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工银领航三年持有混合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018446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工银瑞信月月薪定期支付债券型证券投资基金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工银月月薪定期支付债券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000236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lastRenderedPageBreak/>
              <w:t>工银瑞信红利混合型证券投资基金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工银红利混合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481006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工银瑞信信用添利债券型证券投资基金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工银添利债券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485107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工银瑞信新趋势灵活配置混合型证券投资基金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工银新趋势灵活配置混合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001716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工银瑞信文体产业股票型证券投资基金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工银文体产业股票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001714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工银瑞信国家战略主题股票型证券投资基金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工银国家战略股票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001719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工银瑞信前沿医疗股票型证券投资基金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工银前沿医疗股票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001717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工银瑞信物流产业股票型证券投资基金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工银物流产业股票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001718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工银瑞信瑞丰半年定期开放纯债债券型发起式证券投资基金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工银瑞丰半年定开纯债债券发起式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002603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工银瑞信安盈货币市场基金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工银安盈货币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002679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工银瑞信泰享三年理财债券型证券投资基金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工银泰享三年理财债券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002750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工银瑞信恒享纯债债券型证券投资基金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工银恒享纯债债券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002832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工银瑞信新得益混合型证券投资基金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工银新得益混合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002006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工银瑞信可转债债券型证券投资基金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工银可转债债券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003401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工银瑞信如意货币市场基金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工银如意货币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003752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工银瑞信银和利混合型证券投资基金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工银银和利混合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001722</w:t>
            </w:r>
          </w:p>
        </w:tc>
      </w:tr>
      <w:tr w:rsidR="00195461" w:rsidRPr="00E10043" w:rsidTr="004371B2">
        <w:trPr>
          <w:divId w:val="1337881640"/>
          <w:trHeight w:val="48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工银瑞信丰淳半年定期开放债券型发起式证券投资基金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工银丰淳半年定开债券发起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61" w:rsidRDefault="00195461">
            <w:pPr>
              <w:rPr>
                <w:rFonts w:hint="eastAsia"/>
              </w:rPr>
            </w:pPr>
            <w:r w:rsidRPr="00E10043">
              <w:rPr>
                <w:rFonts w:cs="Times New Roman" w:hint="eastAsia"/>
                <w:szCs w:val="21"/>
              </w:rPr>
              <w:t>004032</w:t>
            </w:r>
          </w:p>
        </w:tc>
      </w:tr>
    </w:tbl>
    <w:p w:rsidR="00195461" w:rsidRDefault="00195461">
      <w:pPr>
        <w:pStyle w:val="XBRLTitle1"/>
        <w:spacing w:before="156" w:line="360" w:lineRule="auto"/>
        <w:jc w:val="left"/>
        <w:rPr>
          <w:rFonts w:hint="eastAsia"/>
        </w:rPr>
      </w:pPr>
      <w:bookmarkStart w:id="12" w:name="_Toc34322063"/>
      <w:bookmarkStart w:id="13" w:name="_Toc513295941"/>
      <w:bookmarkStart w:id="14" w:name="_Toc513295878"/>
      <w:bookmarkStart w:id="15" w:name="_Toc438646481"/>
      <w:bookmarkStart w:id="16" w:name="_Toc481075097"/>
      <w:bookmarkStart w:id="17" w:name="_Toc490050049"/>
      <w:bookmarkStart w:id="18" w:name="_Toc512519529"/>
      <w:bookmarkStart w:id="19" w:name="_Toc17897969"/>
      <w:bookmarkStart w:id="20" w:name="_Toc17898228"/>
      <w:bookmarkStart w:id="21" w:name="m201_01"/>
      <w:r>
        <w:rPr>
          <w:rFonts w:hAnsi="宋体" w:hint="eastAsia"/>
          <w:szCs w:val="24"/>
        </w:rPr>
        <w:t>其他需要提示的事项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hAnsi="宋体" w:hint="eastAsia"/>
          <w:szCs w:val="24"/>
        </w:rPr>
        <w:t xml:space="preserve"> </w:t>
      </w:r>
    </w:p>
    <w:p w:rsidR="00195461" w:rsidRDefault="00195461">
      <w:pPr>
        <w:spacing w:line="360" w:lineRule="auto"/>
        <w:ind w:firstLineChars="200" w:firstLine="420"/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上述变更事项，已经公司董事会审议通过，并已按照相关规定及基金合同约定通知基金托管人。 </w:t>
      </w:r>
    </w:p>
    <w:p w:rsidR="00195461" w:rsidRDefault="00195461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195461" w:rsidRDefault="00195461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195461" w:rsidRDefault="00195461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工银瑞信基金管理有限公司</w:t>
      </w:r>
    </w:p>
    <w:p w:rsidR="00195461" w:rsidRDefault="00195461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2024年11月27日</w:t>
      </w:r>
      <w:bookmarkEnd w:id="21"/>
      <w:r>
        <w:rPr>
          <w:rFonts w:hint="eastAsia"/>
          <w:b/>
          <w:bCs/>
          <w:sz w:val="24"/>
          <w:szCs w:val="24"/>
        </w:rPr>
        <w:t xml:space="preserve"> </w:t>
      </w:r>
    </w:p>
    <w:sectPr w:rsidR="00195461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EF7" w:rsidRDefault="00C33EF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endnote>
  <w:endnote w:type="continuationSeparator" w:id="0">
    <w:p w:rsidR="00C33EF7" w:rsidRDefault="00C33EF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61" w:rsidRDefault="00195461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0614B2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0614B2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61" w:rsidRDefault="00195461">
    <w:pPr>
      <w:pStyle w:val="aa"/>
      <w:rPr>
        <w:rFonts w:hint="eastAsia"/>
      </w:rPr>
    </w:pPr>
  </w:p>
  <w:p w:rsidR="00195461" w:rsidRDefault="00195461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0614B2">
      <w:rPr>
        <w:noProof/>
        <w:sz w:val="18"/>
        <w:szCs w:val="18"/>
      </w:rPr>
      <w:t>1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0614B2">
      <w:rPr>
        <w:noProof/>
        <w:sz w:val="18"/>
        <w:szCs w:val="18"/>
      </w:rPr>
      <w:t>1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  <w:p w:rsidR="00195461" w:rsidRDefault="00195461">
    <w:pPr>
      <w:pStyle w:val="a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EF7" w:rsidRDefault="00C33EF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  <w:footnote w:type="continuationSeparator" w:id="0">
    <w:p w:rsidR="00C33EF7" w:rsidRDefault="00C33EF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61" w:rsidRDefault="00195461">
    <w:pPr>
      <w:pStyle w:val="a8"/>
      <w:jc w:val="right"/>
    </w:pPr>
    <w:r>
      <w:rPr>
        <w:rFonts w:hint="eastAsia"/>
      </w:rPr>
      <w:t>工银瑞信基金管理有限公司关于旗下部分基金改聘会计师事务所</w:t>
    </w:r>
    <w:r w:rsidR="00707CCF">
      <w:rPr>
        <w:rFonts w:hint="eastAsia"/>
      </w:rPr>
      <w:t>的</w:t>
    </w:r>
    <w:r>
      <w:rPr>
        <w:rFonts w:hint="eastAsia"/>
      </w:rPr>
      <w:t>公告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61" w:rsidRDefault="00195461">
    <w:pPr>
      <w:pStyle w:val="a8"/>
      <w:jc w:val="right"/>
      <w:rPr>
        <w:rFonts w:hint="eastAsia"/>
      </w:rPr>
    </w:pPr>
    <w:r>
      <w:rPr>
        <w:rFonts w:hint="eastAsia"/>
      </w:rPr>
      <w:t>工银瑞信基金管理有限公司关于旗下部分基金改聘会计师事务所</w:t>
    </w:r>
    <w:r w:rsidR="0096285A">
      <w:rPr>
        <w:rFonts w:hint="eastAsia"/>
      </w:rPr>
      <w:t>的</w:t>
    </w:r>
    <w:r>
      <w:rPr>
        <w:rFonts w:hint="eastAsia"/>
      </w:rPr>
      <w:t>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043"/>
    <w:rsid w:val="000614B2"/>
    <w:rsid w:val="000E40F6"/>
    <w:rsid w:val="00195461"/>
    <w:rsid w:val="001E4A4F"/>
    <w:rsid w:val="003D200D"/>
    <w:rsid w:val="004371B2"/>
    <w:rsid w:val="00576E77"/>
    <w:rsid w:val="00707CCF"/>
    <w:rsid w:val="00810288"/>
    <w:rsid w:val="0096285A"/>
    <w:rsid w:val="00A2278E"/>
    <w:rsid w:val="00A95D0E"/>
    <w:rsid w:val="00B15118"/>
    <w:rsid w:val="00C33EF7"/>
    <w:rsid w:val="00E10043"/>
    <w:rsid w:val="00FB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1"/>
    <w:qFormat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keepNext/>
      <w:keepLines/>
      <w:spacing w:before="240" w:after="64" w:line="312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访问过的超链接"/>
    <w:uiPriority w:val="99"/>
    <w:semiHidden/>
    <w:unhideWhenUsed/>
    <w:rPr>
      <w:color w:val="800080"/>
      <w:u w:val="single"/>
    </w:rPr>
  </w:style>
  <w:style w:type="character" w:customStyle="1" w:styleId="10">
    <w:name w:val="标题 1 字符"/>
    <w:link w:val="1"/>
    <w:uiPriority w:val="9"/>
    <w:locked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locked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0">
    <w:name w:val="标题 5 字符"/>
    <w:link w:val="5"/>
    <w:uiPriority w:val="9"/>
    <w:semiHidden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semiHidden/>
    <w:rPr>
      <w:rFonts w:ascii="Cambria" w:eastAsia="宋体" w:hAnsi="Cambria" w:cs="Times New Roman"/>
      <w:b/>
      <w:bCs/>
      <w:kern w:val="2"/>
      <w:sz w:val="24"/>
      <w:szCs w:val="2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oc 1"/>
    <w:basedOn w:val="a"/>
    <w:next w:val="a"/>
    <w:autoRedefine/>
    <w:uiPriority w:val="39"/>
    <w:semiHidden/>
    <w:unhideWhenUsed/>
    <w:pPr>
      <w:tabs>
        <w:tab w:val="right" w:leader="dot" w:pos="8835"/>
      </w:tabs>
    </w:pPr>
    <w:rPr>
      <w:noProof/>
    </w:rPr>
  </w:style>
  <w:style w:type="paragraph" w:styleId="22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32">
    <w:name w:val="toc 3"/>
    <w:basedOn w:val="a"/>
    <w:next w:val="a"/>
    <w:autoRedefine/>
    <w:uiPriority w:val="39"/>
    <w:semiHidden/>
    <w:unhideWhenUsed/>
  </w:style>
  <w:style w:type="paragraph" w:styleId="a6">
    <w:name w:val="footnote text"/>
    <w:basedOn w:val="a"/>
    <w:link w:val="13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link w:val="a6"/>
    <w:locked/>
    <w:rPr>
      <w:kern w:val="2"/>
      <w:sz w:val="18"/>
      <w:szCs w:val="18"/>
    </w:rPr>
  </w:style>
  <w:style w:type="paragraph" w:styleId="a8">
    <w:name w:val="header"/>
    <w:basedOn w:val="a"/>
    <w:link w:val="2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Pr>
      <w:kern w:val="2"/>
      <w:sz w:val="18"/>
      <w:szCs w:val="18"/>
    </w:rPr>
  </w:style>
  <w:style w:type="paragraph" w:styleId="aa">
    <w:name w:val="footer"/>
    <w:basedOn w:val="a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Pr>
      <w:kern w:val="2"/>
      <w:sz w:val="18"/>
      <w:szCs w:val="18"/>
    </w:rPr>
  </w:style>
  <w:style w:type="paragraph" w:styleId="ac">
    <w:name w:val="Title"/>
    <w:basedOn w:val="1"/>
    <w:next w:val="2"/>
    <w:link w:val="15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ad">
    <w:name w:val="标题 字符"/>
    <w:link w:val="ac"/>
    <w:uiPriority w:val="10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paragraph" w:styleId="ae">
    <w:name w:val="Subtitle"/>
    <w:basedOn w:val="2"/>
    <w:next w:val="3"/>
    <w:link w:val="16"/>
    <w:qFormat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af">
    <w:name w:val="副标题 字符"/>
    <w:link w:val="ae"/>
    <w:locked/>
    <w:rPr>
      <w:rFonts w:ascii="Calibri" w:eastAsia="宋体" w:hAnsi="Calibri" w:cs="Times New Roman" w:hint="default"/>
      <w:b/>
      <w:bCs/>
      <w:kern w:val="24"/>
      <w:sz w:val="32"/>
      <w:szCs w:val="32"/>
    </w:rPr>
  </w:style>
  <w:style w:type="paragraph" w:styleId="af0">
    <w:name w:val="Date"/>
    <w:basedOn w:val="a"/>
    <w:next w:val="a"/>
    <w:link w:val="17"/>
    <w:rPr>
      <w:sz w:val="32"/>
      <w:lang/>
    </w:rPr>
  </w:style>
  <w:style w:type="character" w:customStyle="1" w:styleId="af1">
    <w:name w:val="日期 字符"/>
    <w:link w:val="af0"/>
    <w:locked/>
    <w:rPr>
      <w:kern w:val="2"/>
      <w:sz w:val="21"/>
    </w:rPr>
  </w:style>
  <w:style w:type="paragraph" w:styleId="af2">
    <w:name w:val="Document Map"/>
    <w:basedOn w:val="a"/>
    <w:link w:val="18"/>
    <w:pPr>
      <w:shd w:val="clear" w:color="auto" w:fill="000080"/>
    </w:pPr>
  </w:style>
  <w:style w:type="character" w:customStyle="1" w:styleId="af3">
    <w:name w:val="文档结构图 字符"/>
    <w:link w:val="af2"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4">
    <w:name w:val="Balloon Text"/>
    <w:basedOn w:val="a"/>
    <w:link w:val="19"/>
    <w:uiPriority w:val="99"/>
    <w:semiHidden/>
    <w:unhideWhenUsed/>
    <w:rPr>
      <w:sz w:val="18"/>
      <w:szCs w:val="18"/>
    </w:rPr>
  </w:style>
  <w:style w:type="character" w:customStyle="1" w:styleId="af5">
    <w:name w:val="批注框文本 字符"/>
    <w:link w:val="af4"/>
    <w:uiPriority w:val="99"/>
    <w:semiHidden/>
    <w:locked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XBRLTitle6">
    <w:name w:val="XBRLTitle6"/>
    <w:basedOn w:val="ae"/>
    <w:next w:val="4"/>
    <w:qFormat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f6">
    <w:name w:val="次标题"/>
    <w:basedOn w:val="3"/>
    <w:next w:val="a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e"/>
    <w:next w:val="4"/>
    <w:qFormat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e"/>
    <w:next w:val="4"/>
    <w:qFormat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e"/>
    <w:next w:val="4"/>
    <w:qFormat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">
    <w:name w:val="Char"/>
    <w:basedOn w:val="a"/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e"/>
    <w:next w:val="4"/>
    <w:qFormat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e"/>
    <w:next w:val="4"/>
    <w:autoRedefine/>
    <w:qFormat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7">
    <w:name w:val="footnote reference"/>
    <w:rPr>
      <w:vertAlign w:val="superscript"/>
    </w:rPr>
  </w:style>
  <w:style w:type="character" w:customStyle="1" w:styleId="1Char">
    <w:name w:val="标题 1 Char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locked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Char">
    <w:name w:val="标题 5 Char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">
    <w:name w:val="标题 6 Char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Char0">
    <w:name w:val="脚注文本 Char"/>
    <w:link w:val="a6"/>
    <w:locked/>
    <w:rPr>
      <w:kern w:val="2"/>
      <w:sz w:val="18"/>
      <w:szCs w:val="18"/>
    </w:rPr>
  </w:style>
  <w:style w:type="character" w:customStyle="1" w:styleId="Char1">
    <w:name w:val="页眉 Char"/>
    <w:link w:val="a8"/>
    <w:uiPriority w:val="99"/>
    <w:locked/>
    <w:rPr>
      <w:kern w:val="2"/>
      <w:sz w:val="18"/>
      <w:szCs w:val="18"/>
    </w:rPr>
  </w:style>
  <w:style w:type="character" w:customStyle="1" w:styleId="Char2">
    <w:name w:val="页脚 Char"/>
    <w:link w:val="aa"/>
    <w:uiPriority w:val="99"/>
    <w:locked/>
    <w:rPr>
      <w:kern w:val="2"/>
      <w:sz w:val="18"/>
      <w:szCs w:val="18"/>
    </w:rPr>
  </w:style>
  <w:style w:type="character" w:customStyle="1" w:styleId="Char3">
    <w:name w:val="标题 Char"/>
    <w:link w:val="ac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character" w:customStyle="1" w:styleId="Char4">
    <w:name w:val="副标题 Char"/>
    <w:link w:val="ae"/>
    <w:locked/>
    <w:rPr>
      <w:rFonts w:ascii="Cambria" w:hAnsi="Cambria" w:cs="Times New Roman" w:hint="default"/>
      <w:b/>
      <w:bCs/>
      <w:kern w:val="24"/>
      <w:sz w:val="32"/>
      <w:szCs w:val="32"/>
    </w:rPr>
  </w:style>
  <w:style w:type="character" w:customStyle="1" w:styleId="Char5">
    <w:name w:val="日期 Char"/>
    <w:link w:val="af0"/>
    <w:locked/>
    <w:rPr>
      <w:kern w:val="2"/>
      <w:sz w:val="21"/>
    </w:rPr>
  </w:style>
  <w:style w:type="character" w:customStyle="1" w:styleId="Char6">
    <w:name w:val="文档结构图 Char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Char7">
    <w:name w:val="批注框文本 Char"/>
    <w:link w:val="af4"/>
    <w:uiPriority w:val="99"/>
    <w:semiHidden/>
    <w:locked/>
    <w:rPr>
      <w:kern w:val="2"/>
      <w:sz w:val="18"/>
      <w:szCs w:val="18"/>
    </w:rPr>
  </w:style>
  <w:style w:type="character" w:customStyle="1" w:styleId="11">
    <w:name w:val="标题 1 字符1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uiPriority w:val="9"/>
    <w:locked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1">
    <w:name w:val="标题 3 字符1"/>
    <w:link w:val="3"/>
    <w:uiPriority w:val="9"/>
    <w:locked/>
    <w:rPr>
      <w:b/>
      <w:bCs/>
      <w:sz w:val="32"/>
      <w:szCs w:val="32"/>
    </w:rPr>
  </w:style>
  <w:style w:type="character" w:customStyle="1" w:styleId="41">
    <w:name w:val="标题 4 字符1"/>
    <w:link w:val="4"/>
    <w:semiHidden/>
    <w:locked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13">
    <w:name w:val="脚注文本 字符1"/>
    <w:link w:val="a6"/>
    <w:locked/>
    <w:rPr>
      <w:kern w:val="2"/>
      <w:sz w:val="18"/>
      <w:szCs w:val="18"/>
    </w:rPr>
  </w:style>
  <w:style w:type="character" w:customStyle="1" w:styleId="23">
    <w:name w:val="页眉 字符2"/>
    <w:link w:val="a8"/>
    <w:locked/>
    <w:rPr>
      <w:kern w:val="2"/>
      <w:sz w:val="18"/>
      <w:szCs w:val="18"/>
    </w:rPr>
  </w:style>
  <w:style w:type="character" w:customStyle="1" w:styleId="14">
    <w:name w:val="页脚 字符1"/>
    <w:link w:val="aa"/>
    <w:uiPriority w:val="99"/>
    <w:locked/>
    <w:rPr>
      <w:kern w:val="2"/>
      <w:sz w:val="18"/>
      <w:szCs w:val="18"/>
    </w:rPr>
  </w:style>
  <w:style w:type="character" w:customStyle="1" w:styleId="15">
    <w:name w:val="标题 字符1"/>
    <w:link w:val="ac"/>
    <w:uiPriority w:val="10"/>
    <w:locked/>
    <w:rPr>
      <w:rFonts w:ascii="Cambria" w:hAnsi="Cambria" w:cs="宋体" w:hint="default"/>
      <w:b/>
      <w:bCs/>
      <w:sz w:val="32"/>
      <w:szCs w:val="32"/>
    </w:rPr>
  </w:style>
  <w:style w:type="character" w:customStyle="1" w:styleId="16">
    <w:name w:val="副标题 字符1"/>
    <w:link w:val="ae"/>
    <w:locked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17">
    <w:name w:val="日期 字符1"/>
    <w:link w:val="af0"/>
    <w:locked/>
    <w:rPr>
      <w:rFonts w:ascii="宋体" w:eastAsia="宋体" w:hAnsi="宋体" w:hint="eastAsia"/>
      <w:kern w:val="2"/>
      <w:sz w:val="32"/>
    </w:rPr>
  </w:style>
  <w:style w:type="character" w:customStyle="1" w:styleId="18">
    <w:name w:val="文档结构图 字符1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19">
    <w:name w:val="批注框文本 字符1"/>
    <w:link w:val="af4"/>
    <w:uiPriority w:val="99"/>
    <w:semiHidden/>
    <w:locked/>
    <w:rPr>
      <w:kern w:val="2"/>
      <w:sz w:val="18"/>
      <w:szCs w:val="18"/>
    </w:rPr>
  </w:style>
  <w:style w:type="character" w:customStyle="1" w:styleId="51">
    <w:name w:val="标题 5 字符1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1">
    <w:name w:val="标题 6 字符1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1a">
    <w:name w:val="页眉 字符1"/>
    <w:locked/>
    <w:rPr>
      <w:kern w:val="2"/>
      <w:sz w:val="18"/>
      <w:szCs w:val="18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movednode">
    <w:name w:val="removednode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0">
    <w:name w:val="页眉 Char1"/>
    <w:locked/>
    <w:rPr>
      <w:kern w:val="2"/>
      <w:sz w:val="18"/>
      <w:szCs w:val="18"/>
    </w:rPr>
  </w:style>
  <w:style w:type="character" w:customStyle="1" w:styleId="Char11">
    <w:name w:val="页脚 Char1"/>
    <w:uiPriority w:val="99"/>
    <w:locked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E3AB-AD25-4514-8FE2-DDF04C10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2143</Characters>
  <Application>Microsoft Office Word</Application>
  <DocSecurity>4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cp:lastPrinted>2024-11-26T02:24:00Z</cp:lastPrinted>
  <dcterms:created xsi:type="dcterms:W3CDTF">2024-11-26T16:01:00Z</dcterms:created>
  <dcterms:modified xsi:type="dcterms:W3CDTF">2024-11-26T16:01:00Z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