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Pr="0029135E" w:rsidRDefault="002B7793" w:rsidP="00087682">
      <w:pPr>
        <w:pStyle w:val="a9"/>
        <w:ind w:firstLineChars="0" w:firstLine="0"/>
        <w:jc w:val="center"/>
        <w:rPr>
          <w:rFonts w:ascii="宋体" w:hAnsi="宋体"/>
          <w:b/>
          <w:sz w:val="48"/>
          <w:szCs w:val="48"/>
        </w:rPr>
      </w:pPr>
      <w:r w:rsidRPr="0029135E">
        <w:rPr>
          <w:rFonts w:ascii="宋体" w:hAnsi="宋体" w:hint="eastAsia"/>
          <w:b/>
          <w:sz w:val="48"/>
          <w:szCs w:val="48"/>
        </w:rPr>
        <w:t>关于</w:t>
      </w:r>
      <w:r w:rsidR="001E32AF">
        <w:rPr>
          <w:rFonts w:ascii="宋体" w:hAnsi="宋体" w:hint="eastAsia"/>
          <w:b/>
          <w:sz w:val="48"/>
          <w:szCs w:val="48"/>
        </w:rPr>
        <w:t>南方旺元</w:t>
      </w:r>
      <w:r w:rsidR="001E32AF">
        <w:rPr>
          <w:rFonts w:ascii="宋体" w:hAnsi="宋体"/>
          <w:b/>
          <w:sz w:val="48"/>
          <w:szCs w:val="48"/>
        </w:rPr>
        <w:t>60天滚动持有中短债债券型证券投资基金</w:t>
      </w:r>
      <w:r w:rsidRPr="0029135E">
        <w:rPr>
          <w:rFonts w:ascii="宋体" w:hAnsi="宋体" w:hint="eastAsia"/>
          <w:b/>
          <w:sz w:val="48"/>
          <w:szCs w:val="48"/>
        </w:rPr>
        <w:t>变更基金经理的公告</w:t>
      </w:r>
    </w:p>
    <w:p w:rsidR="00190F30" w:rsidRPr="00F0122E" w:rsidRDefault="00F44B77" w:rsidP="00190F30">
      <w:pPr>
        <w:jc w:val="center"/>
        <w:rPr>
          <w:rFonts w:ascii="宋体" w:hAnsi="宋体"/>
          <w:b/>
          <w:sz w:val="28"/>
          <w:szCs w:val="28"/>
        </w:rPr>
      </w:pPr>
      <w:r w:rsidRPr="00F0122E">
        <w:rPr>
          <w:rFonts w:ascii="宋体" w:hAnsi="宋体" w:hint="eastAsia"/>
          <w:b/>
          <w:sz w:val="28"/>
          <w:szCs w:val="28"/>
        </w:rPr>
        <w:t>公告送出日期：</w:t>
      </w:r>
      <w:r w:rsidR="001E32AF">
        <w:rPr>
          <w:rFonts w:ascii="宋体" w:hAnsi="宋体"/>
          <w:b/>
          <w:sz w:val="28"/>
          <w:szCs w:val="28"/>
        </w:rPr>
        <w:t>2024年11月23日</w:t>
      </w:r>
    </w:p>
    <w:p w:rsidR="00E46AD4" w:rsidRDefault="001E32AF" w:rsidP="00870FEA">
      <w:pPr>
        <w:pStyle w:val="-1"/>
        <w:spacing w:beforeLines="0" w:afterLines="0" w:line="360" w:lineRule="auto"/>
      </w:pPr>
      <w:r>
        <w:rPr>
          <w:rFonts w:hint="eastAsia"/>
        </w:rPr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南方旺元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天滚动持有中短债债券型证券投资基金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南方旺元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天滚动持有中短债债券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t>202305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《公开募集证券投资基金信息披露管理办法》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基金经理变更类型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增聘基金经理，解聘基金经理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新任基金经理姓名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刘骥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黄河</w:t>
            </w:r>
          </w:p>
        </w:tc>
      </w:tr>
    </w:tbl>
    <w:p w:rsidR="001E32AF" w:rsidRDefault="001E32AF" w:rsidP="00870FEA">
      <w:pPr>
        <w:pStyle w:val="-1"/>
        <w:spacing w:beforeLines="0" w:afterLines="0" w:line="360" w:lineRule="auto"/>
      </w:pPr>
      <w:r>
        <w:rPr>
          <w:rFonts w:hint="eastAsia"/>
        </w:rPr>
        <w:t>新任基金经理的相关信息</w:t>
      </w:r>
    </w:p>
    <w:tbl>
      <w:tblPr>
        <w:tblStyle w:val="-noheader"/>
        <w:tblW w:w="8795" w:type="dxa"/>
        <w:tblLayout w:type="fixed"/>
        <w:tblLook w:val="04A0"/>
      </w:tblPr>
      <w:tblGrid>
        <w:gridCol w:w="3691"/>
        <w:gridCol w:w="1276"/>
        <w:gridCol w:w="1276"/>
        <w:gridCol w:w="1276"/>
        <w:gridCol w:w="1276"/>
      </w:tblGrid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新任基金经理姓名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刘骥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t>2024-11-22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证券从业年限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t>12.1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证券投资管理从业年限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t>7.9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过往从业经历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香港大学经济学硕士，具有基金从业资格。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月加入南方基金固定收益部，历任信用研究分析师、信用研究分析小组组长。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日，任南方多利、南方金利的基金经理助理。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日，任南方睿见混合基金经理；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日，任南方骏元中短利率债基金经理；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日，任南方创利基金经理；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日，任南方昭元债券基金经理；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日至今，任南方宏元基金经理；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日至今，任南方华元基金经理；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日至今，任南方赢元、南方皓元短债基金经理；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日至今，任南方鑫利基金经理；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日至今，任南方景元中高等级信用债债券基金经理；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日至今，任南方通利基金经理；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日至今，任南方贺元利率债、南方定利一年定开债券基金经理；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日至今，任南方旺元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天滚动持有中短债债券基金经理。</w:t>
            </w:r>
          </w:p>
        </w:tc>
      </w:tr>
      <w:tr w:rsidR="001E32AF" w:rsidTr="00870FEA">
        <w:tc>
          <w:tcPr>
            <w:tcW w:w="3691" w:type="dxa"/>
            <w:vMerge w:val="restart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lastRenderedPageBreak/>
              <w:t>其中：管理过公募基金的名称及期间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离任日期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007714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南方贺元利率债债券型证券投资基金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2024-6-19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013821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南方定利一年定期开放债券型证券投资基金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2024-6-19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000563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南方通利债券型证券投资基金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2022-7-22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011141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南方景元中高等级信用债债券型证券投资基金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2021-6-9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007025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南方鑫利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个月定期开放债券型发起式证券投资基金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2021-4-9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008122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南方皓元短债债券型证券投资基金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2021-2-26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006149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南方赢元债券型证券投资基金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2021-2-26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006913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南方华元债券型证券投资基金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2019-4-10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004180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南方宏元定期开放债券型发起式证券投资基金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2019-3-15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008771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南方昭元债券型发起式证券投资基金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2022-4-15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2024-3-25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008761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南方骏元中短期利率债债券型证券投资基金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2021-6-18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2023-5-26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008039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南方创利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个月定期开</w:t>
            </w:r>
            <w:r>
              <w:rPr>
                <w:rFonts w:hint="eastAsia"/>
              </w:rPr>
              <w:lastRenderedPageBreak/>
              <w:t>放债券型发起式证券投资基金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lastRenderedPageBreak/>
              <w:t>2020-9-25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2024-3-25</w:t>
            </w:r>
          </w:p>
        </w:tc>
      </w:tr>
      <w:tr w:rsidR="001E32AF" w:rsidTr="00870FEA">
        <w:tc>
          <w:tcPr>
            <w:tcW w:w="3691" w:type="dxa"/>
            <w:vMerge/>
          </w:tcPr>
          <w:p w:rsidR="001E32AF" w:rsidRDefault="001E32AF" w:rsidP="001E32AF">
            <w:pPr>
              <w:jc w:val="left"/>
            </w:pP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003477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南方睿见定期开放混合型发起式证券投资基金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2019-3-15</w:t>
            </w:r>
          </w:p>
        </w:tc>
        <w:tc>
          <w:tcPr>
            <w:tcW w:w="1276" w:type="dxa"/>
          </w:tcPr>
          <w:p w:rsidR="001E32AF" w:rsidRDefault="001E32AF" w:rsidP="001E32AF">
            <w:pPr>
              <w:jc w:val="left"/>
            </w:pPr>
            <w:r>
              <w:t>2019-12-21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是否曾被监管机构予以行政处罚或采取行政监管措施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否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是否已取得基金从业资格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取得的其他相关从业资格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t>-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国籍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中国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研究生学历，硕士学位</w:t>
            </w:r>
          </w:p>
        </w:tc>
      </w:tr>
      <w:tr w:rsidR="001E32AF" w:rsidTr="00870FEA">
        <w:tc>
          <w:tcPr>
            <w:tcW w:w="3691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是否已按规定在中国基金业协会注册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登记</w:t>
            </w:r>
          </w:p>
        </w:tc>
        <w:tc>
          <w:tcPr>
            <w:tcW w:w="5104" w:type="dxa"/>
            <w:gridSpan w:val="4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</w:tbl>
    <w:p w:rsidR="001E32AF" w:rsidRDefault="001E32AF" w:rsidP="001E32AF">
      <w:pPr>
        <w:pStyle w:val="-1"/>
        <w:spacing w:before="312" w:after="156"/>
      </w:pPr>
      <w:r>
        <w:rPr>
          <w:rFonts w:hint="eastAsia"/>
        </w:rPr>
        <w:t>离任基金经理的相关信息</w:t>
      </w:r>
      <w:bookmarkStart w:id="0" w:name="_GoBack"/>
      <w:bookmarkEnd w:id="0"/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黄河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离任原因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公司工作调整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离任日期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t>2024-11-22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转任本公司其他工作岗位的说明</w:t>
            </w:r>
          </w:p>
        </w:tc>
        <w:tc>
          <w:tcPr>
            <w:tcW w:w="4422" w:type="dxa"/>
          </w:tcPr>
          <w:p w:rsidR="001E32AF" w:rsidRDefault="001E32AF" w:rsidP="00870FEA">
            <w:pPr>
              <w:jc w:val="left"/>
            </w:pPr>
            <w:r>
              <w:t>-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是否已按规定在中国基金业协会办理变更手续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1E32AF" w:rsidTr="001E32AF"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是否已按规定在中国基金业协会办理注销手续</w:t>
            </w:r>
          </w:p>
        </w:tc>
        <w:tc>
          <w:tcPr>
            <w:tcW w:w="4422" w:type="dxa"/>
          </w:tcPr>
          <w:p w:rsidR="001E32AF" w:rsidRDefault="001E32AF" w:rsidP="001E32AF">
            <w:pPr>
              <w:jc w:val="left"/>
            </w:pPr>
            <w:r>
              <w:rPr>
                <w:rFonts w:hint="eastAsia"/>
              </w:rPr>
              <w:t>否</w:t>
            </w:r>
          </w:p>
        </w:tc>
      </w:tr>
    </w:tbl>
    <w:p w:rsidR="001E32AF" w:rsidRDefault="001E32AF" w:rsidP="001E32AF">
      <w:pPr>
        <w:pStyle w:val="-8"/>
      </w:pPr>
      <w:r>
        <w:rPr>
          <w:rFonts w:hint="eastAsia"/>
        </w:rPr>
        <w:t>注： 黄河将继续担任南方启元债券、南方鼎利一年定开债券发起、南方恒庆一年定开债券、南方ESG纯债债券发起、南方泽元债券、南方恩元债券发起的基金经理。</w:t>
      </w:r>
    </w:p>
    <w:p w:rsidR="001E32AF" w:rsidRDefault="001E32AF" w:rsidP="001E32AF"/>
    <w:p w:rsidR="00A11620" w:rsidRDefault="00A11620" w:rsidP="00A11620"/>
    <w:p w:rsidR="00EF566F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1E32AF">
        <w:rPr>
          <w:rFonts w:asciiTheme="minorEastAsia" w:eastAsiaTheme="minorEastAsia" w:hAnsiTheme="minorEastAsia" w:hint="eastAsia"/>
          <w:sz w:val="24"/>
        </w:rPr>
        <w:t>南方基金管理股份有限公司</w:t>
      </w:r>
    </w:p>
    <w:p w:rsidR="000911A2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1E32AF">
        <w:rPr>
          <w:rFonts w:asciiTheme="minorEastAsia" w:eastAsiaTheme="minorEastAsia" w:hAnsiTheme="minorEastAsia"/>
          <w:sz w:val="24"/>
        </w:rPr>
        <w:t>2024年11月23日</w:t>
      </w:r>
    </w:p>
    <w:p w:rsidR="00986640" w:rsidRPr="009161C4" w:rsidRDefault="00986640" w:rsidP="00AA351C">
      <w:pPr>
        <w:jc w:val="left"/>
      </w:pPr>
    </w:p>
    <w:sectPr w:rsidR="00986640" w:rsidRPr="009161C4" w:rsidSect="00E207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F0" w:rsidRDefault="00DA47F0" w:rsidP="00D17C56">
      <w:r>
        <w:separator/>
      </w:r>
    </w:p>
  </w:endnote>
  <w:endnote w:type="continuationSeparator" w:id="0">
    <w:p w:rsidR="00DA47F0" w:rsidRDefault="00DA47F0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F00376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F00376">
      <w:fldChar w:fldCharType="separate"/>
    </w:r>
    <w:r w:rsidR="00EB2C5A">
      <w:rPr>
        <w:noProof/>
      </w:rPr>
      <w:t>1</w:t>
    </w:r>
    <w:r w:rsidR="00F00376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EB2C5A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F00376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F00376">
      <w:fldChar w:fldCharType="separate"/>
    </w:r>
    <w:r w:rsidR="00320F34">
      <w:rPr>
        <w:noProof/>
      </w:rPr>
      <w:t>1</w:t>
    </w:r>
    <w:r w:rsidR="00F00376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320F3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F0" w:rsidRDefault="00DA47F0" w:rsidP="00D17C56">
      <w:r>
        <w:separator/>
      </w:r>
    </w:p>
  </w:footnote>
  <w:footnote w:type="continuationSeparator" w:id="0">
    <w:p w:rsidR="00DA47F0" w:rsidRDefault="00DA47F0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1E32AF" w:rsidP="00EE719A">
    <w:pPr>
      <w:pStyle w:val="a6"/>
      <w:jc w:val="right"/>
    </w:pPr>
    <w:r>
      <w:rPr>
        <w:rFonts w:hint="eastAsia"/>
      </w:rPr>
      <w:t>关于南方旺元</w:t>
    </w:r>
    <w:r>
      <w:rPr>
        <w:rFonts w:hint="eastAsia"/>
      </w:rPr>
      <w:t>60</w:t>
    </w:r>
    <w:r>
      <w:rPr>
        <w:rFonts w:hint="eastAsia"/>
      </w:rPr>
      <w:t>天滚动持有中短债债券型证券投资基金变更基金经理的公告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F5" w:rsidRDefault="001E32AF" w:rsidP="00FA05F5">
    <w:pPr>
      <w:pStyle w:val="a6"/>
      <w:jc w:val="right"/>
    </w:pPr>
    <w:r>
      <w:rPr>
        <w:rFonts w:hint="eastAsia"/>
      </w:rPr>
      <w:t>关于南方旺元</w:t>
    </w:r>
    <w:r>
      <w:rPr>
        <w:rFonts w:hint="eastAsia"/>
      </w:rPr>
      <w:t>60</w:t>
    </w:r>
    <w:r>
      <w:rPr>
        <w:rFonts w:hint="eastAsia"/>
      </w:rPr>
      <w:t>天滚动持有中短债债券型证券投资基金变更基金经理的公告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DCA"/>
    <w:multiLevelType w:val="hybridMultilevel"/>
    <w:tmpl w:val="1040C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B4CDD"/>
    <w:multiLevelType w:val="hybridMultilevel"/>
    <w:tmpl w:val="EAC41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A72ACE"/>
    <w:multiLevelType w:val="multilevel"/>
    <w:tmpl w:val="65D88C44"/>
    <w:lvl w:ilvl="0">
      <w:start w:val="1"/>
      <w:numFmt w:val="decimal"/>
      <w:pStyle w:val="-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12A8D"/>
    <w:rsid w:val="0006750C"/>
    <w:rsid w:val="0008658E"/>
    <w:rsid w:val="00087682"/>
    <w:rsid w:val="000911A2"/>
    <w:rsid w:val="000B13B9"/>
    <w:rsid w:val="000C22F5"/>
    <w:rsid w:val="000F2489"/>
    <w:rsid w:val="001201F8"/>
    <w:rsid w:val="00125BAB"/>
    <w:rsid w:val="00187B2C"/>
    <w:rsid w:val="00190F30"/>
    <w:rsid w:val="001978C6"/>
    <w:rsid w:val="001B0F0F"/>
    <w:rsid w:val="001B5550"/>
    <w:rsid w:val="001E32AF"/>
    <w:rsid w:val="001E3F04"/>
    <w:rsid w:val="001E67D0"/>
    <w:rsid w:val="00215E43"/>
    <w:rsid w:val="00223D4F"/>
    <w:rsid w:val="00224F3E"/>
    <w:rsid w:val="00241CEB"/>
    <w:rsid w:val="002815AC"/>
    <w:rsid w:val="0028733D"/>
    <w:rsid w:val="0029135E"/>
    <w:rsid w:val="00296093"/>
    <w:rsid w:val="002972F4"/>
    <w:rsid w:val="002B7793"/>
    <w:rsid w:val="00316817"/>
    <w:rsid w:val="00320F34"/>
    <w:rsid w:val="003C0F9E"/>
    <w:rsid w:val="00432F5D"/>
    <w:rsid w:val="0044723E"/>
    <w:rsid w:val="00456341"/>
    <w:rsid w:val="00465DF3"/>
    <w:rsid w:val="00472DF5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02A0"/>
    <w:rsid w:val="00544CE0"/>
    <w:rsid w:val="005B31C3"/>
    <w:rsid w:val="005C29BB"/>
    <w:rsid w:val="005C314A"/>
    <w:rsid w:val="00602BF3"/>
    <w:rsid w:val="0061364E"/>
    <w:rsid w:val="00615E54"/>
    <w:rsid w:val="00625A41"/>
    <w:rsid w:val="00666AF5"/>
    <w:rsid w:val="00684066"/>
    <w:rsid w:val="00685A42"/>
    <w:rsid w:val="00693DA6"/>
    <w:rsid w:val="006A2E19"/>
    <w:rsid w:val="006B47AF"/>
    <w:rsid w:val="006C0249"/>
    <w:rsid w:val="006C3766"/>
    <w:rsid w:val="00705609"/>
    <w:rsid w:val="007108F0"/>
    <w:rsid w:val="00737C9E"/>
    <w:rsid w:val="00750C9A"/>
    <w:rsid w:val="0078485C"/>
    <w:rsid w:val="00793ACB"/>
    <w:rsid w:val="007A454A"/>
    <w:rsid w:val="00800FA0"/>
    <w:rsid w:val="00801F0A"/>
    <w:rsid w:val="00823E12"/>
    <w:rsid w:val="008445EB"/>
    <w:rsid w:val="00870FEA"/>
    <w:rsid w:val="00896CBC"/>
    <w:rsid w:val="008B7CB0"/>
    <w:rsid w:val="008D23B6"/>
    <w:rsid w:val="009161C4"/>
    <w:rsid w:val="00922090"/>
    <w:rsid w:val="00967E4F"/>
    <w:rsid w:val="00971CBF"/>
    <w:rsid w:val="00981362"/>
    <w:rsid w:val="00983B3F"/>
    <w:rsid w:val="00986640"/>
    <w:rsid w:val="009A4AD8"/>
    <w:rsid w:val="009A742C"/>
    <w:rsid w:val="009E11B0"/>
    <w:rsid w:val="00A11620"/>
    <w:rsid w:val="00A2003F"/>
    <w:rsid w:val="00A32139"/>
    <w:rsid w:val="00A5309E"/>
    <w:rsid w:val="00A53D2E"/>
    <w:rsid w:val="00A54B8D"/>
    <w:rsid w:val="00A70C69"/>
    <w:rsid w:val="00AA351C"/>
    <w:rsid w:val="00AB56C6"/>
    <w:rsid w:val="00AC3470"/>
    <w:rsid w:val="00AE1D3F"/>
    <w:rsid w:val="00AE7A8E"/>
    <w:rsid w:val="00AF0D8D"/>
    <w:rsid w:val="00AF3CA2"/>
    <w:rsid w:val="00B034B0"/>
    <w:rsid w:val="00B073CA"/>
    <w:rsid w:val="00B2044A"/>
    <w:rsid w:val="00B25090"/>
    <w:rsid w:val="00B41CCE"/>
    <w:rsid w:val="00B50028"/>
    <w:rsid w:val="00B85D10"/>
    <w:rsid w:val="00BA48F2"/>
    <w:rsid w:val="00BC081F"/>
    <w:rsid w:val="00C15854"/>
    <w:rsid w:val="00C27E02"/>
    <w:rsid w:val="00C30704"/>
    <w:rsid w:val="00C40EF3"/>
    <w:rsid w:val="00C8102F"/>
    <w:rsid w:val="00C8294A"/>
    <w:rsid w:val="00C975C3"/>
    <w:rsid w:val="00CA298C"/>
    <w:rsid w:val="00D17C56"/>
    <w:rsid w:val="00D361E6"/>
    <w:rsid w:val="00D44E4D"/>
    <w:rsid w:val="00D74F35"/>
    <w:rsid w:val="00DA47F0"/>
    <w:rsid w:val="00DB0932"/>
    <w:rsid w:val="00E063EF"/>
    <w:rsid w:val="00E10B01"/>
    <w:rsid w:val="00E2079C"/>
    <w:rsid w:val="00E23A47"/>
    <w:rsid w:val="00E30DC1"/>
    <w:rsid w:val="00E46AD4"/>
    <w:rsid w:val="00E61AFF"/>
    <w:rsid w:val="00E65F29"/>
    <w:rsid w:val="00E8706E"/>
    <w:rsid w:val="00EA4DB2"/>
    <w:rsid w:val="00EB2C5A"/>
    <w:rsid w:val="00EC07CC"/>
    <w:rsid w:val="00ED38D4"/>
    <w:rsid w:val="00EE12CF"/>
    <w:rsid w:val="00EE719A"/>
    <w:rsid w:val="00EF566F"/>
    <w:rsid w:val="00F00376"/>
    <w:rsid w:val="00F0122E"/>
    <w:rsid w:val="00F03A80"/>
    <w:rsid w:val="00F448CB"/>
    <w:rsid w:val="00F44B77"/>
    <w:rsid w:val="00F45ADF"/>
    <w:rsid w:val="00F609C0"/>
    <w:rsid w:val="00F72A70"/>
    <w:rsid w:val="00F8532C"/>
    <w:rsid w:val="00FA048F"/>
    <w:rsid w:val="00FA05F5"/>
    <w:rsid w:val="00FE2203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C8102F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Lines="100" w:afterLines="50" w:line="240" w:lineRule="auto"/>
      <w:jc w:val="left"/>
    </w:pPr>
    <w:rPr>
      <w:rFonts w:ascii="宋体" w:hAnsi="宋体"/>
      <w:color w:val="222222"/>
      <w:kern w:val="36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C8102F"/>
    <w:rPr>
      <w:rFonts w:ascii="宋体" w:hAnsi="宋体"/>
      <w:b/>
      <w:bCs/>
      <w:color w:val="222222"/>
      <w:kern w:val="36"/>
      <w:sz w:val="24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986640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  <w:style w:type="paragraph" w:styleId="a9">
    <w:name w:val="List Paragraph"/>
    <w:basedOn w:val="a"/>
    <w:uiPriority w:val="34"/>
    <w:qFormat/>
    <w:rsid w:val="002913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DBFC-DD5D-4DCC-BDD7-72C712E4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1437</Characters>
  <Application>Microsoft Office Word</Application>
  <DocSecurity>4</DocSecurity>
  <Lines>11</Lines>
  <Paragraphs>3</Paragraphs>
  <ScaleCrop>false</ScaleCrop>
  <Company>MC SYSTEM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ZHONGM</cp:lastModifiedBy>
  <cp:revision>2</cp:revision>
  <dcterms:created xsi:type="dcterms:W3CDTF">2024-11-22T16:01:00Z</dcterms:created>
  <dcterms:modified xsi:type="dcterms:W3CDTF">2024-11-22T16:01:00Z</dcterms:modified>
</cp:coreProperties>
</file>