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8C" w:rsidRDefault="00597E8C">
      <w:pPr>
        <w:widowControl/>
        <w:ind w:firstLineChars="0" w:firstLine="0"/>
        <w:jc w:val="center"/>
        <w:rPr>
          <w:sz w:val="30"/>
        </w:rPr>
      </w:pPr>
    </w:p>
    <w:p w:rsidR="00597E8C" w:rsidRDefault="00597E8C">
      <w:pPr>
        <w:widowControl/>
        <w:ind w:firstLineChars="0" w:firstLine="0"/>
        <w:jc w:val="center"/>
        <w:rPr>
          <w:sz w:val="30"/>
        </w:rPr>
      </w:pPr>
    </w:p>
    <w:p w:rsidR="00597E8C" w:rsidRDefault="00597E8C">
      <w:pPr>
        <w:widowControl/>
        <w:ind w:firstLineChars="0" w:firstLine="0"/>
        <w:jc w:val="center"/>
        <w:rPr>
          <w:sz w:val="30"/>
        </w:rPr>
      </w:pPr>
    </w:p>
    <w:p w:rsidR="00597E8C" w:rsidRDefault="00597E8C">
      <w:pPr>
        <w:widowControl/>
        <w:ind w:firstLineChars="0" w:firstLine="0"/>
        <w:jc w:val="center"/>
        <w:rPr>
          <w:sz w:val="30"/>
        </w:rPr>
      </w:pPr>
    </w:p>
    <w:p w:rsidR="00597E8C" w:rsidRDefault="00597E8C">
      <w:pPr>
        <w:widowControl/>
        <w:ind w:firstLineChars="0" w:firstLine="0"/>
        <w:jc w:val="center"/>
        <w:rPr>
          <w:sz w:val="30"/>
        </w:rPr>
      </w:pPr>
    </w:p>
    <w:p w:rsidR="00597E8C" w:rsidRDefault="00442476">
      <w:pPr>
        <w:widowControl/>
        <w:ind w:firstLineChars="0" w:firstLine="0"/>
        <w:jc w:val="center"/>
        <w:rPr>
          <w:b/>
          <w:sz w:val="48"/>
        </w:rPr>
      </w:pPr>
      <w:r>
        <w:rPr>
          <w:rFonts w:hint="eastAsia"/>
          <w:b/>
          <w:sz w:val="48"/>
        </w:rPr>
        <w:t>富国上证科创板芯片交易型开放式指数证券投资基金</w:t>
      </w:r>
    </w:p>
    <w:p w:rsidR="00597E8C" w:rsidRDefault="00442476">
      <w:pPr>
        <w:widowControl/>
        <w:ind w:firstLineChars="0" w:firstLine="0"/>
        <w:jc w:val="center"/>
        <w:rPr>
          <w:b/>
          <w:sz w:val="48"/>
        </w:rPr>
      </w:pPr>
      <w:r>
        <w:rPr>
          <w:b/>
          <w:sz w:val="48"/>
        </w:rPr>
        <w:t>基金份额发售公告</w:t>
      </w:r>
    </w:p>
    <w:p w:rsidR="00597E8C" w:rsidRDefault="00597E8C">
      <w:pPr>
        <w:ind w:firstLineChars="0" w:firstLine="0"/>
        <w:jc w:val="center"/>
        <w:rPr>
          <w:b/>
          <w:sz w:val="48"/>
        </w:rPr>
      </w:pPr>
    </w:p>
    <w:p w:rsidR="00597E8C" w:rsidRDefault="00597E8C">
      <w:pPr>
        <w:ind w:firstLineChars="0" w:firstLine="0"/>
        <w:jc w:val="center"/>
        <w:rPr>
          <w:b/>
          <w:sz w:val="36"/>
        </w:rPr>
      </w:pPr>
      <w:bookmarkStart w:id="0" w:name="_Toc123701383"/>
      <w:bookmarkStart w:id="1" w:name="_Toc123112224"/>
      <w:bookmarkStart w:id="2" w:name="_Toc139991726"/>
      <w:bookmarkStart w:id="3" w:name="_Toc139992301"/>
      <w:bookmarkStart w:id="4" w:name="_Toc123112263"/>
    </w:p>
    <w:p w:rsidR="00597E8C" w:rsidRDefault="00597E8C">
      <w:pPr>
        <w:ind w:firstLineChars="0" w:firstLine="0"/>
        <w:jc w:val="center"/>
        <w:rPr>
          <w:b/>
          <w:sz w:val="36"/>
        </w:rPr>
      </w:pPr>
    </w:p>
    <w:p w:rsidR="00597E8C" w:rsidRDefault="00597E8C">
      <w:pPr>
        <w:ind w:firstLineChars="0" w:firstLine="0"/>
        <w:jc w:val="center"/>
        <w:rPr>
          <w:b/>
          <w:sz w:val="36"/>
        </w:rPr>
      </w:pPr>
    </w:p>
    <w:p w:rsidR="00597E8C" w:rsidRDefault="00597E8C">
      <w:pPr>
        <w:ind w:firstLineChars="0" w:firstLine="0"/>
        <w:rPr>
          <w:b/>
          <w:sz w:val="36"/>
        </w:rPr>
      </w:pPr>
    </w:p>
    <w:p w:rsidR="00597E8C" w:rsidRDefault="00597E8C">
      <w:pPr>
        <w:ind w:firstLineChars="0" w:firstLine="0"/>
        <w:jc w:val="center"/>
        <w:rPr>
          <w:b/>
          <w:sz w:val="36"/>
        </w:rPr>
      </w:pPr>
    </w:p>
    <w:p w:rsidR="00597E8C" w:rsidRDefault="00597E8C">
      <w:pPr>
        <w:ind w:firstLineChars="0" w:firstLine="0"/>
        <w:jc w:val="center"/>
        <w:rPr>
          <w:b/>
          <w:sz w:val="36"/>
        </w:rPr>
      </w:pPr>
    </w:p>
    <w:p w:rsidR="00597E8C" w:rsidRDefault="00597E8C">
      <w:pPr>
        <w:ind w:firstLineChars="0" w:firstLine="0"/>
        <w:jc w:val="center"/>
        <w:rPr>
          <w:b/>
          <w:sz w:val="36"/>
        </w:rPr>
      </w:pPr>
    </w:p>
    <w:p w:rsidR="00597E8C" w:rsidRDefault="00597E8C">
      <w:pPr>
        <w:ind w:firstLineChars="0" w:firstLine="0"/>
        <w:jc w:val="center"/>
        <w:rPr>
          <w:b/>
          <w:sz w:val="36"/>
        </w:rPr>
      </w:pPr>
    </w:p>
    <w:p w:rsidR="00597E8C" w:rsidRDefault="00597E8C">
      <w:pPr>
        <w:ind w:firstLineChars="0" w:firstLine="0"/>
        <w:jc w:val="center"/>
        <w:rPr>
          <w:b/>
          <w:sz w:val="36"/>
        </w:rPr>
      </w:pPr>
    </w:p>
    <w:p w:rsidR="00597E8C" w:rsidRDefault="00442476">
      <w:pPr>
        <w:ind w:firstLineChars="0" w:firstLine="0"/>
        <w:jc w:val="center"/>
        <w:rPr>
          <w:b/>
          <w:sz w:val="36"/>
        </w:rPr>
      </w:pPr>
      <w:r>
        <w:rPr>
          <w:b/>
          <w:sz w:val="36"/>
        </w:rPr>
        <w:t>基金管理人：</w:t>
      </w:r>
      <w:bookmarkEnd w:id="0"/>
      <w:bookmarkEnd w:id="1"/>
      <w:bookmarkEnd w:id="2"/>
      <w:bookmarkEnd w:id="3"/>
      <w:bookmarkEnd w:id="4"/>
      <w:r>
        <w:rPr>
          <w:b/>
          <w:sz w:val="36"/>
        </w:rPr>
        <w:t>富国基金管理有限公司</w:t>
      </w:r>
    </w:p>
    <w:p w:rsidR="00597E8C" w:rsidRDefault="00442476">
      <w:pPr>
        <w:ind w:firstLineChars="0" w:firstLine="0"/>
        <w:jc w:val="center"/>
        <w:rPr>
          <w:b/>
          <w:sz w:val="36"/>
        </w:rPr>
      </w:pPr>
      <w:bookmarkStart w:id="5" w:name="_Toc139992302"/>
      <w:bookmarkStart w:id="6" w:name="_Toc123112264"/>
      <w:bookmarkStart w:id="7" w:name="_Toc123701384"/>
      <w:bookmarkStart w:id="8" w:name="_Toc139991727"/>
      <w:bookmarkStart w:id="9" w:name="_Toc123112225"/>
      <w:r>
        <w:rPr>
          <w:b/>
          <w:sz w:val="36"/>
        </w:rPr>
        <w:t>基金托管人：</w:t>
      </w:r>
      <w:bookmarkEnd w:id="5"/>
      <w:bookmarkEnd w:id="6"/>
      <w:bookmarkEnd w:id="7"/>
      <w:bookmarkEnd w:id="8"/>
      <w:bookmarkEnd w:id="9"/>
      <w:r>
        <w:rPr>
          <w:rFonts w:hint="eastAsia"/>
          <w:b/>
          <w:sz w:val="36"/>
        </w:rPr>
        <w:t>中泰证券股份有限公司</w:t>
      </w:r>
    </w:p>
    <w:p w:rsidR="00597E8C" w:rsidRDefault="00597E8C">
      <w:pPr>
        <w:ind w:firstLineChars="0" w:firstLine="0"/>
        <w:jc w:val="center"/>
        <w:rPr>
          <w:b/>
          <w:sz w:val="36"/>
        </w:rPr>
      </w:pPr>
    </w:p>
    <w:p w:rsidR="00597E8C" w:rsidRDefault="00442476">
      <w:pPr>
        <w:pStyle w:val="2"/>
        <w:spacing w:before="156" w:after="156"/>
        <w:rPr>
          <w:color w:val="000000" w:themeColor="text1"/>
        </w:rPr>
      </w:pPr>
      <w:r>
        <w:rPr>
          <w:rFonts w:hint="eastAsia"/>
          <w:color w:val="000000" w:themeColor="text1"/>
        </w:rPr>
        <w:lastRenderedPageBreak/>
        <w:t>富国上证科创板芯片交易型开放式指数证券投资基金</w:t>
      </w:r>
    </w:p>
    <w:p w:rsidR="00597E8C" w:rsidRDefault="00442476">
      <w:pPr>
        <w:pStyle w:val="2"/>
        <w:spacing w:before="156" w:after="156"/>
        <w:rPr>
          <w:color w:val="000000" w:themeColor="text1"/>
        </w:rPr>
      </w:pPr>
      <w:r>
        <w:rPr>
          <w:rFonts w:hint="eastAsia"/>
          <w:color w:val="000000" w:themeColor="text1"/>
        </w:rPr>
        <w:t>基金份额发售公告</w:t>
      </w:r>
    </w:p>
    <w:p w:rsidR="00597E8C" w:rsidRDefault="00442476">
      <w:pPr>
        <w:pStyle w:val="2"/>
        <w:spacing w:before="156" w:after="156"/>
        <w:rPr>
          <w:color w:val="000000" w:themeColor="text1"/>
        </w:rPr>
      </w:pPr>
      <w:r>
        <w:rPr>
          <w:rFonts w:hint="eastAsia"/>
          <w:color w:val="000000" w:themeColor="text1"/>
        </w:rPr>
        <w:t>重要提示</w:t>
      </w:r>
    </w:p>
    <w:p w:rsidR="00597E8C" w:rsidRDefault="00442476">
      <w:pPr>
        <w:ind w:firstLine="480"/>
        <w:rPr>
          <w:color w:val="000000" w:themeColor="text1"/>
        </w:rPr>
      </w:pPr>
      <w:r>
        <w:rPr>
          <w:rFonts w:hint="eastAsia"/>
          <w:color w:val="000000" w:themeColor="text1"/>
        </w:rPr>
        <w:t>1</w:t>
      </w:r>
      <w:r>
        <w:rPr>
          <w:rFonts w:hint="eastAsia"/>
          <w:color w:val="000000" w:themeColor="text1"/>
        </w:rPr>
        <w:t>、富国上证科创板芯片交易型开放式指数证券投资基金（以下简称“本基金”）已于</w:t>
      </w:r>
      <w:r>
        <w:rPr>
          <w:rFonts w:hint="eastAsia"/>
          <w:color w:val="000000" w:themeColor="text1"/>
        </w:rPr>
        <w:t>2</w:t>
      </w:r>
      <w:r>
        <w:rPr>
          <w:color w:val="000000" w:themeColor="text1"/>
        </w:rPr>
        <w:t>02</w:t>
      </w:r>
      <w:r>
        <w:rPr>
          <w:rFonts w:hint="eastAsia"/>
          <w:color w:val="000000" w:themeColor="text1"/>
        </w:rPr>
        <w:t>4</w:t>
      </w:r>
      <w:r>
        <w:rPr>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4</w:t>
      </w:r>
      <w:r>
        <w:rPr>
          <w:rFonts w:hint="eastAsia"/>
          <w:color w:val="000000" w:themeColor="text1"/>
        </w:rPr>
        <w:t>日获得中国证监会准予注册的批复（证监许可</w:t>
      </w:r>
      <w:r>
        <w:rPr>
          <w:rFonts w:hint="eastAsia"/>
          <w:color w:val="000000" w:themeColor="text1"/>
        </w:rPr>
        <w:t>[2024]1550</w:t>
      </w:r>
      <w:r>
        <w:rPr>
          <w:rFonts w:hint="eastAsia"/>
          <w:color w:val="000000" w:themeColor="text1"/>
        </w:rPr>
        <w:t>号</w:t>
      </w:r>
      <w:r>
        <w:rPr>
          <w:rFonts w:hint="eastAsia"/>
          <w:color w:val="000000" w:themeColor="text1"/>
        </w:rPr>
        <w:t>）。中国证监会对本基金募集的注册，并不表明其对本基金的投资价值和市场前景等做出实质性判断或保证，也不表明投资于本基金没有风险。</w:t>
      </w:r>
    </w:p>
    <w:p w:rsidR="00597E8C" w:rsidRDefault="00442476">
      <w:pPr>
        <w:ind w:firstLine="480"/>
        <w:rPr>
          <w:color w:val="000000" w:themeColor="text1"/>
        </w:rPr>
      </w:pPr>
      <w:r>
        <w:rPr>
          <w:color w:val="000000" w:themeColor="text1"/>
        </w:rPr>
        <w:t>2</w:t>
      </w:r>
      <w:r>
        <w:rPr>
          <w:rFonts w:hint="eastAsia"/>
          <w:color w:val="000000" w:themeColor="text1"/>
        </w:rPr>
        <w:t>、本基金的基金类别是</w:t>
      </w:r>
      <w:r>
        <w:rPr>
          <w:rFonts w:cs="宋体" w:hint="eastAsia"/>
          <w:color w:val="000000" w:themeColor="text1"/>
          <w:kern w:val="0"/>
        </w:rPr>
        <w:t>股票型证券投资基金，基金运作方式是</w:t>
      </w:r>
      <w:r>
        <w:rPr>
          <w:rFonts w:hint="eastAsia"/>
          <w:color w:val="000000" w:themeColor="text1"/>
        </w:rPr>
        <w:t>契约型，交易型开放式，基金存续期限为不定期。</w:t>
      </w:r>
    </w:p>
    <w:p w:rsidR="00597E8C" w:rsidRDefault="00442476">
      <w:pPr>
        <w:ind w:firstLine="480"/>
        <w:rPr>
          <w:color w:val="000000" w:themeColor="text1"/>
        </w:rPr>
      </w:pPr>
      <w:r>
        <w:rPr>
          <w:rFonts w:hint="eastAsia"/>
          <w:color w:val="000000" w:themeColor="text1"/>
        </w:rPr>
        <w:t>3</w:t>
      </w:r>
      <w:r>
        <w:rPr>
          <w:rFonts w:hint="eastAsia"/>
          <w:color w:val="000000" w:themeColor="text1"/>
        </w:rPr>
        <w:t>、本基金的基金管理人为富国基金管理有限公司（以下简称“本公司”或“基金管理人”），基金托管人为</w:t>
      </w:r>
      <w:r>
        <w:rPr>
          <w:rFonts w:hAnsi="宋体" w:hint="eastAsia"/>
        </w:rPr>
        <w:t>中泰证券股份有限公司</w:t>
      </w:r>
      <w:r>
        <w:rPr>
          <w:rFonts w:hint="eastAsia"/>
          <w:color w:val="000000" w:themeColor="text1"/>
        </w:rPr>
        <w:t>，登记机构为中国证券登记结算有限责任公司。</w:t>
      </w:r>
    </w:p>
    <w:p w:rsidR="00597E8C" w:rsidRDefault="00442476">
      <w:pPr>
        <w:ind w:firstLine="480"/>
        <w:rPr>
          <w:bCs/>
          <w:color w:val="000000" w:themeColor="text1"/>
        </w:rPr>
      </w:pPr>
      <w:r>
        <w:rPr>
          <w:rFonts w:hint="eastAsia"/>
          <w:color w:val="000000" w:themeColor="text1"/>
        </w:rPr>
        <w:t>4</w:t>
      </w:r>
      <w:r>
        <w:rPr>
          <w:rFonts w:hint="eastAsia"/>
          <w:color w:val="000000" w:themeColor="text1"/>
        </w:rPr>
        <w:t>、本基金募集对象为</w:t>
      </w:r>
      <w:r>
        <w:rPr>
          <w:rFonts w:hint="eastAsia"/>
          <w:bCs/>
          <w:color w:val="000000" w:themeColor="text1"/>
        </w:rPr>
        <w:t>符合法律法规规定的可投资于证券投资基金的个人投资者、机构投资者、合格境外投资者以及法律法规或中国证监会允许购买证券投资基金的其他投资人。</w:t>
      </w:r>
    </w:p>
    <w:p w:rsidR="00597E8C" w:rsidRDefault="00442476">
      <w:pPr>
        <w:ind w:firstLine="480"/>
        <w:rPr>
          <w:color w:val="000000" w:themeColor="text1"/>
        </w:rPr>
      </w:pPr>
      <w:r>
        <w:rPr>
          <w:rFonts w:hint="eastAsia"/>
          <w:color w:val="000000" w:themeColor="text1"/>
        </w:rPr>
        <w:t>5</w:t>
      </w:r>
      <w:r>
        <w:rPr>
          <w:rFonts w:hint="eastAsia"/>
          <w:color w:val="000000" w:themeColor="text1"/>
        </w:rPr>
        <w:t>、投资者可选择网上现金认购和网下现金认购</w:t>
      </w:r>
      <w:r>
        <w:rPr>
          <w:rFonts w:hint="eastAsia"/>
          <w:color w:val="000000" w:themeColor="text1"/>
        </w:rPr>
        <w:t>2</w:t>
      </w:r>
      <w:r>
        <w:rPr>
          <w:rFonts w:hint="eastAsia"/>
          <w:color w:val="000000" w:themeColor="text1"/>
        </w:rPr>
        <w:t>种方式认购本基金（本基金暂不开通网下股票认购）。基金管理人可根据情况增加其他认购方式，具体以相关公告为准。</w:t>
      </w:r>
    </w:p>
    <w:p w:rsidR="00597E8C" w:rsidRDefault="00442476">
      <w:pPr>
        <w:ind w:firstLine="480"/>
        <w:rPr>
          <w:color w:val="000000" w:themeColor="text1"/>
        </w:rPr>
      </w:pPr>
      <w:r>
        <w:rPr>
          <w:rFonts w:hint="eastAsia"/>
          <w:color w:val="000000" w:themeColor="text1"/>
        </w:rPr>
        <w:t>网上现金认购是指投资者通过具有基金销售业务资格的上海证券交易所会员用上海证券交易所网上系统以现金进行的认购。</w:t>
      </w:r>
    </w:p>
    <w:p w:rsidR="00597E8C" w:rsidRDefault="00442476">
      <w:pPr>
        <w:ind w:firstLine="480"/>
        <w:rPr>
          <w:color w:val="000000" w:themeColor="text1"/>
        </w:rPr>
      </w:pPr>
      <w:r>
        <w:rPr>
          <w:rFonts w:hint="eastAsia"/>
          <w:color w:val="000000" w:themeColor="text1"/>
        </w:rPr>
        <w:t>网下现金认购是指投资者通过基金管理人及其指定的发售代理机构以现金进行的认购。</w:t>
      </w:r>
    </w:p>
    <w:p w:rsidR="00597E8C" w:rsidRDefault="00442476">
      <w:pPr>
        <w:ind w:firstLine="480"/>
        <w:rPr>
          <w:color w:val="000000" w:themeColor="text1"/>
        </w:rPr>
      </w:pPr>
      <w:r>
        <w:rPr>
          <w:rFonts w:hint="eastAsia"/>
          <w:color w:val="000000" w:themeColor="text1"/>
        </w:rPr>
        <w:t>6</w:t>
      </w:r>
      <w:r>
        <w:rPr>
          <w:rFonts w:hint="eastAsia"/>
          <w:color w:val="000000" w:themeColor="text1"/>
        </w:rPr>
        <w:t>、本基金</w:t>
      </w:r>
      <w:r>
        <w:rPr>
          <w:color w:val="000000" w:themeColor="text1"/>
        </w:rPr>
        <w:t>募集期自</w:t>
      </w:r>
      <w:r>
        <w:rPr>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日。其中，网上现金认购的日期为</w:t>
      </w:r>
      <w:r>
        <w:rPr>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日；网下现金认购的日期为</w:t>
      </w:r>
      <w:r>
        <w:rPr>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日。如上海证券交易所对网上现金认购时间做出调整，本公司将相应调整并及时公告。基金管理人可根据募集情况在募集期限内适当调整本基金的募集期限并及时公告。</w:t>
      </w:r>
    </w:p>
    <w:p w:rsidR="00597E8C" w:rsidRDefault="00442476">
      <w:pPr>
        <w:ind w:firstLine="480"/>
        <w:rPr>
          <w:color w:val="000000" w:themeColor="text1"/>
        </w:rPr>
      </w:pPr>
      <w:r>
        <w:rPr>
          <w:rFonts w:hint="eastAsia"/>
          <w:color w:val="000000" w:themeColor="text1"/>
        </w:rPr>
        <w:lastRenderedPageBreak/>
        <w:t>7</w:t>
      </w:r>
      <w:r>
        <w:rPr>
          <w:rFonts w:hint="eastAsia"/>
          <w:color w:val="000000" w:themeColor="text1"/>
        </w:rPr>
        <w:t>、募集期内，本基金募集规模上限为</w:t>
      </w:r>
      <w:r>
        <w:rPr>
          <w:rFonts w:hint="eastAsia"/>
          <w:color w:val="000000" w:themeColor="text1"/>
        </w:rPr>
        <w:t>8</w:t>
      </w:r>
      <w:r>
        <w:rPr>
          <w:color w:val="000000" w:themeColor="text1"/>
        </w:rPr>
        <w:t>0</w:t>
      </w:r>
      <w:r>
        <w:rPr>
          <w:rFonts w:hint="eastAsia"/>
          <w:color w:val="000000" w:themeColor="text1"/>
        </w:rPr>
        <w:t>亿元人民币（不包括募集期利息和认购费用，下同）。</w:t>
      </w:r>
    </w:p>
    <w:p w:rsidR="00597E8C" w:rsidRDefault="00442476">
      <w:pPr>
        <w:pStyle w:val="af3"/>
        <w:ind w:firstLine="480"/>
      </w:pPr>
      <w:r>
        <w:t>8</w:t>
      </w:r>
      <w:r>
        <w:rPr>
          <w:rFonts w:hint="eastAsia"/>
        </w:rPr>
        <w:t>、投资者投资本基金时需具有上海证券账户，但需注意，使用上海证券交易所基金账户只能进行基金的现金认购和二级市场交易，如投资者参与基金的申购、赎回，则应开立上海证券交易所</w:t>
      </w:r>
      <w:r>
        <w:rPr>
          <w:rFonts w:hint="eastAsia"/>
        </w:rPr>
        <w:t>A</w:t>
      </w:r>
      <w:r>
        <w:rPr>
          <w:rFonts w:hint="eastAsia"/>
        </w:rPr>
        <w:t>股账户。</w:t>
      </w:r>
    </w:p>
    <w:p w:rsidR="00597E8C" w:rsidRDefault="00442476">
      <w:pPr>
        <w:pStyle w:val="af3"/>
        <w:ind w:firstLine="480"/>
      </w:pPr>
      <w:r>
        <w:t>9</w:t>
      </w:r>
      <w:r>
        <w:rPr>
          <w:rFonts w:hint="eastAsia"/>
        </w:rPr>
        <w:t>、网上现金认购以基金份额申请。单一账户每笔认购份额需为</w:t>
      </w:r>
      <w:r>
        <w:rPr>
          <w:rFonts w:hint="eastAsia"/>
        </w:rPr>
        <w:t>1,000</w:t>
      </w:r>
      <w:r>
        <w:rPr>
          <w:rFonts w:hint="eastAsia"/>
        </w:rPr>
        <w:t>份或其整数倍，最高不得超过</w:t>
      </w:r>
      <w:r>
        <w:rPr>
          <w:rFonts w:hint="eastAsia"/>
        </w:rPr>
        <w:t>99,999,000</w:t>
      </w:r>
      <w:r>
        <w:rPr>
          <w:rFonts w:hint="eastAsia"/>
        </w:rPr>
        <w:t>份。投资者应以上海证券账户认购，可以多次认购，累计认购份额不设上限，但法律法规或监管要求另有规定的除外。</w:t>
      </w:r>
    </w:p>
    <w:p w:rsidR="00597E8C" w:rsidRDefault="00442476">
      <w:pPr>
        <w:ind w:firstLine="480"/>
        <w:rPr>
          <w:color w:val="000000" w:themeColor="text1"/>
        </w:rPr>
      </w:pPr>
      <w:r>
        <w:rPr>
          <w:rFonts w:hint="eastAsia"/>
          <w:color w:val="000000" w:themeColor="text1"/>
        </w:rPr>
        <w:t>网下现金认购以基金份额申请。投资者通过发售代理机构办理网下现金认购，每笔认购份额须为</w:t>
      </w:r>
      <w:r>
        <w:rPr>
          <w:rFonts w:hint="eastAsia"/>
          <w:color w:val="000000" w:themeColor="text1"/>
        </w:rPr>
        <w:t>1000</w:t>
      </w:r>
      <w:r>
        <w:rPr>
          <w:rFonts w:hint="eastAsia"/>
          <w:color w:val="000000" w:themeColor="text1"/>
        </w:rPr>
        <w:t>份或其整数倍。投资者可多</w:t>
      </w:r>
      <w:r>
        <w:rPr>
          <w:rFonts w:hint="eastAsia"/>
          <w:color w:val="000000" w:themeColor="text1"/>
        </w:rPr>
        <w:t>次认购，累计认购份额不设上限，但法律法规或监管要求另有规定的除外。投资者通过基金管理人办理网下现金认购的，每笔认购份额须在</w:t>
      </w:r>
      <w:r>
        <w:rPr>
          <w:rFonts w:hint="eastAsia"/>
          <w:color w:val="000000" w:themeColor="text1"/>
        </w:rPr>
        <w:t>1000</w:t>
      </w:r>
      <w:r>
        <w:rPr>
          <w:rFonts w:hint="eastAsia"/>
          <w:color w:val="000000" w:themeColor="text1"/>
        </w:rPr>
        <w:t>份以上（含</w:t>
      </w:r>
      <w:r>
        <w:rPr>
          <w:rFonts w:hint="eastAsia"/>
          <w:color w:val="000000" w:themeColor="text1"/>
        </w:rPr>
        <w:t>1000</w:t>
      </w:r>
      <w:r>
        <w:rPr>
          <w:rFonts w:hint="eastAsia"/>
          <w:color w:val="000000" w:themeColor="text1"/>
        </w:rPr>
        <w:t>份）。投资者可以多次认购，累计认购份额不设上限，但法律法规或监管要求另有规定的除外。</w:t>
      </w:r>
    </w:p>
    <w:p w:rsidR="00597E8C" w:rsidRDefault="00442476">
      <w:pPr>
        <w:ind w:firstLine="480"/>
        <w:rPr>
          <w:color w:val="000000" w:themeColor="text1"/>
        </w:rPr>
      </w:pPr>
      <w:r>
        <w:rPr>
          <w:color w:val="000000" w:themeColor="text1"/>
        </w:rPr>
        <w:t>10</w:t>
      </w:r>
      <w:r>
        <w:rPr>
          <w:rFonts w:hint="eastAsia"/>
          <w:color w:val="000000" w:themeColor="text1"/>
        </w:rPr>
        <w:t>、投资者在认购本基金时，需按销售机构的规定，到销售网点办理相关认购手续，并备足认购资金。网下现金认购申请提交后如需撤销以销售机构的规定为准。</w:t>
      </w:r>
    </w:p>
    <w:p w:rsidR="00597E8C" w:rsidRDefault="00442476">
      <w:pPr>
        <w:ind w:firstLine="480"/>
        <w:rPr>
          <w:color w:val="000000" w:themeColor="text1"/>
        </w:rPr>
      </w:pPr>
      <w:r>
        <w:rPr>
          <w:rFonts w:hint="eastAsia"/>
          <w:color w:val="000000" w:themeColor="text1"/>
        </w:rPr>
        <w:t>1</w:t>
      </w:r>
      <w:r>
        <w:rPr>
          <w:color w:val="000000" w:themeColor="text1"/>
        </w:rPr>
        <w:t>1</w:t>
      </w:r>
      <w:r>
        <w:rPr>
          <w:color w:val="000000" w:themeColor="text1"/>
        </w:rPr>
        <w:t>、</w:t>
      </w:r>
      <w:r>
        <w:rPr>
          <w:rFonts w:hint="eastAsia"/>
          <w:color w:val="000000" w:themeColor="text1"/>
        </w:rPr>
        <w:t>发售机构</w:t>
      </w:r>
      <w:r>
        <w:rPr>
          <w:color w:val="000000" w:themeColor="text1"/>
        </w:rPr>
        <w:t>对</w:t>
      </w:r>
      <w:r>
        <w:rPr>
          <w:rFonts w:hint="eastAsia"/>
          <w:color w:val="000000" w:themeColor="text1"/>
        </w:rPr>
        <w:t>认购</w:t>
      </w:r>
      <w:r>
        <w:rPr>
          <w:color w:val="000000" w:themeColor="text1"/>
        </w:rPr>
        <w:t>申请的受理并不表示对该申请的成功确认，而仅代表</w:t>
      </w:r>
      <w:r>
        <w:rPr>
          <w:rFonts w:hint="eastAsia"/>
          <w:color w:val="000000" w:themeColor="text1"/>
        </w:rPr>
        <w:t>发售机构</w:t>
      </w:r>
      <w:r>
        <w:rPr>
          <w:color w:val="000000" w:themeColor="text1"/>
        </w:rPr>
        <w:t>确实</w:t>
      </w:r>
      <w:r>
        <w:rPr>
          <w:rFonts w:hint="eastAsia"/>
          <w:color w:val="000000" w:themeColor="text1"/>
        </w:rPr>
        <w:t>接受了</w:t>
      </w:r>
      <w:r>
        <w:rPr>
          <w:color w:val="000000" w:themeColor="text1"/>
        </w:rPr>
        <w:t>认购申请。申请的成功确认应以基金合同生效后，登记</w:t>
      </w:r>
      <w:r>
        <w:rPr>
          <w:color w:val="000000" w:themeColor="text1"/>
        </w:rPr>
        <w:t>机构的确认登记为准。</w:t>
      </w:r>
      <w:r>
        <w:rPr>
          <w:rFonts w:hint="eastAsia"/>
          <w:color w:val="000000" w:themeColor="text1"/>
        </w:rPr>
        <w:t>投资者</w:t>
      </w:r>
      <w:r>
        <w:rPr>
          <w:color w:val="000000" w:themeColor="text1"/>
        </w:rPr>
        <w:t>可以在基金合同生效后到原认购</w:t>
      </w:r>
      <w:r>
        <w:rPr>
          <w:rFonts w:hint="eastAsia"/>
          <w:color w:val="000000" w:themeColor="text1"/>
        </w:rPr>
        <w:t>的销售网点</w:t>
      </w:r>
      <w:r>
        <w:rPr>
          <w:color w:val="000000" w:themeColor="text1"/>
        </w:rPr>
        <w:t>打印认购成交确认凭证。</w:t>
      </w:r>
    </w:p>
    <w:p w:rsidR="00597E8C" w:rsidRDefault="00442476">
      <w:pPr>
        <w:ind w:firstLine="480"/>
        <w:rPr>
          <w:color w:val="000000" w:themeColor="text1"/>
        </w:rPr>
      </w:pPr>
      <w:r>
        <w:rPr>
          <w:rFonts w:hint="eastAsia"/>
          <w:color w:val="000000" w:themeColor="text1"/>
        </w:rPr>
        <w:t>投资者应提前了解发售机构相关业务规则，敬请投资者留意相关风险。</w:t>
      </w:r>
    </w:p>
    <w:p w:rsidR="00597E8C" w:rsidRDefault="00442476">
      <w:pPr>
        <w:ind w:firstLine="480"/>
        <w:rPr>
          <w:color w:val="000000" w:themeColor="text1"/>
          <w:kern w:val="0"/>
        </w:rPr>
      </w:pPr>
      <w:r>
        <w:rPr>
          <w:rFonts w:hint="eastAsia"/>
          <w:color w:val="000000" w:themeColor="text1"/>
        </w:rPr>
        <w:t>1</w:t>
      </w:r>
      <w:r>
        <w:rPr>
          <w:color w:val="000000" w:themeColor="text1"/>
        </w:rPr>
        <w:t>2</w:t>
      </w:r>
      <w:r>
        <w:rPr>
          <w:color w:val="000000" w:themeColor="text1"/>
        </w:rPr>
        <w:t>、</w:t>
      </w:r>
      <w:r>
        <w:rPr>
          <w:rFonts w:hint="eastAsia"/>
          <w:color w:val="000000" w:themeColor="text1"/>
        </w:rPr>
        <w:t>本公告仅对富国上证科创板芯片交易型开放式指数证券投资基金发售的有关事项和规定予以说明。投资者欲了解本基金的详细情况，请详细阅读同时发布在中国证监会基金电子披露网站（</w:t>
      </w:r>
      <w:r>
        <w:rPr>
          <w:rFonts w:hint="eastAsia"/>
          <w:color w:val="000000" w:themeColor="text1"/>
        </w:rPr>
        <w:t>http://eid.csrc.gov.cn/fund</w:t>
      </w:r>
      <w:r>
        <w:rPr>
          <w:rFonts w:hint="eastAsia"/>
          <w:color w:val="000000" w:themeColor="text1"/>
        </w:rPr>
        <w:t>）和本公司网站（</w:t>
      </w:r>
      <w:r>
        <w:rPr>
          <w:rFonts w:hint="eastAsia"/>
          <w:color w:val="000000" w:themeColor="text1"/>
        </w:rPr>
        <w:t>www.fullgoal.com.cn</w:t>
      </w:r>
      <w:r>
        <w:rPr>
          <w:rFonts w:hint="eastAsia"/>
          <w:color w:val="000000" w:themeColor="text1"/>
        </w:rPr>
        <w:t>）的基金合同全文和招募说明书全文，投资者亦可通过本公司网站下载基金业务申请表格和了</w:t>
      </w:r>
      <w:r>
        <w:rPr>
          <w:rFonts w:hint="eastAsia"/>
          <w:color w:val="000000" w:themeColor="text1"/>
        </w:rPr>
        <w:t>解本基金募集相关事宜。</w:t>
      </w:r>
    </w:p>
    <w:p w:rsidR="00597E8C" w:rsidRDefault="00442476">
      <w:pPr>
        <w:ind w:firstLine="480"/>
        <w:rPr>
          <w:color w:val="000000" w:themeColor="text1"/>
        </w:rPr>
      </w:pPr>
      <w:r>
        <w:rPr>
          <w:rFonts w:hint="eastAsia"/>
          <w:color w:val="000000" w:themeColor="text1"/>
        </w:rPr>
        <w:t>1</w:t>
      </w:r>
      <w:r>
        <w:rPr>
          <w:color w:val="000000" w:themeColor="text1"/>
        </w:rPr>
        <w:t>3</w:t>
      </w:r>
      <w:r>
        <w:rPr>
          <w:color w:val="000000" w:themeColor="text1"/>
        </w:rPr>
        <w:t>、</w:t>
      </w:r>
      <w:r>
        <w:rPr>
          <w:rFonts w:hint="eastAsia"/>
          <w:color w:val="000000" w:themeColor="text1"/>
        </w:rPr>
        <w:t>发售机构</w:t>
      </w:r>
      <w:r>
        <w:rPr>
          <w:color w:val="000000" w:themeColor="text1"/>
        </w:rPr>
        <w:t>的</w:t>
      </w:r>
      <w:r>
        <w:rPr>
          <w:rFonts w:hint="eastAsia"/>
          <w:color w:val="000000" w:themeColor="text1"/>
        </w:rPr>
        <w:t>销售</w:t>
      </w:r>
      <w:r>
        <w:rPr>
          <w:color w:val="000000" w:themeColor="text1"/>
        </w:rPr>
        <w:t>网点以及开户认购等事项的详细情况请向各</w:t>
      </w:r>
      <w:r>
        <w:rPr>
          <w:rFonts w:hint="eastAsia"/>
          <w:color w:val="000000" w:themeColor="text1"/>
        </w:rPr>
        <w:t>发售</w:t>
      </w:r>
      <w:r>
        <w:rPr>
          <w:color w:val="000000" w:themeColor="text1"/>
        </w:rPr>
        <w:t>机构咨</w:t>
      </w:r>
      <w:r>
        <w:rPr>
          <w:rFonts w:hint="eastAsia"/>
          <w:color w:val="000000" w:themeColor="text1"/>
        </w:rPr>
        <w:t>询。</w:t>
      </w:r>
    </w:p>
    <w:p w:rsidR="00597E8C" w:rsidRDefault="00442476">
      <w:pPr>
        <w:ind w:firstLine="480"/>
        <w:rPr>
          <w:color w:val="000000" w:themeColor="text1"/>
        </w:rPr>
      </w:pPr>
      <w:r>
        <w:rPr>
          <w:rFonts w:hint="eastAsia"/>
          <w:color w:val="000000" w:themeColor="text1"/>
        </w:rPr>
        <w:t>1</w:t>
      </w:r>
      <w:r>
        <w:rPr>
          <w:color w:val="000000" w:themeColor="text1"/>
        </w:rPr>
        <w:t>4</w:t>
      </w:r>
      <w:r>
        <w:rPr>
          <w:color w:val="000000" w:themeColor="text1"/>
        </w:rPr>
        <w:t>、</w:t>
      </w:r>
      <w:r>
        <w:rPr>
          <w:rFonts w:hint="eastAsia"/>
          <w:color w:val="000000" w:themeColor="text1"/>
        </w:rPr>
        <w:t>投资者可</w:t>
      </w:r>
      <w:r>
        <w:rPr>
          <w:color w:val="000000" w:themeColor="text1"/>
        </w:rPr>
        <w:t>拨打本公司的客户服务电话</w:t>
      </w:r>
      <w:r>
        <w:rPr>
          <w:color w:val="000000" w:themeColor="text1"/>
        </w:rPr>
        <w:t>95105686</w:t>
      </w:r>
      <w:r>
        <w:rPr>
          <w:color w:val="000000" w:themeColor="text1"/>
        </w:rPr>
        <w:t>、</w:t>
      </w:r>
      <w:r>
        <w:rPr>
          <w:color w:val="000000" w:themeColor="text1"/>
        </w:rPr>
        <w:t>400</w:t>
      </w:r>
      <w:r>
        <w:rPr>
          <w:rFonts w:hint="eastAsia"/>
          <w:color w:val="000000" w:themeColor="text1"/>
        </w:rPr>
        <w:t>-</w:t>
      </w:r>
      <w:r>
        <w:rPr>
          <w:color w:val="000000" w:themeColor="text1"/>
        </w:rPr>
        <w:t>888</w:t>
      </w:r>
      <w:r>
        <w:rPr>
          <w:rFonts w:hint="eastAsia"/>
          <w:color w:val="000000" w:themeColor="text1"/>
        </w:rPr>
        <w:t>-</w:t>
      </w:r>
      <w:r>
        <w:rPr>
          <w:color w:val="000000" w:themeColor="text1"/>
        </w:rPr>
        <w:t>0688</w:t>
      </w:r>
      <w:r>
        <w:rPr>
          <w:color w:val="000000" w:themeColor="text1"/>
        </w:rPr>
        <w:t>咨询购买事宜。</w:t>
      </w:r>
    </w:p>
    <w:p w:rsidR="00597E8C" w:rsidRDefault="00442476">
      <w:pPr>
        <w:ind w:firstLine="480"/>
        <w:rPr>
          <w:color w:val="000000" w:themeColor="text1"/>
        </w:rPr>
      </w:pPr>
      <w:r>
        <w:rPr>
          <w:rFonts w:hint="eastAsia"/>
          <w:color w:val="000000" w:themeColor="text1"/>
        </w:rPr>
        <w:t>1</w:t>
      </w:r>
      <w:r>
        <w:rPr>
          <w:color w:val="000000" w:themeColor="text1"/>
        </w:rPr>
        <w:t>5</w:t>
      </w:r>
      <w:r>
        <w:rPr>
          <w:color w:val="000000" w:themeColor="text1"/>
        </w:rPr>
        <w:t>、基金管理人可综合各种情况对募集安排做适当调整。</w:t>
      </w:r>
    </w:p>
    <w:p w:rsidR="00597E8C" w:rsidRDefault="00442476">
      <w:pPr>
        <w:ind w:firstLine="480"/>
        <w:rPr>
          <w:color w:val="000000" w:themeColor="text1"/>
        </w:rPr>
      </w:pPr>
      <w:r>
        <w:rPr>
          <w:rFonts w:hint="eastAsia"/>
          <w:color w:val="000000" w:themeColor="text1"/>
        </w:rPr>
        <w:t>1</w:t>
      </w:r>
      <w:r>
        <w:rPr>
          <w:color w:val="000000" w:themeColor="text1"/>
        </w:rPr>
        <w:t>6</w:t>
      </w:r>
      <w:r>
        <w:rPr>
          <w:color w:val="000000" w:themeColor="text1"/>
        </w:rPr>
        <w:t>、基金管理人依照恪尽职守、诚实信用、谨慎勤勉的原则管理和运用基金财产，但不保证基金一定盈利，也不保证最低收益。</w:t>
      </w:r>
    </w:p>
    <w:p w:rsidR="00597E8C" w:rsidRDefault="00442476">
      <w:pPr>
        <w:ind w:firstLine="480"/>
      </w:pPr>
      <w:r>
        <w:rPr>
          <w:rFonts w:hint="eastAsia"/>
          <w:color w:val="000000" w:themeColor="text1"/>
        </w:rPr>
        <w:t>1</w:t>
      </w:r>
      <w:r>
        <w:rPr>
          <w:color w:val="000000" w:themeColor="text1"/>
        </w:rPr>
        <w:t>7</w:t>
      </w:r>
      <w:r>
        <w:rPr>
          <w:color w:val="000000" w:themeColor="text1"/>
        </w:rPr>
        <w:t>、</w:t>
      </w:r>
      <w:r>
        <w:rPr>
          <w:rFonts w:hint="eastAsia"/>
        </w:rPr>
        <w:t>本基金属于股票型基金，预期风险与预期收益高于混合型基金、债券型基金与货币市场基金。本基金主要投资于标的指数成份股及备选成份股，具有与标的指数相</w:t>
      </w:r>
      <w:r>
        <w:rPr>
          <w:rFonts w:hint="eastAsia"/>
        </w:rPr>
        <w:t>似的风险收益特征。</w:t>
      </w:r>
    </w:p>
    <w:p w:rsidR="00597E8C" w:rsidRDefault="00442476">
      <w:pPr>
        <w:ind w:firstLine="480"/>
        <w:rPr>
          <w:color w:val="000000" w:themeColor="text1"/>
        </w:rPr>
      </w:pPr>
      <w:r>
        <w:rPr>
          <w:rFonts w:hint="eastAsia"/>
          <w:color w:val="000000" w:themeColor="text1"/>
        </w:rPr>
        <w:t>1</w:t>
      </w:r>
      <w:r>
        <w:rPr>
          <w:color w:val="000000" w:themeColor="text1"/>
        </w:rPr>
        <w:t>8</w:t>
      </w:r>
      <w:r>
        <w:rPr>
          <w:color w:val="000000" w:themeColor="text1"/>
        </w:rPr>
        <w:t>、</w:t>
      </w:r>
      <w:r>
        <w:rPr>
          <w:rFonts w:hint="eastAsia"/>
          <w:color w:val="000000" w:themeColor="text1"/>
        </w:rPr>
        <w:t>风险提示</w:t>
      </w:r>
    </w:p>
    <w:p w:rsidR="00597E8C" w:rsidRDefault="00442476">
      <w:pPr>
        <w:ind w:firstLine="480"/>
        <w:rPr>
          <w:szCs w:val="23"/>
        </w:rPr>
      </w:pPr>
      <w:r>
        <w:rPr>
          <w:rFonts w:hint="eastAsia"/>
          <w:color w:val="000000" w:themeColor="text1"/>
        </w:rPr>
        <w:t>投资者根据所持有的基金份额享受基金收益，同时承担相应的投资风险。投资本基金风险详见招募说明书“风险揭示”章节，</w:t>
      </w:r>
      <w:r>
        <w:rPr>
          <w:rFonts w:hint="eastAsia"/>
          <w:szCs w:val="23"/>
        </w:rPr>
        <w:t>包括因政治、经济、社会等环境因素对证券价格产生影响而形成的系统性风险，个别证券特有的非系统性风险，基金管理人在基金管理实施过程中产生的基金管理风险。同时由于本基金是交易型开放式指数证券投资基金，特定风险还包括：指数化投资的风险、标的指数波动的风险、标的指数回报与股票市场平均回报偏离的风险、标的指数值计算出错的风险、标的指数编制方案带来的风险、标的指数变更的风险、跟</w:t>
      </w:r>
      <w:r>
        <w:rPr>
          <w:rFonts w:hint="eastAsia"/>
          <w:szCs w:val="23"/>
        </w:rPr>
        <w:t>踪误差控制未达约定目标的风险、成份股停牌的风险、指数编制机构停止服务的风险、基金份额二级市场交易价格折溢价的风险、套利风险、参考</w:t>
      </w:r>
      <w:r>
        <w:rPr>
          <w:rFonts w:hint="eastAsia"/>
          <w:szCs w:val="23"/>
        </w:rPr>
        <w:t>IOPV</w:t>
      </w:r>
      <w:r>
        <w:rPr>
          <w:rFonts w:hint="eastAsia"/>
          <w:szCs w:val="23"/>
        </w:rPr>
        <w:t>决策和</w:t>
      </w:r>
      <w:r>
        <w:rPr>
          <w:rFonts w:hint="eastAsia"/>
          <w:szCs w:val="23"/>
        </w:rPr>
        <w:t>IOPV</w:t>
      </w:r>
      <w:r>
        <w:rPr>
          <w:rFonts w:hint="eastAsia"/>
          <w:szCs w:val="23"/>
        </w:rPr>
        <w:t>计算错误的风险、申购赎回清单差错风险、申购及赎回风险等等。</w:t>
      </w:r>
    </w:p>
    <w:p w:rsidR="00597E8C" w:rsidRDefault="00442476">
      <w:pPr>
        <w:ind w:firstLine="480"/>
        <w:rPr>
          <w:szCs w:val="23"/>
        </w:rPr>
      </w:pPr>
      <w:r>
        <w:rPr>
          <w:rFonts w:hint="eastAsia"/>
          <w:szCs w:val="23"/>
        </w:rPr>
        <w:t>本基金的投资范围包括存托凭证。存托凭证是新证券品种，如本基金投资存托凭证的，在承担境内上市交易股票投资的共同风险外，还将承担与存托凭证、创新企业发行、境外发行人以及交易机制相关的特有风险。</w:t>
      </w:r>
    </w:p>
    <w:p w:rsidR="00597E8C" w:rsidRDefault="00442476">
      <w:pPr>
        <w:ind w:firstLine="480"/>
        <w:rPr>
          <w:szCs w:val="23"/>
        </w:rPr>
      </w:pPr>
      <w:r>
        <w:rPr>
          <w:rFonts w:hint="eastAsia"/>
          <w:szCs w:val="23"/>
        </w:rPr>
        <w:t>本基金主要投资于科创板，会面临科创板机制下因投资标的、市场制度以及交易规则等差异带来的特有风险，包括但不限于科创</w:t>
      </w:r>
      <w:r>
        <w:rPr>
          <w:rFonts w:hint="eastAsia"/>
          <w:szCs w:val="23"/>
        </w:rPr>
        <w:t>板上市公司股票价格波动较大的风险、流动性风险、退市风险等。</w:t>
      </w:r>
    </w:p>
    <w:p w:rsidR="00597E8C" w:rsidRDefault="00442476">
      <w:pPr>
        <w:ind w:firstLine="480"/>
        <w:rPr>
          <w:szCs w:val="23"/>
        </w:rPr>
      </w:pPr>
      <w:r>
        <w:rPr>
          <w:rFonts w:hint="eastAsia"/>
          <w:szCs w:val="23"/>
        </w:rPr>
        <w:t>因本基金不再符合证券交易所上市条件被终止上市，或被基金份额持有人大会决议提前终止上市，导致基金份额不能继续进行二级市场交易的风险。</w:t>
      </w:r>
    </w:p>
    <w:p w:rsidR="00597E8C" w:rsidRDefault="00442476">
      <w:pPr>
        <w:ind w:firstLine="480"/>
        <w:rPr>
          <w:szCs w:val="23"/>
        </w:rPr>
      </w:pPr>
      <w:r>
        <w:rPr>
          <w:rFonts w:hint="eastAsia"/>
          <w:color w:val="000000" w:themeColor="text1"/>
        </w:rPr>
        <w:t>本基金的特定风险详见招募说明书“风险揭示”章节。</w:t>
      </w:r>
    </w:p>
    <w:p w:rsidR="00597E8C" w:rsidRDefault="00442476">
      <w:pPr>
        <w:ind w:firstLine="480"/>
        <w:rPr>
          <w:color w:val="000000" w:themeColor="text1"/>
        </w:rPr>
      </w:pPr>
      <w:r>
        <w:rPr>
          <w:rFonts w:hint="eastAsia"/>
          <w:color w:val="000000" w:themeColor="text1"/>
        </w:rPr>
        <w:t>另外，本基金在上海证券交易所上市交易，对于选择通过二级市场交易的投资者而言，其投资收益为买卖价差收益，交易费用和二级市场流动性因素都会在一定程度上影响投资者的投资收益。</w:t>
      </w:r>
    </w:p>
    <w:p w:rsidR="00597E8C" w:rsidRDefault="00442476">
      <w:pPr>
        <w:ind w:firstLine="480"/>
        <w:rPr>
          <w:color w:val="000000" w:themeColor="text1"/>
        </w:rPr>
      </w:pPr>
      <w:r>
        <w:rPr>
          <w:rFonts w:hint="eastAsia"/>
          <w:color w:val="000000" w:themeColor="text1"/>
        </w:rPr>
        <w:t>投资有风险，投资者认购（或申购）基金时应认真阅读本基金基金合同、招募说明书和基金产品资料概要等信息披</w:t>
      </w:r>
      <w:r>
        <w:rPr>
          <w:rFonts w:hint="eastAsia"/>
          <w:color w:val="000000" w:themeColor="text1"/>
        </w:rPr>
        <w:t>露文件。</w:t>
      </w:r>
    </w:p>
    <w:p w:rsidR="00597E8C" w:rsidRDefault="00442476">
      <w:pPr>
        <w:ind w:firstLine="480"/>
        <w:rPr>
          <w:color w:val="000000" w:themeColor="text1"/>
        </w:rPr>
      </w:pPr>
      <w:r>
        <w:rPr>
          <w:rFonts w:hint="eastAsia"/>
          <w:color w:val="000000" w:themeColor="text1"/>
        </w:rPr>
        <w:t>基金管理人提醒投资者基金投资的“买者自负”原则，在投资者作出投资决策后，基金运营状况与基金净值变化引致的投资风险，由投资者自行负责。</w:t>
      </w:r>
    </w:p>
    <w:p w:rsidR="00597E8C" w:rsidRDefault="00442476">
      <w:pPr>
        <w:ind w:firstLine="480"/>
        <w:rPr>
          <w:color w:val="000000" w:themeColor="text1"/>
        </w:rPr>
      </w:pPr>
      <w:r>
        <w:rPr>
          <w:rFonts w:hint="eastAsia"/>
          <w:color w:val="000000" w:themeColor="text1"/>
        </w:rPr>
        <w:t>1</w:t>
      </w:r>
      <w:r>
        <w:rPr>
          <w:color w:val="000000" w:themeColor="text1"/>
        </w:rPr>
        <w:t>9</w:t>
      </w:r>
      <w:r>
        <w:rPr>
          <w:color w:val="000000" w:themeColor="text1"/>
        </w:rPr>
        <w:t>、基金的过往业绩并不预示其未来表现。基金管理人管理的其他基金的业绩并不构成新基金业绩表现的保证。</w:t>
      </w:r>
    </w:p>
    <w:p w:rsidR="00597E8C" w:rsidRDefault="00597E8C">
      <w:pPr>
        <w:ind w:firstLine="480"/>
        <w:rPr>
          <w:color w:val="000000" w:themeColor="text1"/>
        </w:rPr>
      </w:pPr>
    </w:p>
    <w:p w:rsidR="00597E8C" w:rsidRDefault="00442476">
      <w:pPr>
        <w:pStyle w:val="2"/>
        <w:spacing w:before="156" w:after="156"/>
        <w:rPr>
          <w:color w:val="000000" w:themeColor="text1"/>
        </w:rPr>
      </w:pPr>
      <w:r>
        <w:rPr>
          <w:rFonts w:hint="eastAsia"/>
          <w:color w:val="000000" w:themeColor="text1"/>
        </w:rPr>
        <w:t>一、本次募集基本情况</w:t>
      </w:r>
    </w:p>
    <w:p w:rsidR="00597E8C" w:rsidRDefault="00442476">
      <w:pPr>
        <w:pStyle w:val="4"/>
        <w:ind w:firstLine="482"/>
        <w:rPr>
          <w:color w:val="000000" w:themeColor="text1"/>
        </w:rPr>
      </w:pPr>
      <w:r>
        <w:rPr>
          <w:rFonts w:hint="eastAsia"/>
          <w:color w:val="000000" w:themeColor="text1"/>
        </w:rPr>
        <w:t>（一）</w:t>
      </w:r>
      <w:r>
        <w:rPr>
          <w:color w:val="000000" w:themeColor="text1"/>
        </w:rPr>
        <w:t>基金名称</w:t>
      </w:r>
    </w:p>
    <w:p w:rsidR="00597E8C" w:rsidRDefault="00442476" w:rsidP="00442476">
      <w:pPr>
        <w:ind w:firstLine="480"/>
      </w:pPr>
      <w:r>
        <w:rPr>
          <w:rFonts w:hint="eastAsia"/>
        </w:rPr>
        <w:t>富国上证科创板芯片交易型开放式指数证券投资基金</w:t>
      </w:r>
    </w:p>
    <w:p w:rsidR="00597E8C" w:rsidRDefault="00442476">
      <w:pPr>
        <w:pStyle w:val="4"/>
        <w:ind w:firstLine="482"/>
        <w:rPr>
          <w:color w:val="000000" w:themeColor="text1"/>
        </w:rPr>
      </w:pPr>
      <w:r>
        <w:rPr>
          <w:rFonts w:hint="eastAsia"/>
          <w:color w:val="000000" w:themeColor="text1"/>
        </w:rPr>
        <w:t>（二）</w:t>
      </w:r>
      <w:r>
        <w:rPr>
          <w:color w:val="000000" w:themeColor="text1"/>
        </w:rPr>
        <w:t>基金简称和代码</w:t>
      </w:r>
    </w:p>
    <w:p w:rsidR="00597E8C" w:rsidRDefault="00442476">
      <w:pPr>
        <w:ind w:firstLine="480"/>
        <w:rPr>
          <w:color w:val="000000" w:themeColor="text1"/>
        </w:rPr>
      </w:pPr>
      <w:r>
        <w:rPr>
          <w:rFonts w:hint="eastAsia"/>
          <w:color w:val="000000" w:themeColor="text1"/>
        </w:rPr>
        <w:t>基金简称：富国上证科创板芯片</w:t>
      </w:r>
      <w:r>
        <w:rPr>
          <w:rFonts w:hint="eastAsia"/>
          <w:color w:val="000000" w:themeColor="text1"/>
        </w:rPr>
        <w:t>ETF</w:t>
      </w:r>
    </w:p>
    <w:p w:rsidR="00597E8C" w:rsidRDefault="00442476">
      <w:pPr>
        <w:ind w:firstLine="480"/>
        <w:rPr>
          <w:color w:val="000000" w:themeColor="text1"/>
        </w:rPr>
      </w:pPr>
      <w:r>
        <w:rPr>
          <w:rFonts w:hint="eastAsia"/>
          <w:color w:val="000000" w:themeColor="text1"/>
        </w:rPr>
        <w:t>场内简称：科创板芯</w:t>
      </w:r>
    </w:p>
    <w:p w:rsidR="00597E8C" w:rsidRDefault="00442476">
      <w:pPr>
        <w:ind w:firstLine="480"/>
        <w:rPr>
          <w:color w:val="000000" w:themeColor="text1"/>
        </w:rPr>
      </w:pPr>
      <w:r>
        <w:rPr>
          <w:color w:val="000000" w:themeColor="text1"/>
        </w:rPr>
        <w:t>扩位简称</w:t>
      </w:r>
      <w:r>
        <w:rPr>
          <w:rFonts w:hint="eastAsia"/>
          <w:color w:val="000000" w:themeColor="text1"/>
        </w:rPr>
        <w:t>：科创芯片</w:t>
      </w:r>
      <w:r>
        <w:rPr>
          <w:rFonts w:hint="eastAsia"/>
          <w:color w:val="000000" w:themeColor="text1"/>
        </w:rPr>
        <w:t>ETF</w:t>
      </w:r>
      <w:r>
        <w:rPr>
          <w:rFonts w:hint="eastAsia"/>
          <w:color w:val="000000" w:themeColor="text1"/>
        </w:rPr>
        <w:t>富国</w:t>
      </w:r>
    </w:p>
    <w:p w:rsidR="00597E8C" w:rsidRDefault="00442476">
      <w:pPr>
        <w:ind w:firstLine="480"/>
        <w:rPr>
          <w:color w:val="000000" w:themeColor="text1"/>
        </w:rPr>
      </w:pPr>
      <w:r>
        <w:rPr>
          <w:rFonts w:hint="eastAsia"/>
          <w:color w:val="000000" w:themeColor="text1"/>
        </w:rPr>
        <w:t>认购代码：</w:t>
      </w:r>
      <w:r>
        <w:rPr>
          <w:rFonts w:hint="eastAsia"/>
          <w:color w:val="000000" w:themeColor="text1"/>
        </w:rPr>
        <w:t>588813</w:t>
      </w:r>
    </w:p>
    <w:p w:rsidR="00597E8C" w:rsidRDefault="00442476">
      <w:pPr>
        <w:ind w:firstLine="480"/>
        <w:rPr>
          <w:color w:val="000000" w:themeColor="text1"/>
        </w:rPr>
      </w:pPr>
      <w:r>
        <w:rPr>
          <w:rFonts w:hint="eastAsia"/>
          <w:color w:val="000000" w:themeColor="text1"/>
        </w:rPr>
        <w:t>基金代码：</w:t>
      </w:r>
      <w:r>
        <w:rPr>
          <w:rFonts w:hint="eastAsia"/>
          <w:color w:val="000000" w:themeColor="text1"/>
        </w:rPr>
        <w:t>588810</w:t>
      </w:r>
    </w:p>
    <w:p w:rsidR="00597E8C" w:rsidRDefault="00442476">
      <w:pPr>
        <w:ind w:firstLine="482"/>
        <w:rPr>
          <w:b/>
          <w:color w:val="000000" w:themeColor="text1"/>
        </w:rPr>
      </w:pPr>
      <w:r>
        <w:rPr>
          <w:rFonts w:hint="eastAsia"/>
          <w:b/>
          <w:color w:val="000000" w:themeColor="text1"/>
        </w:rPr>
        <w:t>（三）基金类型</w:t>
      </w:r>
    </w:p>
    <w:p w:rsidR="00597E8C" w:rsidRDefault="00442476">
      <w:pPr>
        <w:ind w:firstLine="480"/>
        <w:rPr>
          <w:color w:val="000000" w:themeColor="text1"/>
        </w:rPr>
      </w:pPr>
      <w:r>
        <w:rPr>
          <w:rFonts w:hint="eastAsia"/>
          <w:color w:val="000000" w:themeColor="text1"/>
        </w:rPr>
        <w:t>股票型证券投资基金</w:t>
      </w:r>
    </w:p>
    <w:p w:rsidR="00597E8C" w:rsidRDefault="00442476">
      <w:pPr>
        <w:pStyle w:val="4"/>
        <w:ind w:firstLine="482"/>
        <w:rPr>
          <w:color w:val="000000" w:themeColor="text1"/>
        </w:rPr>
      </w:pPr>
      <w:r>
        <w:rPr>
          <w:rFonts w:hint="eastAsia"/>
          <w:color w:val="000000" w:themeColor="text1"/>
        </w:rPr>
        <w:t>（四）</w:t>
      </w:r>
      <w:r>
        <w:rPr>
          <w:color w:val="000000" w:themeColor="text1"/>
        </w:rPr>
        <w:t>基金运作方式</w:t>
      </w:r>
    </w:p>
    <w:p w:rsidR="00597E8C" w:rsidRDefault="00442476">
      <w:pPr>
        <w:ind w:firstLine="480"/>
        <w:rPr>
          <w:color w:val="000000" w:themeColor="text1"/>
        </w:rPr>
      </w:pPr>
      <w:r>
        <w:rPr>
          <w:bCs/>
        </w:rPr>
        <w:t>契约型</w:t>
      </w:r>
      <w:r>
        <w:rPr>
          <w:rFonts w:hint="eastAsia"/>
          <w:bCs/>
        </w:rPr>
        <w:t>，</w:t>
      </w:r>
      <w:r>
        <w:rPr>
          <w:rFonts w:hint="eastAsia"/>
          <w:color w:val="000000" w:themeColor="text1"/>
        </w:rPr>
        <w:t>交易型开放式</w:t>
      </w:r>
    </w:p>
    <w:p w:rsidR="00597E8C" w:rsidRDefault="00442476">
      <w:pPr>
        <w:pStyle w:val="4"/>
        <w:ind w:firstLine="482"/>
        <w:rPr>
          <w:color w:val="000000" w:themeColor="text1"/>
        </w:rPr>
      </w:pPr>
      <w:r>
        <w:rPr>
          <w:rFonts w:hint="eastAsia"/>
          <w:color w:val="000000" w:themeColor="text1"/>
        </w:rPr>
        <w:t>（五）</w:t>
      </w:r>
      <w:r>
        <w:rPr>
          <w:color w:val="000000" w:themeColor="text1"/>
        </w:rPr>
        <w:t>基金存续期限</w:t>
      </w:r>
    </w:p>
    <w:p w:rsidR="00597E8C" w:rsidRDefault="00442476">
      <w:pPr>
        <w:ind w:firstLine="480"/>
        <w:rPr>
          <w:color w:val="000000" w:themeColor="text1"/>
        </w:rPr>
      </w:pPr>
      <w:r>
        <w:rPr>
          <w:rFonts w:hint="eastAsia"/>
          <w:color w:val="000000" w:themeColor="text1"/>
        </w:rPr>
        <w:t>不定期</w:t>
      </w:r>
    </w:p>
    <w:p w:rsidR="00597E8C" w:rsidRDefault="00442476">
      <w:pPr>
        <w:pStyle w:val="4"/>
        <w:ind w:firstLine="482"/>
        <w:rPr>
          <w:color w:val="000000" w:themeColor="text1"/>
        </w:rPr>
      </w:pPr>
      <w:r>
        <w:rPr>
          <w:rFonts w:hint="eastAsia"/>
          <w:color w:val="000000" w:themeColor="text1"/>
        </w:rPr>
        <w:t>（六）</w:t>
      </w:r>
      <w:r>
        <w:rPr>
          <w:color w:val="000000" w:themeColor="text1"/>
        </w:rPr>
        <w:t>基金份额</w:t>
      </w:r>
      <w:r>
        <w:rPr>
          <w:rFonts w:hint="eastAsia"/>
          <w:color w:val="000000" w:themeColor="text1"/>
        </w:rPr>
        <w:t>发售</w:t>
      </w:r>
      <w:r>
        <w:rPr>
          <w:color w:val="000000" w:themeColor="text1"/>
        </w:rPr>
        <w:t>面值</w:t>
      </w:r>
    </w:p>
    <w:p w:rsidR="00597E8C" w:rsidRDefault="00442476">
      <w:pPr>
        <w:ind w:firstLine="480"/>
        <w:rPr>
          <w:color w:val="000000" w:themeColor="text1"/>
        </w:rPr>
      </w:pPr>
      <w:r>
        <w:rPr>
          <w:rFonts w:hint="eastAsia"/>
          <w:color w:val="000000" w:themeColor="text1"/>
        </w:rPr>
        <w:t>基金份额发售面值为</w:t>
      </w:r>
      <w:r>
        <w:rPr>
          <w:color w:val="000000" w:themeColor="text1"/>
        </w:rPr>
        <w:t>人民币</w:t>
      </w:r>
      <w:r>
        <w:rPr>
          <w:color w:val="000000" w:themeColor="text1"/>
        </w:rPr>
        <w:t>1.00</w:t>
      </w:r>
      <w:r>
        <w:rPr>
          <w:color w:val="000000" w:themeColor="text1"/>
        </w:rPr>
        <w:t>元</w:t>
      </w:r>
    </w:p>
    <w:p w:rsidR="00597E8C" w:rsidRDefault="00442476">
      <w:pPr>
        <w:pStyle w:val="4"/>
        <w:ind w:firstLine="482"/>
        <w:rPr>
          <w:color w:val="000000" w:themeColor="text1"/>
        </w:rPr>
      </w:pPr>
      <w:r>
        <w:rPr>
          <w:rFonts w:hint="eastAsia"/>
          <w:color w:val="000000" w:themeColor="text1"/>
        </w:rPr>
        <w:t>（七）发售对象</w:t>
      </w:r>
    </w:p>
    <w:p w:rsidR="00597E8C" w:rsidRDefault="00442476">
      <w:pPr>
        <w:ind w:firstLine="480"/>
        <w:rPr>
          <w:bCs/>
        </w:rPr>
      </w:pPr>
      <w:r>
        <w:rPr>
          <w:rFonts w:hint="eastAsia"/>
          <w:bCs/>
        </w:rPr>
        <w:t>符合法律法规规定的可投资于证券投资基金的个人投资者、机构投资者、合格境外投资者以及法律法规或中国证监会允许购买证券投资基金的其他投资人。</w:t>
      </w:r>
    </w:p>
    <w:p w:rsidR="00597E8C" w:rsidRDefault="00442476">
      <w:pPr>
        <w:pStyle w:val="4"/>
        <w:ind w:firstLine="482"/>
      </w:pPr>
      <w:r>
        <w:rPr>
          <w:rFonts w:hint="eastAsia"/>
          <w:color w:val="000000" w:themeColor="text1"/>
        </w:rPr>
        <w:t>（八）募集规模及规模控制方案</w:t>
      </w:r>
    </w:p>
    <w:p w:rsidR="00597E8C" w:rsidRDefault="00442476">
      <w:pPr>
        <w:ind w:firstLine="480"/>
        <w:rPr>
          <w:color w:val="000000" w:themeColor="text1"/>
        </w:rPr>
      </w:pPr>
      <w:r>
        <w:rPr>
          <w:rFonts w:hint="eastAsia"/>
          <w:color w:val="000000" w:themeColor="text1"/>
        </w:rPr>
        <w:t>本基金首次募集规模上限为</w:t>
      </w:r>
      <w:r>
        <w:rPr>
          <w:rFonts w:hint="eastAsia"/>
          <w:color w:val="000000" w:themeColor="text1"/>
        </w:rPr>
        <w:t>80</w:t>
      </w:r>
      <w:r>
        <w:rPr>
          <w:rFonts w:hint="eastAsia"/>
          <w:color w:val="000000" w:themeColor="text1"/>
        </w:rPr>
        <w:t>亿元人民币。</w:t>
      </w:r>
    </w:p>
    <w:p w:rsidR="00597E8C" w:rsidRDefault="00442476">
      <w:pPr>
        <w:ind w:firstLine="480"/>
        <w:rPr>
          <w:color w:val="000000" w:themeColor="text1"/>
        </w:rPr>
      </w:pPr>
      <w:r>
        <w:rPr>
          <w:rFonts w:hint="eastAsia"/>
          <w:color w:val="000000" w:themeColor="text1"/>
        </w:rPr>
        <w:t>在募集期结束后，认购累计有效申请份额总额超过</w:t>
      </w:r>
      <w:r>
        <w:rPr>
          <w:rFonts w:hint="eastAsia"/>
          <w:color w:val="000000" w:themeColor="text1"/>
        </w:rPr>
        <w:t>80</w:t>
      </w:r>
      <w:r>
        <w:rPr>
          <w:rFonts w:hint="eastAsia"/>
          <w:color w:val="000000" w:themeColor="text1"/>
        </w:rPr>
        <w:t>亿份（折合为金额</w:t>
      </w:r>
      <w:r>
        <w:rPr>
          <w:rFonts w:hint="eastAsia"/>
          <w:color w:val="000000" w:themeColor="text1"/>
        </w:rPr>
        <w:t>80</w:t>
      </w:r>
      <w:r>
        <w:rPr>
          <w:rFonts w:hint="eastAsia"/>
          <w:color w:val="000000" w:themeColor="text1"/>
        </w:rPr>
        <w:t>亿元人民币），基金管理人将采取全程比例确认的方式实现规模的有效控制。</w:t>
      </w:r>
      <w:r>
        <w:rPr>
          <w:rFonts w:hint="eastAsia"/>
          <w:color w:val="000000" w:themeColor="text1"/>
        </w:rPr>
        <w:t>当发生比例确认时，基金管理人将及时公告比例确认情况与结果。未确认部分的认购款项将在募集期结束后退还给投资者，由此产生的损失由投资人自行承担。</w:t>
      </w:r>
    </w:p>
    <w:p w:rsidR="00597E8C" w:rsidRDefault="00442476">
      <w:pPr>
        <w:ind w:firstLine="480"/>
        <w:rPr>
          <w:color w:val="000000" w:themeColor="text1"/>
        </w:rPr>
      </w:pPr>
      <w:r>
        <w:rPr>
          <w:rFonts w:hint="eastAsia"/>
          <w:color w:val="000000" w:themeColor="text1"/>
        </w:rPr>
        <w:t>认购申请确认比例的计算方法如下：</w:t>
      </w:r>
    </w:p>
    <w:p w:rsidR="00597E8C" w:rsidRDefault="00442476">
      <w:pPr>
        <w:ind w:firstLine="480"/>
        <w:rPr>
          <w:color w:val="000000" w:themeColor="text1"/>
        </w:rPr>
      </w:pPr>
      <w:r>
        <w:rPr>
          <w:rFonts w:hint="eastAsia"/>
          <w:color w:val="000000" w:themeColor="text1"/>
        </w:rPr>
        <w:t>认购申请确认比例＝</w:t>
      </w:r>
      <w:r>
        <w:rPr>
          <w:rFonts w:hint="eastAsia"/>
          <w:color w:val="000000" w:themeColor="text1"/>
        </w:rPr>
        <w:t>80</w:t>
      </w:r>
      <w:r>
        <w:rPr>
          <w:rFonts w:hint="eastAsia"/>
          <w:color w:val="000000" w:themeColor="text1"/>
        </w:rPr>
        <w:t>亿份</w:t>
      </w:r>
      <w:r>
        <w:rPr>
          <w:rFonts w:hint="eastAsia"/>
          <w:color w:val="000000" w:themeColor="text1"/>
        </w:rPr>
        <w:t>/</w:t>
      </w:r>
      <w:r>
        <w:rPr>
          <w:rFonts w:hint="eastAsia"/>
          <w:color w:val="000000" w:themeColor="text1"/>
        </w:rPr>
        <w:t>有效认购申请份额总额</w:t>
      </w:r>
    </w:p>
    <w:p w:rsidR="00597E8C" w:rsidRDefault="00442476">
      <w:pPr>
        <w:ind w:firstLine="480"/>
        <w:rPr>
          <w:color w:val="000000" w:themeColor="text1"/>
        </w:rPr>
      </w:pPr>
      <w:r>
        <w:rPr>
          <w:rFonts w:hint="eastAsia"/>
          <w:color w:val="000000" w:themeColor="text1"/>
        </w:rPr>
        <w:t>投资者认购申请确认份额</w:t>
      </w:r>
      <w:r>
        <w:rPr>
          <w:rFonts w:hint="eastAsia"/>
          <w:color w:val="000000" w:themeColor="text1"/>
        </w:rPr>
        <w:t>=</w:t>
      </w:r>
      <w:r>
        <w:rPr>
          <w:rFonts w:hint="eastAsia"/>
          <w:color w:val="000000" w:themeColor="text1"/>
        </w:rPr>
        <w:t>提交的有效认购申请份额×认购申请确认比例</w:t>
      </w:r>
    </w:p>
    <w:p w:rsidR="00597E8C" w:rsidRDefault="00442476">
      <w:pPr>
        <w:ind w:firstLine="480"/>
        <w:rPr>
          <w:color w:val="000000" w:themeColor="text1"/>
        </w:rPr>
      </w:pPr>
      <w:r>
        <w:rPr>
          <w:rFonts w:hint="eastAsia"/>
          <w:color w:val="000000" w:themeColor="text1"/>
        </w:rPr>
        <w:t>“有效认购申请份额总额”、“投资者认购申请确认份额”都不包括募集期利息和认购费用。</w:t>
      </w:r>
    </w:p>
    <w:p w:rsidR="00597E8C" w:rsidRDefault="00442476">
      <w:pPr>
        <w:ind w:firstLine="480"/>
        <w:rPr>
          <w:color w:val="000000" w:themeColor="text1"/>
        </w:rPr>
      </w:pPr>
      <w:r>
        <w:rPr>
          <w:rFonts w:hint="eastAsia"/>
          <w:color w:val="000000" w:themeColor="text1"/>
        </w:rPr>
        <w:t>当认购发生部分确认时，认购申请确认份额不受认购最低限额的限制，将按照认购申请确认比例对每笔有效认购申请份额进行部分确认处理，因对每笔认购明细处理的精度等原因，最终确认的累计有效认购份额（不包括募集期利息和认购费用）可能会略微超过</w:t>
      </w:r>
      <w:r>
        <w:rPr>
          <w:rFonts w:hint="eastAsia"/>
          <w:color w:val="000000" w:themeColor="text1"/>
        </w:rPr>
        <w:t>80</w:t>
      </w:r>
      <w:r>
        <w:rPr>
          <w:rFonts w:hint="eastAsia"/>
          <w:color w:val="000000" w:themeColor="text1"/>
        </w:rPr>
        <w:t>亿份。最终认购申请确认结果以本基金登记结算机构的记录为准。</w:t>
      </w:r>
    </w:p>
    <w:p w:rsidR="00597E8C" w:rsidRDefault="00442476">
      <w:pPr>
        <w:pStyle w:val="4"/>
        <w:ind w:firstLine="482"/>
        <w:rPr>
          <w:color w:val="000000" w:themeColor="text1"/>
        </w:rPr>
      </w:pPr>
      <w:r>
        <w:rPr>
          <w:rFonts w:hint="eastAsia"/>
          <w:color w:val="000000" w:themeColor="text1"/>
        </w:rPr>
        <w:t>（九）基金份额发售机构</w:t>
      </w:r>
    </w:p>
    <w:p w:rsidR="00597E8C" w:rsidRDefault="00442476">
      <w:pPr>
        <w:ind w:firstLine="480"/>
        <w:rPr>
          <w:color w:val="000000" w:themeColor="text1"/>
        </w:rPr>
      </w:pPr>
      <w:r>
        <w:rPr>
          <w:color w:val="000000" w:themeColor="text1"/>
        </w:rPr>
        <w:t>1</w:t>
      </w:r>
      <w:r>
        <w:rPr>
          <w:rFonts w:hint="eastAsia"/>
          <w:color w:val="000000" w:themeColor="text1"/>
        </w:rPr>
        <w:t>、发售主协调人</w:t>
      </w:r>
    </w:p>
    <w:p w:rsidR="00597E8C" w:rsidRDefault="00442476">
      <w:pPr>
        <w:ind w:firstLine="480"/>
        <w:rPr>
          <w:color w:val="000000" w:themeColor="text1"/>
        </w:rPr>
      </w:pPr>
      <w:r>
        <w:rPr>
          <w:rFonts w:hint="eastAsia"/>
          <w:color w:val="000000" w:themeColor="text1"/>
        </w:rPr>
        <w:t>国信证券股份有限公司</w:t>
      </w:r>
      <w:r>
        <w:rPr>
          <w:rFonts w:hint="eastAsia"/>
          <w:color w:val="000000" w:themeColor="text1"/>
        </w:rPr>
        <w:t>。</w:t>
      </w:r>
    </w:p>
    <w:p w:rsidR="00597E8C" w:rsidRDefault="00442476">
      <w:pPr>
        <w:ind w:firstLine="480"/>
        <w:rPr>
          <w:color w:val="000000" w:themeColor="text1"/>
        </w:rPr>
      </w:pPr>
      <w:r>
        <w:rPr>
          <w:color w:val="000000" w:themeColor="text1"/>
        </w:rPr>
        <w:t>2</w:t>
      </w:r>
      <w:r>
        <w:rPr>
          <w:rFonts w:hint="eastAsia"/>
          <w:color w:val="000000" w:themeColor="text1"/>
        </w:rPr>
        <w:t>、网下现金认购的直销机构</w:t>
      </w:r>
    </w:p>
    <w:p w:rsidR="00597E8C" w:rsidRDefault="00442476">
      <w:pPr>
        <w:ind w:firstLine="480"/>
        <w:rPr>
          <w:color w:val="000000" w:themeColor="text1"/>
        </w:rPr>
      </w:pPr>
      <w:r>
        <w:rPr>
          <w:rFonts w:hint="eastAsia"/>
          <w:color w:val="000000" w:themeColor="text1"/>
        </w:rPr>
        <w:t>富国基金管理有限公司。</w:t>
      </w:r>
    </w:p>
    <w:p w:rsidR="00597E8C" w:rsidRDefault="00442476">
      <w:pPr>
        <w:ind w:firstLine="480"/>
        <w:rPr>
          <w:color w:val="000000" w:themeColor="text1"/>
        </w:rPr>
      </w:pPr>
      <w:r>
        <w:rPr>
          <w:color w:val="000000" w:themeColor="text1"/>
        </w:rPr>
        <w:t>3</w:t>
      </w:r>
      <w:r>
        <w:rPr>
          <w:rFonts w:hint="eastAsia"/>
          <w:color w:val="000000" w:themeColor="text1"/>
        </w:rPr>
        <w:t>、网下现金认购的发售代理机构</w:t>
      </w:r>
    </w:p>
    <w:p w:rsidR="00597E8C" w:rsidRDefault="00442476">
      <w:pPr>
        <w:ind w:firstLine="480"/>
        <w:rPr>
          <w:bCs/>
          <w:color w:val="000000" w:themeColor="text1"/>
          <w:szCs w:val="20"/>
        </w:rPr>
      </w:pPr>
      <w:r>
        <w:rPr>
          <w:rFonts w:hint="eastAsia"/>
          <w:bCs/>
          <w:color w:val="000000" w:themeColor="text1"/>
          <w:szCs w:val="20"/>
        </w:rPr>
        <w:t>招商证券股份有限公司、中信证券股份有限公司、中信证券（山东）有限责任公司、中信证券华南股份有限公司。</w:t>
      </w:r>
    </w:p>
    <w:p w:rsidR="00597E8C" w:rsidRDefault="00442476">
      <w:pPr>
        <w:ind w:firstLine="480"/>
        <w:rPr>
          <w:color w:val="000000" w:themeColor="text1"/>
        </w:rPr>
      </w:pPr>
      <w:r>
        <w:rPr>
          <w:color w:val="000000" w:themeColor="text1"/>
        </w:rPr>
        <w:t>4</w:t>
      </w:r>
      <w:r>
        <w:rPr>
          <w:rFonts w:hint="eastAsia"/>
          <w:color w:val="000000" w:themeColor="text1"/>
        </w:rPr>
        <w:t>、网上现金认购的发售代理机构</w:t>
      </w:r>
    </w:p>
    <w:p w:rsidR="00597E8C" w:rsidRDefault="00442476">
      <w:pPr>
        <w:ind w:firstLine="480"/>
        <w:rPr>
          <w:color w:val="000000" w:themeColor="text1"/>
        </w:rPr>
      </w:pPr>
      <w:r>
        <w:rPr>
          <w:rFonts w:hint="eastAsia"/>
          <w:color w:val="000000" w:themeColor="text1"/>
        </w:rPr>
        <w:t>具有基金销售业务资格，并经上海证券交易所及中国证券登记结算有限责任公司认可的证券公司（具体名单可在上海证券交易所网站查询）。</w:t>
      </w:r>
    </w:p>
    <w:p w:rsidR="00597E8C" w:rsidRDefault="00442476">
      <w:pPr>
        <w:ind w:firstLine="480"/>
        <w:rPr>
          <w:color w:val="000000" w:themeColor="text1"/>
        </w:rPr>
      </w:pPr>
      <w:r>
        <w:rPr>
          <w:rFonts w:hint="eastAsia"/>
          <w:color w:val="000000" w:themeColor="text1"/>
        </w:rPr>
        <w:t>基金管理人可根据《中华人民共和国证券投资基金法》、《公开募集证券投资基金运作管理办法》、《公开募集证券投资基金销售机构监督管理办法》和《富国上证科创板芯片交易型开放式指数证券投资基金基金合同》等的规定，选择其他符合要求的机构代理销售本基金，并在基金管理</w:t>
      </w:r>
      <w:r>
        <w:rPr>
          <w:rFonts w:hint="eastAsia"/>
          <w:color w:val="000000" w:themeColor="text1"/>
        </w:rPr>
        <w:t>人网站公示。</w:t>
      </w:r>
    </w:p>
    <w:p w:rsidR="00597E8C" w:rsidRDefault="00442476">
      <w:pPr>
        <w:pStyle w:val="4"/>
        <w:ind w:firstLine="482"/>
        <w:rPr>
          <w:color w:val="000000" w:themeColor="text1"/>
        </w:rPr>
      </w:pPr>
      <w:r>
        <w:rPr>
          <w:rFonts w:hint="eastAsia"/>
          <w:color w:val="000000" w:themeColor="text1"/>
        </w:rPr>
        <w:t>（十）</w:t>
      </w:r>
      <w:r>
        <w:rPr>
          <w:color w:val="000000" w:themeColor="text1"/>
        </w:rPr>
        <w:t>募集时间安排与基金合同生效</w:t>
      </w:r>
    </w:p>
    <w:p w:rsidR="00597E8C" w:rsidRDefault="00442476">
      <w:pPr>
        <w:pStyle w:val="af3"/>
        <w:ind w:firstLine="480"/>
      </w:pPr>
      <w:r>
        <w:rPr>
          <w:rFonts w:hint="eastAsia"/>
          <w:color w:val="000000" w:themeColor="text1"/>
        </w:rPr>
        <w:t>本基金募集期自</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日。其中，网上现金认购的日期为</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日；网下现金认购的日期为</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日。如上海证券交易所对网上现金认购时间做出调整，本公司将相应调整并及时公告。基金管理人可根据募集情况在募集期限内适当调整本基金的募集期限并及时公告。</w:t>
      </w:r>
    </w:p>
    <w:p w:rsidR="00597E8C" w:rsidRDefault="00442476">
      <w:pPr>
        <w:pStyle w:val="af3"/>
        <w:ind w:firstLine="480"/>
      </w:pPr>
      <w:r>
        <w:rPr>
          <w:rFonts w:hint="eastAsia"/>
        </w:rPr>
        <w:t>本基金自基金份额发售之日起</w:t>
      </w:r>
      <w:r>
        <w:rPr>
          <w:rFonts w:hint="eastAsia"/>
        </w:rPr>
        <w:t>3</w:t>
      </w:r>
      <w:r>
        <w:rPr>
          <w:rFonts w:hint="eastAsia"/>
        </w:rPr>
        <w:t>个月内，在基金募集份额总额不少于</w:t>
      </w:r>
      <w:r>
        <w:rPr>
          <w:rFonts w:hint="eastAsia"/>
        </w:rPr>
        <w:t>2</w:t>
      </w:r>
      <w:r>
        <w:rPr>
          <w:rFonts w:hint="eastAsia"/>
        </w:rPr>
        <w:t>亿份，基金募集金额（含网下股票认购所募集的股票市值）</w:t>
      </w:r>
      <w:r>
        <w:rPr>
          <w:rFonts w:hint="eastAsia"/>
        </w:rPr>
        <w:t>不少于</w:t>
      </w:r>
      <w:r>
        <w:rPr>
          <w:rFonts w:hint="eastAsia"/>
        </w:rPr>
        <w:t>2</w:t>
      </w:r>
      <w:r>
        <w:rPr>
          <w:rFonts w:hint="eastAsia"/>
        </w:rPr>
        <w:t>亿元人民币且基金认购人数不少于</w:t>
      </w:r>
      <w:r>
        <w:rPr>
          <w:rFonts w:hint="eastAsia"/>
        </w:rPr>
        <w:t>200</w:t>
      </w:r>
      <w:r>
        <w:rPr>
          <w:rFonts w:hint="eastAsia"/>
        </w:rPr>
        <w:t>人的条件下，基金募集期届满或基金管理人依据法律法规及招募说明书可以决定停止基金发售，并在</w:t>
      </w:r>
      <w:r>
        <w:rPr>
          <w:rFonts w:hint="eastAsia"/>
        </w:rPr>
        <w:t>10</w:t>
      </w:r>
      <w:r>
        <w:rPr>
          <w:rFonts w:hint="eastAsia"/>
        </w:rPr>
        <w:t>日内聘请法定验资机构验资，自收到验资报告之日起</w:t>
      </w:r>
      <w:r>
        <w:rPr>
          <w:rFonts w:hint="eastAsia"/>
        </w:rPr>
        <w:t>10</w:t>
      </w:r>
      <w:r>
        <w:rPr>
          <w:rFonts w:hint="eastAsia"/>
        </w:rPr>
        <w:t>日内，向中国证监会办理基金备案手续。</w:t>
      </w:r>
    </w:p>
    <w:p w:rsidR="00597E8C" w:rsidRDefault="00442476">
      <w:pPr>
        <w:ind w:firstLine="480"/>
        <w:rPr>
          <w:color w:val="000000" w:themeColor="text1"/>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Pr>
          <w:rFonts w:hint="eastAsia"/>
        </w:rPr>
        <w:t xml:space="preserve"> </w:t>
      </w:r>
    </w:p>
    <w:p w:rsidR="00597E8C" w:rsidRDefault="00442476">
      <w:pPr>
        <w:ind w:firstLine="480"/>
      </w:pPr>
      <w:r>
        <w:rPr>
          <w:rFonts w:hint="eastAsia"/>
        </w:rPr>
        <w:t>如</w:t>
      </w:r>
      <w:r>
        <w:rPr>
          <w:rFonts w:hint="eastAsia"/>
        </w:rPr>
        <w:t>果募集期限届满，未满足基金备案条件，基金管理人应当承担下列责任：</w:t>
      </w:r>
    </w:p>
    <w:p w:rsidR="00597E8C" w:rsidRDefault="00442476">
      <w:pPr>
        <w:ind w:firstLine="480"/>
      </w:pPr>
      <w:r>
        <w:rPr>
          <w:rFonts w:hint="eastAsia"/>
        </w:rPr>
        <w:t>1</w:t>
      </w:r>
      <w:r>
        <w:rPr>
          <w:rFonts w:hint="eastAsia"/>
        </w:rPr>
        <w:t>、以其固有财产承担因募集行为而产生的债务和费用；</w:t>
      </w:r>
    </w:p>
    <w:p w:rsidR="00597E8C" w:rsidRDefault="00442476">
      <w:pPr>
        <w:ind w:firstLine="480"/>
      </w:pPr>
      <w:r>
        <w:rPr>
          <w:rFonts w:hint="eastAsia"/>
        </w:rPr>
        <w:t>2</w:t>
      </w:r>
      <w:r>
        <w:rPr>
          <w:rFonts w:hint="eastAsia"/>
        </w:rPr>
        <w:t>、在基金募集期限届满后</w:t>
      </w:r>
      <w:r>
        <w:rPr>
          <w:rFonts w:hint="eastAsia"/>
        </w:rPr>
        <w:t>30</w:t>
      </w:r>
      <w:r>
        <w:rPr>
          <w:rFonts w:hint="eastAsia"/>
        </w:rPr>
        <w:t>日内返还投资者已缴纳的款项，并加计银行同期活期存款利息；登记机构及发售代理机构将协助基金管理人完成相关资金和证券的退还工作；</w:t>
      </w:r>
    </w:p>
    <w:p w:rsidR="00597E8C" w:rsidRDefault="00442476">
      <w:pPr>
        <w:ind w:firstLine="480"/>
        <w:rPr>
          <w:color w:val="000000" w:themeColor="text1"/>
        </w:rPr>
      </w:pPr>
      <w:r>
        <w:rPr>
          <w:rFonts w:hint="eastAsia"/>
        </w:rPr>
        <w:t>3</w:t>
      </w:r>
      <w:r>
        <w:rPr>
          <w:rFonts w:hint="eastAsia"/>
        </w:rPr>
        <w:t>、如基金募集失败，基金管理人、基金托管人及销售机构不得请求报酬。基金管理人、基金托管人和销售机构为基金募集支付之一切费用应由各方各自承担。</w:t>
      </w:r>
    </w:p>
    <w:p w:rsidR="00597E8C" w:rsidRDefault="00442476">
      <w:pPr>
        <w:pStyle w:val="4"/>
        <w:ind w:firstLine="482"/>
        <w:rPr>
          <w:color w:val="000000" w:themeColor="text1"/>
        </w:rPr>
      </w:pPr>
      <w:r>
        <w:rPr>
          <w:rFonts w:hint="eastAsia"/>
          <w:color w:val="000000" w:themeColor="text1"/>
        </w:rPr>
        <w:t>（十一）基金的最低募集份额总额和募集金额</w:t>
      </w:r>
    </w:p>
    <w:p w:rsidR="00597E8C" w:rsidRDefault="00442476">
      <w:pPr>
        <w:ind w:firstLine="480"/>
        <w:rPr>
          <w:rFonts w:ascii="宋体" w:hAnsi="宋体"/>
          <w:color w:val="000000" w:themeColor="text1"/>
        </w:rPr>
      </w:pPr>
      <w:r>
        <w:rPr>
          <w:rFonts w:hint="eastAsia"/>
          <w:color w:val="000000" w:themeColor="text1"/>
        </w:rPr>
        <w:t>本基金的最低募集份额总额为</w:t>
      </w:r>
      <w:r>
        <w:rPr>
          <w:rFonts w:hint="eastAsia"/>
          <w:color w:val="000000" w:themeColor="text1"/>
        </w:rPr>
        <w:t>2</w:t>
      </w:r>
      <w:r>
        <w:rPr>
          <w:rFonts w:hint="eastAsia"/>
          <w:color w:val="000000" w:themeColor="text1"/>
        </w:rPr>
        <w:t>亿份，最低募集金额为</w:t>
      </w:r>
      <w:r>
        <w:rPr>
          <w:rFonts w:hint="eastAsia"/>
          <w:color w:val="000000" w:themeColor="text1"/>
        </w:rPr>
        <w:t>2</w:t>
      </w:r>
      <w:r>
        <w:rPr>
          <w:rFonts w:hint="eastAsia"/>
          <w:color w:val="000000" w:themeColor="text1"/>
        </w:rPr>
        <w:t>亿元人</w:t>
      </w:r>
      <w:r>
        <w:rPr>
          <w:rFonts w:hint="eastAsia"/>
          <w:color w:val="000000" w:themeColor="text1"/>
        </w:rPr>
        <w:t>民币。</w:t>
      </w:r>
      <w:r>
        <w:rPr>
          <w:rFonts w:hint="eastAsia"/>
          <w:color w:val="000000" w:themeColor="text1"/>
        </w:rPr>
        <w:t xml:space="preserve"> </w:t>
      </w:r>
    </w:p>
    <w:p w:rsidR="00597E8C" w:rsidRDefault="00597E8C">
      <w:pPr>
        <w:ind w:firstLine="480"/>
        <w:rPr>
          <w:rFonts w:ascii="宋体" w:hAnsi="宋体"/>
          <w:color w:val="000000" w:themeColor="text1"/>
        </w:rPr>
      </w:pPr>
    </w:p>
    <w:p w:rsidR="00597E8C" w:rsidRDefault="00442476">
      <w:pPr>
        <w:pStyle w:val="2"/>
        <w:spacing w:before="156" w:after="156"/>
        <w:rPr>
          <w:color w:val="000000" w:themeColor="text1"/>
        </w:rPr>
      </w:pPr>
      <w:r>
        <w:rPr>
          <w:rFonts w:hint="eastAsia"/>
          <w:color w:val="000000" w:themeColor="text1"/>
        </w:rPr>
        <w:t>二、募集方式及相关规定</w:t>
      </w:r>
    </w:p>
    <w:p w:rsidR="00597E8C" w:rsidRDefault="00442476">
      <w:pPr>
        <w:pStyle w:val="4"/>
        <w:ind w:firstLine="482"/>
        <w:rPr>
          <w:color w:val="000000" w:themeColor="text1"/>
        </w:rPr>
      </w:pPr>
      <w:r>
        <w:rPr>
          <w:rFonts w:hint="eastAsia"/>
          <w:color w:val="000000" w:themeColor="text1"/>
        </w:rPr>
        <w:t>（一）募集方式</w:t>
      </w:r>
    </w:p>
    <w:p w:rsidR="00597E8C" w:rsidRDefault="00442476">
      <w:pPr>
        <w:ind w:firstLine="480"/>
        <w:rPr>
          <w:color w:val="000000" w:themeColor="text1"/>
        </w:rPr>
      </w:pPr>
      <w:r>
        <w:rPr>
          <w:rFonts w:hint="eastAsia"/>
          <w:color w:val="000000" w:themeColor="text1"/>
        </w:rPr>
        <w:t>投资者可选择网上现金认购和网下现金认购</w:t>
      </w:r>
      <w:r>
        <w:rPr>
          <w:rFonts w:hint="eastAsia"/>
          <w:color w:val="000000" w:themeColor="text1"/>
        </w:rPr>
        <w:t>2</w:t>
      </w:r>
      <w:r>
        <w:rPr>
          <w:rFonts w:hint="eastAsia"/>
          <w:color w:val="000000" w:themeColor="text1"/>
        </w:rPr>
        <w:t>种方式认购本基金。</w:t>
      </w:r>
    </w:p>
    <w:p w:rsidR="00597E8C" w:rsidRDefault="00442476">
      <w:pPr>
        <w:ind w:firstLine="480"/>
        <w:rPr>
          <w:color w:val="000000" w:themeColor="text1"/>
        </w:rPr>
      </w:pPr>
      <w:r>
        <w:rPr>
          <w:rFonts w:hint="eastAsia"/>
          <w:color w:val="000000" w:themeColor="text1"/>
        </w:rPr>
        <w:t>网上现金认购是指投资者通过具有基金销售业务资格的上海证券交易所会员用上海证券交易所网上系统以现金进行的认购。</w:t>
      </w:r>
    </w:p>
    <w:p w:rsidR="00597E8C" w:rsidRDefault="00442476">
      <w:pPr>
        <w:ind w:firstLine="480"/>
        <w:rPr>
          <w:color w:val="000000" w:themeColor="text1"/>
        </w:rPr>
      </w:pPr>
      <w:r>
        <w:rPr>
          <w:rFonts w:hint="eastAsia"/>
          <w:color w:val="000000" w:themeColor="text1"/>
        </w:rPr>
        <w:t>网下现金认购是指投资者通过基金管理人及其指定的发售代理机构以现金进行的认购。</w:t>
      </w:r>
    </w:p>
    <w:p w:rsidR="00597E8C" w:rsidRDefault="00442476">
      <w:pPr>
        <w:ind w:firstLine="480"/>
        <w:rPr>
          <w:color w:val="000000" w:themeColor="text1"/>
        </w:rPr>
      </w:pPr>
      <w:r>
        <w:rPr>
          <w:rFonts w:hint="eastAsia"/>
          <w:color w:val="000000" w:themeColor="text1"/>
        </w:rPr>
        <w:t>1</w:t>
      </w:r>
      <w:r>
        <w:rPr>
          <w:rFonts w:hint="eastAsia"/>
          <w:color w:val="000000" w:themeColor="text1"/>
        </w:rPr>
        <w:t>、网上现金认购</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）认购金额的计算</w:t>
      </w:r>
    </w:p>
    <w:p w:rsidR="00597E8C" w:rsidRDefault="00442476">
      <w:pPr>
        <w:widowControl/>
        <w:ind w:firstLine="480"/>
        <w:rPr>
          <w:color w:val="000000" w:themeColor="text1"/>
        </w:rPr>
      </w:pPr>
      <w:r>
        <w:rPr>
          <w:rFonts w:hint="eastAsia"/>
          <w:color w:val="000000" w:themeColor="text1"/>
        </w:rPr>
        <w:t>通过发售代理机构进行网上现金认购的投资人，认购以基金份额申请，认购佣金、认购金额的计算公式为：</w:t>
      </w:r>
    </w:p>
    <w:p w:rsidR="00597E8C" w:rsidRDefault="00442476">
      <w:pPr>
        <w:widowControl/>
        <w:ind w:firstLine="480"/>
        <w:rPr>
          <w:color w:val="000000" w:themeColor="text1"/>
        </w:rPr>
      </w:pPr>
      <w:r>
        <w:rPr>
          <w:rFonts w:hint="eastAsia"/>
          <w:color w:val="000000" w:themeColor="text1"/>
        </w:rPr>
        <w:t>认购佣金＝认购价格×认购份额×佣金比率</w:t>
      </w:r>
    </w:p>
    <w:p w:rsidR="00597E8C" w:rsidRDefault="00442476">
      <w:pPr>
        <w:widowControl/>
        <w:ind w:firstLine="480"/>
        <w:rPr>
          <w:color w:val="000000" w:themeColor="text1"/>
        </w:rPr>
      </w:pPr>
      <w:r>
        <w:rPr>
          <w:rFonts w:hint="eastAsia"/>
          <w:color w:val="000000" w:themeColor="text1"/>
        </w:rPr>
        <w:t>（或若适用固定费用的，认购佣金＝固定费用）</w:t>
      </w:r>
    </w:p>
    <w:p w:rsidR="00597E8C" w:rsidRDefault="00442476">
      <w:pPr>
        <w:widowControl/>
        <w:ind w:firstLine="480"/>
        <w:rPr>
          <w:color w:val="000000" w:themeColor="text1"/>
        </w:rPr>
      </w:pPr>
      <w:r>
        <w:rPr>
          <w:rFonts w:hint="eastAsia"/>
          <w:color w:val="000000" w:themeColor="text1"/>
        </w:rPr>
        <w:t>认购金额＝认购价格×认购份额×（</w:t>
      </w:r>
      <w:r>
        <w:rPr>
          <w:rFonts w:hint="eastAsia"/>
          <w:color w:val="000000" w:themeColor="text1"/>
        </w:rPr>
        <w:t>1</w:t>
      </w:r>
      <w:r>
        <w:rPr>
          <w:rFonts w:hint="eastAsia"/>
          <w:color w:val="000000" w:themeColor="text1"/>
        </w:rPr>
        <w:t>＋佣金比率）</w:t>
      </w:r>
    </w:p>
    <w:p w:rsidR="00597E8C" w:rsidRDefault="00442476">
      <w:pPr>
        <w:widowControl/>
        <w:ind w:firstLine="480"/>
        <w:rPr>
          <w:color w:val="000000" w:themeColor="text1"/>
        </w:rPr>
      </w:pPr>
      <w:r>
        <w:rPr>
          <w:rFonts w:hint="eastAsia"/>
          <w:color w:val="000000" w:themeColor="text1"/>
        </w:rPr>
        <w:t>（或若适用固定费用的，认购金额＝认购价格×认购份额＋固定费用）</w:t>
      </w:r>
    </w:p>
    <w:p w:rsidR="00597E8C" w:rsidRDefault="00442476">
      <w:pPr>
        <w:widowControl/>
        <w:ind w:firstLine="480"/>
        <w:rPr>
          <w:color w:val="000000" w:themeColor="text1"/>
        </w:rPr>
      </w:pPr>
      <w:r>
        <w:rPr>
          <w:rFonts w:hint="eastAsia"/>
          <w:color w:val="000000" w:themeColor="text1"/>
        </w:rPr>
        <w:t>认购佣金由发售代理机构在投资者认购确认时收取，投资者需以现金方式交纳认购佣金。</w:t>
      </w:r>
    </w:p>
    <w:p w:rsidR="00597E8C" w:rsidRDefault="00442476">
      <w:pPr>
        <w:widowControl/>
        <w:ind w:firstLine="480"/>
        <w:rPr>
          <w:color w:val="000000" w:themeColor="text1"/>
        </w:rPr>
      </w:pPr>
      <w:r>
        <w:rPr>
          <w:rFonts w:hint="eastAsia"/>
          <w:color w:val="000000" w:themeColor="text1"/>
        </w:rPr>
        <w:t>例：某投资者通过网上现金认购</w:t>
      </w:r>
      <w:r>
        <w:rPr>
          <w:rFonts w:hint="eastAsia"/>
          <w:color w:val="000000" w:themeColor="text1"/>
        </w:rPr>
        <w:t>1,000</w:t>
      </w:r>
      <w:r>
        <w:rPr>
          <w:rFonts w:hint="eastAsia"/>
          <w:color w:val="000000" w:themeColor="text1"/>
        </w:rPr>
        <w:t>份本基金，假设发售代理机构确认的佣金比率为</w:t>
      </w:r>
      <w:r>
        <w:rPr>
          <w:rFonts w:hint="eastAsia"/>
          <w:color w:val="000000" w:themeColor="text1"/>
        </w:rPr>
        <w:t>0.80%</w:t>
      </w:r>
      <w:r>
        <w:rPr>
          <w:rFonts w:hint="eastAsia"/>
          <w:color w:val="000000" w:themeColor="text1"/>
        </w:rPr>
        <w:t>，则需准备的资金金额计算如下：</w:t>
      </w:r>
    </w:p>
    <w:p w:rsidR="00597E8C" w:rsidRDefault="00442476">
      <w:pPr>
        <w:widowControl/>
        <w:ind w:firstLine="480"/>
        <w:rPr>
          <w:color w:val="000000" w:themeColor="text1"/>
        </w:rPr>
      </w:pPr>
      <w:r>
        <w:rPr>
          <w:rFonts w:hint="eastAsia"/>
          <w:color w:val="000000" w:themeColor="text1"/>
        </w:rPr>
        <w:t>认购佣金＝</w:t>
      </w:r>
      <w:r>
        <w:rPr>
          <w:rFonts w:hint="eastAsia"/>
          <w:color w:val="000000" w:themeColor="text1"/>
        </w:rPr>
        <w:t>1.00</w:t>
      </w:r>
      <w:r>
        <w:rPr>
          <w:rFonts w:hint="eastAsia"/>
          <w:color w:val="000000" w:themeColor="text1"/>
        </w:rPr>
        <w:t>×</w:t>
      </w:r>
      <w:r>
        <w:rPr>
          <w:rFonts w:hint="eastAsia"/>
          <w:color w:val="000000" w:themeColor="text1"/>
        </w:rPr>
        <w:t>1,000</w:t>
      </w:r>
      <w:r>
        <w:rPr>
          <w:rFonts w:hint="eastAsia"/>
          <w:color w:val="000000" w:themeColor="text1"/>
        </w:rPr>
        <w:t>×</w:t>
      </w:r>
      <w:r>
        <w:rPr>
          <w:rFonts w:hint="eastAsia"/>
          <w:color w:val="000000" w:themeColor="text1"/>
        </w:rPr>
        <w:t>0.80%</w:t>
      </w:r>
      <w:r>
        <w:rPr>
          <w:rFonts w:hint="eastAsia"/>
          <w:color w:val="000000" w:themeColor="text1"/>
        </w:rPr>
        <w:t>＝</w:t>
      </w:r>
      <w:r>
        <w:rPr>
          <w:rFonts w:hint="eastAsia"/>
          <w:color w:val="000000" w:themeColor="text1"/>
        </w:rPr>
        <w:t>8</w:t>
      </w:r>
      <w:r>
        <w:rPr>
          <w:rFonts w:hint="eastAsia"/>
          <w:color w:val="000000" w:themeColor="text1"/>
        </w:rPr>
        <w:t>元</w:t>
      </w:r>
    </w:p>
    <w:p w:rsidR="00597E8C" w:rsidRDefault="00442476">
      <w:pPr>
        <w:widowControl/>
        <w:ind w:firstLine="480"/>
        <w:rPr>
          <w:color w:val="000000" w:themeColor="text1"/>
        </w:rPr>
      </w:pPr>
      <w:r>
        <w:rPr>
          <w:rFonts w:hint="eastAsia"/>
          <w:color w:val="000000" w:themeColor="text1"/>
        </w:rPr>
        <w:t>认购金额＝</w:t>
      </w:r>
      <w:r>
        <w:rPr>
          <w:rFonts w:hint="eastAsia"/>
          <w:color w:val="000000" w:themeColor="text1"/>
        </w:rPr>
        <w:t>1.00</w:t>
      </w:r>
      <w:r>
        <w:rPr>
          <w:rFonts w:hint="eastAsia"/>
          <w:color w:val="000000" w:themeColor="text1"/>
        </w:rPr>
        <w:t>×</w:t>
      </w:r>
      <w:r>
        <w:rPr>
          <w:rFonts w:hint="eastAsia"/>
          <w:color w:val="000000" w:themeColor="text1"/>
        </w:rPr>
        <w:t>1,000</w:t>
      </w: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0.80%</w:t>
      </w:r>
      <w:r>
        <w:rPr>
          <w:rFonts w:hint="eastAsia"/>
          <w:color w:val="000000" w:themeColor="text1"/>
        </w:rPr>
        <w:t>）＝</w:t>
      </w:r>
      <w:r>
        <w:rPr>
          <w:rFonts w:hint="eastAsia"/>
          <w:color w:val="000000" w:themeColor="text1"/>
        </w:rPr>
        <w:t>1,008</w:t>
      </w:r>
      <w:r>
        <w:rPr>
          <w:rFonts w:hint="eastAsia"/>
          <w:color w:val="000000" w:themeColor="text1"/>
        </w:rPr>
        <w:t>元</w:t>
      </w:r>
    </w:p>
    <w:p w:rsidR="00597E8C" w:rsidRDefault="00442476">
      <w:pPr>
        <w:widowControl/>
        <w:ind w:firstLine="480"/>
        <w:rPr>
          <w:color w:val="000000" w:themeColor="text1"/>
        </w:rPr>
      </w:pPr>
      <w:r>
        <w:rPr>
          <w:rFonts w:hint="eastAsia"/>
          <w:color w:val="000000" w:themeColor="text1"/>
        </w:rPr>
        <w:t>即投资者需准备</w:t>
      </w:r>
      <w:r>
        <w:rPr>
          <w:rFonts w:hint="eastAsia"/>
          <w:color w:val="000000" w:themeColor="text1"/>
        </w:rPr>
        <w:t>1,008</w:t>
      </w:r>
      <w:r>
        <w:rPr>
          <w:rFonts w:hint="eastAsia"/>
          <w:color w:val="000000" w:themeColor="text1"/>
        </w:rPr>
        <w:t>元资金，方可认</w:t>
      </w:r>
      <w:r>
        <w:rPr>
          <w:rFonts w:hint="eastAsia"/>
          <w:color w:val="000000" w:themeColor="text1"/>
        </w:rPr>
        <w:t>购到</w:t>
      </w:r>
      <w:r>
        <w:rPr>
          <w:rFonts w:hint="eastAsia"/>
          <w:color w:val="000000" w:themeColor="text1"/>
        </w:rPr>
        <w:t>1,000</w:t>
      </w:r>
      <w:r>
        <w:rPr>
          <w:rFonts w:hint="eastAsia"/>
          <w:color w:val="000000" w:themeColor="text1"/>
        </w:rPr>
        <w:t>份本基金基金份额。</w:t>
      </w:r>
    </w:p>
    <w:p w:rsidR="00597E8C" w:rsidRDefault="00442476">
      <w:pPr>
        <w:widowControl/>
        <w:ind w:firstLine="480"/>
        <w:rPr>
          <w:color w:val="000000" w:themeColor="text1"/>
        </w:rPr>
      </w:pPr>
      <w:r>
        <w:rPr>
          <w:rFonts w:hint="eastAsia"/>
          <w:color w:val="000000" w:themeColor="text1"/>
        </w:rPr>
        <w:t>（</w:t>
      </w:r>
      <w:r>
        <w:rPr>
          <w:color w:val="000000" w:themeColor="text1"/>
        </w:rPr>
        <w:t>2</w:t>
      </w:r>
      <w:r>
        <w:rPr>
          <w:rFonts w:hint="eastAsia"/>
          <w:color w:val="000000" w:themeColor="text1"/>
        </w:rPr>
        <w:t>）认购限额：网上现金认购以基金份额申请。单一账户每笔认购份额需为</w:t>
      </w:r>
      <w:r>
        <w:rPr>
          <w:rFonts w:hint="eastAsia"/>
          <w:color w:val="000000" w:themeColor="text1"/>
        </w:rPr>
        <w:t>1,000</w:t>
      </w:r>
      <w:r>
        <w:rPr>
          <w:rFonts w:hint="eastAsia"/>
          <w:color w:val="000000" w:themeColor="text1"/>
        </w:rPr>
        <w:t>份或其整数倍，最高不得超过</w:t>
      </w:r>
      <w:r>
        <w:rPr>
          <w:rFonts w:hint="eastAsia"/>
          <w:color w:val="000000" w:themeColor="text1"/>
        </w:rPr>
        <w:t>99,999,000</w:t>
      </w:r>
      <w:r>
        <w:rPr>
          <w:rFonts w:hint="eastAsia"/>
          <w:color w:val="000000" w:themeColor="text1"/>
        </w:rPr>
        <w:t>份。投资者应以上海证券账户认购，可以多次认购，累计认购份额不设上限，但法律法规或监管要求另有规定的除外。</w:t>
      </w:r>
    </w:p>
    <w:p w:rsidR="00597E8C" w:rsidRDefault="00442476">
      <w:pPr>
        <w:widowControl/>
        <w:ind w:firstLine="480"/>
        <w:rPr>
          <w:color w:val="000000" w:themeColor="text1"/>
        </w:rPr>
      </w:pPr>
      <w:r>
        <w:rPr>
          <w:rFonts w:hint="eastAsia"/>
          <w:color w:val="000000" w:themeColor="text1"/>
        </w:rPr>
        <w:t>（</w:t>
      </w:r>
      <w:r>
        <w:rPr>
          <w:color w:val="000000" w:themeColor="text1"/>
        </w:rPr>
        <w:t>3</w:t>
      </w:r>
      <w:r>
        <w:rPr>
          <w:rFonts w:hint="eastAsia"/>
          <w:color w:val="000000" w:themeColor="text1"/>
        </w:rPr>
        <w:t>）认购申请：投资者在认购本基金时，需按发售代理机构的规定，备足认购资金，办理认购手续。网上现金认购申请提交后如需撤销以销售机构的规定为准。</w:t>
      </w:r>
    </w:p>
    <w:p w:rsidR="00597E8C" w:rsidRDefault="00442476">
      <w:pPr>
        <w:widowControl/>
        <w:ind w:firstLine="480"/>
        <w:rPr>
          <w:color w:val="000000" w:themeColor="text1"/>
        </w:rPr>
      </w:pPr>
      <w:r>
        <w:rPr>
          <w:rFonts w:hint="eastAsia"/>
          <w:color w:val="000000" w:themeColor="text1"/>
        </w:rPr>
        <w:t>（</w:t>
      </w:r>
      <w:r>
        <w:rPr>
          <w:color w:val="000000" w:themeColor="text1"/>
        </w:rPr>
        <w:t>4</w:t>
      </w:r>
      <w:r>
        <w:rPr>
          <w:rFonts w:hint="eastAsia"/>
          <w:color w:val="000000" w:themeColor="text1"/>
        </w:rPr>
        <w:t>）清算交收：</w:t>
      </w:r>
      <w:r>
        <w:rPr>
          <w:rFonts w:hint="eastAsia"/>
          <w:color w:val="000000" w:themeColor="text1"/>
        </w:rPr>
        <w:t>T</w:t>
      </w:r>
      <w:r>
        <w:rPr>
          <w:rFonts w:hint="eastAsia"/>
          <w:color w:val="000000" w:themeColor="text1"/>
        </w:rPr>
        <w:t>日通过发售代理机构提交的网上现金认购申请，由该发售代理机构冻结相应的认购资金，登记机构进行清算交收，并将有效认购数据发送发售协调人，发售协调人于网上现金认购结束后的第</w:t>
      </w:r>
      <w:r>
        <w:rPr>
          <w:rFonts w:hint="eastAsia"/>
          <w:color w:val="000000" w:themeColor="text1"/>
        </w:rPr>
        <w:t>4</w:t>
      </w:r>
      <w:r>
        <w:rPr>
          <w:rFonts w:hint="eastAsia"/>
          <w:color w:val="000000" w:themeColor="text1"/>
        </w:rPr>
        <w:t>个工作日将实际到位的认购资金划往其预先开设的基金募集专户。</w:t>
      </w:r>
    </w:p>
    <w:p w:rsidR="00597E8C" w:rsidRDefault="00442476">
      <w:pPr>
        <w:widowControl/>
        <w:ind w:firstLine="480"/>
        <w:rPr>
          <w:color w:val="000000" w:themeColor="text1"/>
        </w:rPr>
      </w:pPr>
      <w:r>
        <w:rPr>
          <w:rFonts w:hint="eastAsia"/>
          <w:color w:val="000000" w:themeColor="text1"/>
        </w:rPr>
        <w:t>（</w:t>
      </w:r>
      <w:r>
        <w:rPr>
          <w:color w:val="000000" w:themeColor="text1"/>
        </w:rPr>
        <w:t>5</w:t>
      </w:r>
      <w:r>
        <w:rPr>
          <w:rFonts w:hint="eastAsia"/>
          <w:color w:val="000000" w:themeColor="text1"/>
        </w:rPr>
        <w:t>）认购确认：在募集期结束后</w:t>
      </w:r>
      <w:r>
        <w:rPr>
          <w:rFonts w:hint="eastAsia"/>
          <w:color w:val="000000" w:themeColor="text1"/>
        </w:rPr>
        <w:t>3</w:t>
      </w:r>
      <w:r>
        <w:rPr>
          <w:rFonts w:hint="eastAsia"/>
          <w:color w:val="000000" w:themeColor="text1"/>
        </w:rPr>
        <w:t>个工作日之后，投资者可通过其办理认购的销售网点查询认购确认情况。</w:t>
      </w:r>
    </w:p>
    <w:p w:rsidR="00597E8C" w:rsidRDefault="00442476">
      <w:pPr>
        <w:widowControl/>
        <w:ind w:firstLine="480"/>
        <w:rPr>
          <w:color w:val="000000" w:themeColor="text1"/>
        </w:rPr>
      </w:pPr>
      <w:r>
        <w:rPr>
          <w:rFonts w:hint="eastAsia"/>
          <w:color w:val="000000" w:themeColor="text1"/>
        </w:rPr>
        <w:t>2</w:t>
      </w:r>
      <w:r>
        <w:rPr>
          <w:rFonts w:hint="eastAsia"/>
          <w:color w:val="000000" w:themeColor="text1"/>
        </w:rPr>
        <w:t>、网下现金认购</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）通过基金管理人进行网下现金认购的认购金额的计算：</w:t>
      </w:r>
    </w:p>
    <w:p w:rsidR="00597E8C" w:rsidRDefault="00442476">
      <w:pPr>
        <w:widowControl/>
        <w:ind w:firstLine="480"/>
        <w:rPr>
          <w:color w:val="000000" w:themeColor="text1"/>
        </w:rPr>
      </w:pPr>
      <w:r>
        <w:rPr>
          <w:rFonts w:hint="eastAsia"/>
          <w:color w:val="000000" w:themeColor="text1"/>
        </w:rPr>
        <w:t>通过基金管理人进行网下现金认购的投资者，认购以基金份额申请，认购费用、认购金额的计算公式为：</w:t>
      </w:r>
    </w:p>
    <w:p w:rsidR="00597E8C" w:rsidRDefault="00442476">
      <w:pPr>
        <w:widowControl/>
        <w:ind w:firstLine="480"/>
        <w:rPr>
          <w:color w:val="000000" w:themeColor="text1"/>
        </w:rPr>
      </w:pPr>
      <w:r>
        <w:rPr>
          <w:rFonts w:hint="eastAsia"/>
          <w:color w:val="000000" w:themeColor="text1"/>
        </w:rPr>
        <w:t>认购</w:t>
      </w:r>
      <w:r>
        <w:rPr>
          <w:rFonts w:hint="eastAsia"/>
          <w:color w:val="000000" w:themeColor="text1"/>
        </w:rPr>
        <w:t>金额＝认购价格×认购份额×（</w:t>
      </w:r>
      <w:r>
        <w:rPr>
          <w:rFonts w:hint="eastAsia"/>
          <w:color w:val="000000" w:themeColor="text1"/>
        </w:rPr>
        <w:t>1</w:t>
      </w:r>
      <w:r>
        <w:rPr>
          <w:rFonts w:hint="eastAsia"/>
          <w:color w:val="000000" w:themeColor="text1"/>
        </w:rPr>
        <w:t>＋认购费率）</w:t>
      </w:r>
    </w:p>
    <w:p w:rsidR="00597E8C" w:rsidRDefault="00442476">
      <w:pPr>
        <w:widowControl/>
        <w:ind w:firstLine="480"/>
        <w:rPr>
          <w:color w:val="000000" w:themeColor="text1"/>
        </w:rPr>
      </w:pPr>
      <w:r>
        <w:rPr>
          <w:rFonts w:hint="eastAsia"/>
          <w:color w:val="000000" w:themeColor="text1"/>
        </w:rPr>
        <w:t>（或若适用固定费用的，认购金额＝认购价格×认购份额＋固定费用）</w:t>
      </w:r>
    </w:p>
    <w:p w:rsidR="00597E8C" w:rsidRDefault="00442476">
      <w:pPr>
        <w:widowControl/>
        <w:ind w:firstLine="480"/>
        <w:rPr>
          <w:color w:val="000000" w:themeColor="text1"/>
        </w:rPr>
      </w:pPr>
      <w:r>
        <w:rPr>
          <w:rFonts w:hint="eastAsia"/>
          <w:color w:val="000000" w:themeColor="text1"/>
        </w:rPr>
        <w:t>认购费用＝认购价格×认购份额×认购费率</w:t>
      </w:r>
    </w:p>
    <w:p w:rsidR="00597E8C" w:rsidRDefault="00442476">
      <w:pPr>
        <w:widowControl/>
        <w:ind w:firstLine="480"/>
        <w:rPr>
          <w:color w:val="000000" w:themeColor="text1"/>
        </w:rPr>
      </w:pPr>
      <w:r>
        <w:rPr>
          <w:rFonts w:hint="eastAsia"/>
          <w:color w:val="000000" w:themeColor="text1"/>
        </w:rPr>
        <w:t>（或若适用固定费用的，认购费用＝固定费用）</w:t>
      </w:r>
    </w:p>
    <w:p w:rsidR="00597E8C" w:rsidRDefault="00442476">
      <w:pPr>
        <w:widowControl/>
        <w:ind w:firstLine="480"/>
        <w:rPr>
          <w:color w:val="000000" w:themeColor="text1"/>
        </w:rPr>
      </w:pPr>
      <w:r>
        <w:rPr>
          <w:rFonts w:hint="eastAsia"/>
          <w:color w:val="000000" w:themeColor="text1"/>
        </w:rPr>
        <w:t>净认购份额＝认购份额＋认购金额产生的利息</w:t>
      </w:r>
      <w:r>
        <w:rPr>
          <w:rFonts w:hint="eastAsia"/>
          <w:color w:val="000000" w:themeColor="text1"/>
        </w:rPr>
        <w:t>/</w:t>
      </w:r>
      <w:r>
        <w:rPr>
          <w:rFonts w:hint="eastAsia"/>
          <w:color w:val="000000" w:themeColor="text1"/>
        </w:rPr>
        <w:t>认购价格</w:t>
      </w:r>
    </w:p>
    <w:p w:rsidR="00597E8C" w:rsidRDefault="00442476">
      <w:pPr>
        <w:widowControl/>
        <w:ind w:firstLine="480"/>
        <w:rPr>
          <w:color w:val="000000" w:themeColor="text1"/>
        </w:rPr>
      </w:pPr>
      <w:r>
        <w:rPr>
          <w:rFonts w:hint="eastAsia"/>
          <w:color w:val="000000" w:themeColor="text1"/>
        </w:rPr>
        <w:t>认购费用由基金管理人收取，投资者需以现金方式交纳认购费用。网下现金认购款项在基金募集期间产生的利息将折算为基金份额归基金份额持有人所有。</w:t>
      </w:r>
    </w:p>
    <w:p w:rsidR="00597E8C" w:rsidRDefault="00442476">
      <w:pPr>
        <w:widowControl/>
        <w:ind w:firstLine="480"/>
        <w:rPr>
          <w:color w:val="000000" w:themeColor="text1"/>
        </w:rPr>
      </w:pPr>
      <w:r>
        <w:rPr>
          <w:rFonts w:hint="eastAsia"/>
          <w:color w:val="000000" w:themeColor="text1"/>
        </w:rPr>
        <w:t>例：某投资者到基金管理人直销网点认购</w:t>
      </w:r>
      <w:r>
        <w:rPr>
          <w:rFonts w:hint="eastAsia"/>
          <w:color w:val="000000" w:themeColor="text1"/>
        </w:rPr>
        <w:t>100,000</w:t>
      </w:r>
      <w:r>
        <w:rPr>
          <w:rFonts w:hint="eastAsia"/>
          <w:color w:val="000000" w:themeColor="text1"/>
        </w:rPr>
        <w:t>份基金份额，假定认购金额产生的利息为</w:t>
      </w:r>
      <w:r>
        <w:rPr>
          <w:rFonts w:hint="eastAsia"/>
          <w:color w:val="000000" w:themeColor="text1"/>
        </w:rPr>
        <w:t>10</w:t>
      </w:r>
      <w:r>
        <w:rPr>
          <w:rFonts w:hint="eastAsia"/>
          <w:color w:val="000000" w:themeColor="text1"/>
        </w:rPr>
        <w:t>元，则需准备的资金金额计算如下：</w:t>
      </w:r>
    </w:p>
    <w:p w:rsidR="00597E8C" w:rsidRDefault="00442476">
      <w:pPr>
        <w:widowControl/>
        <w:ind w:firstLine="480"/>
        <w:rPr>
          <w:color w:val="000000" w:themeColor="text1"/>
        </w:rPr>
      </w:pPr>
      <w:r>
        <w:rPr>
          <w:rFonts w:hint="eastAsia"/>
          <w:color w:val="000000" w:themeColor="text1"/>
        </w:rPr>
        <w:t>认购金额＝</w:t>
      </w:r>
      <w:r>
        <w:rPr>
          <w:rFonts w:hint="eastAsia"/>
          <w:color w:val="000000" w:themeColor="text1"/>
        </w:rPr>
        <w:t>1.00</w:t>
      </w:r>
      <w:r>
        <w:rPr>
          <w:rFonts w:hint="eastAsia"/>
          <w:color w:val="000000" w:themeColor="text1"/>
        </w:rPr>
        <w:t>×</w:t>
      </w:r>
      <w:r>
        <w:rPr>
          <w:rFonts w:hint="eastAsia"/>
          <w:color w:val="000000" w:themeColor="text1"/>
        </w:rPr>
        <w:t>100,000</w:t>
      </w: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0.80%</w:t>
      </w:r>
      <w:r>
        <w:rPr>
          <w:rFonts w:hint="eastAsia"/>
          <w:color w:val="000000" w:themeColor="text1"/>
        </w:rPr>
        <w:t>）＝</w:t>
      </w:r>
      <w:r>
        <w:rPr>
          <w:rFonts w:hint="eastAsia"/>
          <w:color w:val="000000" w:themeColor="text1"/>
        </w:rPr>
        <w:t>100,800</w:t>
      </w:r>
      <w:r>
        <w:rPr>
          <w:rFonts w:hint="eastAsia"/>
          <w:color w:val="000000" w:themeColor="text1"/>
        </w:rPr>
        <w:t>元</w:t>
      </w:r>
    </w:p>
    <w:p w:rsidR="00597E8C" w:rsidRDefault="00442476">
      <w:pPr>
        <w:widowControl/>
        <w:ind w:firstLine="480"/>
        <w:rPr>
          <w:color w:val="000000" w:themeColor="text1"/>
        </w:rPr>
      </w:pPr>
      <w:r>
        <w:rPr>
          <w:rFonts w:hint="eastAsia"/>
          <w:color w:val="000000" w:themeColor="text1"/>
        </w:rPr>
        <w:t>认购费用＝</w:t>
      </w:r>
      <w:r>
        <w:rPr>
          <w:rFonts w:hint="eastAsia"/>
          <w:color w:val="000000" w:themeColor="text1"/>
        </w:rPr>
        <w:t>1.00</w:t>
      </w:r>
      <w:r>
        <w:rPr>
          <w:rFonts w:hint="eastAsia"/>
          <w:color w:val="000000" w:themeColor="text1"/>
        </w:rPr>
        <w:t>×</w:t>
      </w:r>
      <w:r>
        <w:rPr>
          <w:rFonts w:hint="eastAsia"/>
          <w:color w:val="000000" w:themeColor="text1"/>
        </w:rPr>
        <w:t>100,000</w:t>
      </w:r>
      <w:r>
        <w:rPr>
          <w:rFonts w:hint="eastAsia"/>
          <w:color w:val="000000" w:themeColor="text1"/>
        </w:rPr>
        <w:t>×</w:t>
      </w:r>
      <w:r>
        <w:rPr>
          <w:rFonts w:hint="eastAsia"/>
          <w:color w:val="000000" w:themeColor="text1"/>
        </w:rPr>
        <w:t>0.80%</w:t>
      </w:r>
      <w:r>
        <w:rPr>
          <w:rFonts w:hint="eastAsia"/>
          <w:color w:val="000000" w:themeColor="text1"/>
        </w:rPr>
        <w:t>＝</w:t>
      </w:r>
      <w:r>
        <w:rPr>
          <w:rFonts w:hint="eastAsia"/>
          <w:color w:val="000000" w:themeColor="text1"/>
        </w:rPr>
        <w:t>800</w:t>
      </w:r>
      <w:r>
        <w:rPr>
          <w:rFonts w:hint="eastAsia"/>
          <w:color w:val="000000" w:themeColor="text1"/>
        </w:rPr>
        <w:t>元</w:t>
      </w:r>
    </w:p>
    <w:p w:rsidR="00597E8C" w:rsidRDefault="00442476">
      <w:pPr>
        <w:widowControl/>
        <w:ind w:firstLine="480"/>
        <w:rPr>
          <w:color w:val="000000" w:themeColor="text1"/>
        </w:rPr>
      </w:pPr>
      <w:r>
        <w:rPr>
          <w:rFonts w:hint="eastAsia"/>
          <w:color w:val="000000" w:themeColor="text1"/>
        </w:rPr>
        <w:t>净认购份额</w:t>
      </w:r>
      <w:r>
        <w:rPr>
          <w:rFonts w:hint="eastAsia"/>
          <w:color w:val="000000" w:themeColor="text1"/>
        </w:rPr>
        <w:t>=100,000+10/1.00=100,010</w:t>
      </w:r>
      <w:r>
        <w:rPr>
          <w:rFonts w:hint="eastAsia"/>
          <w:color w:val="000000" w:themeColor="text1"/>
        </w:rPr>
        <w:t>份</w:t>
      </w:r>
    </w:p>
    <w:p w:rsidR="00597E8C" w:rsidRDefault="00442476">
      <w:pPr>
        <w:widowControl/>
        <w:ind w:firstLine="480"/>
        <w:rPr>
          <w:color w:val="000000" w:themeColor="text1"/>
        </w:rPr>
      </w:pPr>
      <w:r>
        <w:rPr>
          <w:rFonts w:hint="eastAsia"/>
          <w:color w:val="000000" w:themeColor="text1"/>
        </w:rPr>
        <w:t>即投资者若通过基金管理人认购本基金</w:t>
      </w:r>
      <w:r>
        <w:rPr>
          <w:rFonts w:hint="eastAsia"/>
          <w:color w:val="000000" w:themeColor="text1"/>
        </w:rPr>
        <w:t>100,000</w:t>
      </w:r>
      <w:r>
        <w:rPr>
          <w:rFonts w:hint="eastAsia"/>
          <w:color w:val="000000" w:themeColor="text1"/>
        </w:rPr>
        <w:t>份，需准备</w:t>
      </w:r>
      <w:r>
        <w:rPr>
          <w:rFonts w:hint="eastAsia"/>
          <w:color w:val="000000" w:themeColor="text1"/>
        </w:rPr>
        <w:t>100,800</w:t>
      </w:r>
      <w:r>
        <w:rPr>
          <w:rFonts w:hint="eastAsia"/>
          <w:color w:val="000000" w:themeColor="text1"/>
        </w:rPr>
        <w:t>元资金，假定该笔认购金额产生利息</w:t>
      </w:r>
      <w:r>
        <w:rPr>
          <w:rFonts w:hint="eastAsia"/>
          <w:color w:val="000000" w:themeColor="text1"/>
        </w:rPr>
        <w:t>10</w:t>
      </w:r>
      <w:r>
        <w:rPr>
          <w:rFonts w:hint="eastAsia"/>
          <w:color w:val="000000" w:themeColor="text1"/>
        </w:rPr>
        <w:t>元，则投资人可得到</w:t>
      </w:r>
      <w:r>
        <w:rPr>
          <w:rFonts w:hint="eastAsia"/>
          <w:color w:val="000000" w:themeColor="text1"/>
        </w:rPr>
        <w:t>100,010</w:t>
      </w:r>
      <w:r>
        <w:rPr>
          <w:rFonts w:hint="eastAsia"/>
          <w:color w:val="000000" w:themeColor="text1"/>
        </w:rPr>
        <w:t>份本基金基金份额。</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）通过发售代理机构进行网下现金认购的认购金额的计算：同通过发售代理机构进行网上现金认购的认购金额的计算。</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）认购限额：网下现金认购以基金份额申请。投资</w:t>
      </w:r>
      <w:r>
        <w:rPr>
          <w:rFonts w:hint="eastAsia"/>
          <w:color w:val="000000" w:themeColor="text1"/>
        </w:rPr>
        <w:t>者通过发售代理机构办理网下现金认购，每笔认购份额须为</w:t>
      </w:r>
      <w:r>
        <w:rPr>
          <w:rFonts w:hint="eastAsia"/>
          <w:color w:val="000000" w:themeColor="text1"/>
        </w:rPr>
        <w:t>1000</w:t>
      </w:r>
      <w:r>
        <w:rPr>
          <w:rFonts w:hint="eastAsia"/>
          <w:color w:val="000000" w:themeColor="text1"/>
        </w:rPr>
        <w:t>份或其整数倍。投资者可多次认购，累计认购份额不设上限，但法律法规或监管要求另有规定的除外。投资者通过基金管理人办理网下现金认购的，每笔认购份额须在</w:t>
      </w:r>
      <w:r>
        <w:rPr>
          <w:rFonts w:hint="eastAsia"/>
          <w:color w:val="000000" w:themeColor="text1"/>
        </w:rPr>
        <w:t>1000</w:t>
      </w:r>
      <w:r>
        <w:rPr>
          <w:rFonts w:hint="eastAsia"/>
          <w:color w:val="000000" w:themeColor="text1"/>
        </w:rPr>
        <w:t>份以上（含</w:t>
      </w:r>
      <w:r>
        <w:rPr>
          <w:rFonts w:hint="eastAsia"/>
          <w:color w:val="000000" w:themeColor="text1"/>
        </w:rPr>
        <w:t>1000</w:t>
      </w:r>
      <w:r>
        <w:rPr>
          <w:rFonts w:hint="eastAsia"/>
          <w:color w:val="000000" w:themeColor="text1"/>
        </w:rPr>
        <w:t>份）。投资者可以多次认购，累计认购份额不设上限，但法律法规或监管要求另有规定的除外。</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）认购手续：投资者在认购本基金时，需按销售机构的规定，到销售网点办理相关认购手续，并备足认购资金。网下现金认购申请提交后如需撤销以销售机构的规定为准。</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）清算交收：</w:t>
      </w:r>
      <w:r>
        <w:rPr>
          <w:rFonts w:hint="eastAsia"/>
          <w:color w:val="000000" w:themeColor="text1"/>
        </w:rPr>
        <w:t>T</w:t>
      </w:r>
      <w:r>
        <w:rPr>
          <w:rFonts w:hint="eastAsia"/>
          <w:color w:val="000000" w:themeColor="text1"/>
        </w:rPr>
        <w:t>日通过基金管理人提交</w:t>
      </w:r>
      <w:r>
        <w:rPr>
          <w:rFonts w:hint="eastAsia"/>
          <w:color w:val="000000" w:themeColor="text1"/>
        </w:rPr>
        <w:t>的网下现金认购申请，由基金管理人于</w:t>
      </w:r>
      <w:r>
        <w:rPr>
          <w:rFonts w:hint="eastAsia"/>
          <w:color w:val="000000" w:themeColor="text1"/>
        </w:rPr>
        <w:t>T</w:t>
      </w:r>
      <w:r>
        <w:rPr>
          <w:rFonts w:hint="eastAsia"/>
          <w:color w:val="000000" w:themeColor="text1"/>
        </w:rPr>
        <w:t>日进行有效认购款项的清算交收，将认购资金划入基金管理人预先开设的基金募集专户。现金认购款项在募集期间产生的利息将折算为基金份额归基金份额持有人所有，认购款项利息数额以基金管理人的记录为准。</w:t>
      </w:r>
    </w:p>
    <w:p w:rsidR="00597E8C" w:rsidRDefault="00442476">
      <w:pPr>
        <w:widowControl/>
        <w:ind w:firstLine="480"/>
        <w:rPr>
          <w:color w:val="000000" w:themeColor="text1"/>
        </w:rPr>
      </w:pPr>
      <w:r>
        <w:rPr>
          <w:rFonts w:hint="eastAsia"/>
          <w:color w:val="000000" w:themeColor="text1"/>
        </w:rPr>
        <w:t>T</w:t>
      </w:r>
      <w:r>
        <w:rPr>
          <w:rFonts w:hint="eastAsia"/>
          <w:color w:val="000000" w:themeColor="text1"/>
        </w:rPr>
        <w:t>日通过发售代理机构提交的网下现金认购申请，由该发售代理机构冻结相应的认购资金。在网下现金认购的最后一个工作日，各发售代理机构将每一个投资者账户提交的网下现金认购申请汇总后，通过上海证券交易所上网定价发行系统代该投资者提交网上现金认购申请。之后，登记机构进行清算交收，并将有效认购数据发</w:t>
      </w:r>
      <w:r>
        <w:rPr>
          <w:rFonts w:hint="eastAsia"/>
          <w:color w:val="000000" w:themeColor="text1"/>
        </w:rPr>
        <w:t>送发售协调人，发售协调人将实际到位的认购资金划往基金管理人预先开设的基金募集专户。</w:t>
      </w:r>
    </w:p>
    <w:p w:rsidR="00597E8C" w:rsidRDefault="00442476">
      <w:pPr>
        <w:widowControl/>
        <w:ind w:firstLine="48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）认购确认：在募集期结束后</w:t>
      </w:r>
      <w:r>
        <w:rPr>
          <w:rFonts w:hint="eastAsia"/>
          <w:color w:val="000000" w:themeColor="text1"/>
        </w:rPr>
        <w:t>3</w:t>
      </w:r>
      <w:r>
        <w:rPr>
          <w:rFonts w:hint="eastAsia"/>
          <w:color w:val="000000" w:themeColor="text1"/>
        </w:rPr>
        <w:t>个工作日之后，投资者可通过其办理认购的销售网点查询认购确认情况。</w:t>
      </w:r>
    </w:p>
    <w:p w:rsidR="00597E8C" w:rsidRDefault="00442476">
      <w:pPr>
        <w:pStyle w:val="4"/>
        <w:ind w:firstLine="482"/>
        <w:rPr>
          <w:color w:val="000000" w:themeColor="text1"/>
        </w:rPr>
      </w:pPr>
      <w:r>
        <w:rPr>
          <w:rFonts w:hint="eastAsia"/>
          <w:color w:val="000000" w:themeColor="text1"/>
        </w:rPr>
        <w:t>（二）认购费率</w:t>
      </w:r>
    </w:p>
    <w:p w:rsidR="00597E8C" w:rsidRDefault="00442476">
      <w:pPr>
        <w:ind w:firstLine="480"/>
        <w:rPr>
          <w:color w:val="000000" w:themeColor="text1"/>
        </w:rPr>
      </w:pPr>
      <w:r>
        <w:rPr>
          <w:rFonts w:hint="eastAsia"/>
          <w:color w:val="000000" w:themeColor="text1"/>
        </w:rPr>
        <w:t>本基金认购费用由投资者承担，认购费率如下表所示：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6"/>
        <w:gridCol w:w="4150"/>
      </w:tblGrid>
      <w:tr w:rsidR="00597E8C">
        <w:trPr>
          <w:jc w:val="center"/>
        </w:trPr>
        <w:tc>
          <w:tcPr>
            <w:tcW w:w="4146" w:type="dxa"/>
            <w:vAlign w:val="center"/>
          </w:tcPr>
          <w:p w:rsidR="00597E8C" w:rsidRDefault="00442476">
            <w:pPr>
              <w:widowControl/>
              <w:ind w:firstLineChars="0" w:firstLine="0"/>
              <w:jc w:val="center"/>
              <w:rPr>
                <w:b/>
              </w:rPr>
            </w:pPr>
            <w:r>
              <w:rPr>
                <w:b/>
              </w:rPr>
              <w:t>认购份额（</w:t>
            </w:r>
            <w:r>
              <w:rPr>
                <w:b/>
              </w:rPr>
              <w:t>M</w:t>
            </w:r>
            <w:r>
              <w:rPr>
                <w:b/>
              </w:rPr>
              <w:t>）</w:t>
            </w:r>
          </w:p>
        </w:tc>
        <w:tc>
          <w:tcPr>
            <w:tcW w:w="4150" w:type="dxa"/>
            <w:vAlign w:val="center"/>
          </w:tcPr>
          <w:p w:rsidR="00597E8C" w:rsidRDefault="00442476">
            <w:pPr>
              <w:widowControl/>
              <w:ind w:firstLineChars="0" w:firstLine="0"/>
              <w:jc w:val="center"/>
              <w:rPr>
                <w:b/>
              </w:rPr>
            </w:pPr>
            <w:r>
              <w:rPr>
                <w:b/>
              </w:rPr>
              <w:t>认购费率</w:t>
            </w:r>
          </w:p>
        </w:tc>
      </w:tr>
      <w:tr w:rsidR="00597E8C">
        <w:trPr>
          <w:jc w:val="center"/>
        </w:trPr>
        <w:tc>
          <w:tcPr>
            <w:tcW w:w="4146" w:type="dxa"/>
            <w:vAlign w:val="center"/>
          </w:tcPr>
          <w:p w:rsidR="00597E8C" w:rsidRDefault="00442476">
            <w:pPr>
              <w:widowControl/>
              <w:ind w:firstLineChars="0" w:firstLine="0"/>
              <w:jc w:val="center"/>
            </w:pPr>
            <w:r>
              <w:t>M</w:t>
            </w:r>
            <w:r>
              <w:rPr>
                <w:rFonts w:ascii="宋体" w:hAnsi="宋体"/>
              </w:rPr>
              <w:t>＜</w:t>
            </w:r>
            <w:r>
              <w:t>50</w:t>
            </w:r>
            <w:r>
              <w:t>万份</w:t>
            </w:r>
          </w:p>
        </w:tc>
        <w:tc>
          <w:tcPr>
            <w:tcW w:w="4150" w:type="dxa"/>
            <w:vAlign w:val="center"/>
          </w:tcPr>
          <w:p w:rsidR="00597E8C" w:rsidRDefault="00442476">
            <w:pPr>
              <w:widowControl/>
              <w:ind w:firstLineChars="0" w:firstLine="0"/>
              <w:jc w:val="center"/>
            </w:pPr>
            <w:r>
              <w:t>0.80%</w:t>
            </w:r>
          </w:p>
        </w:tc>
      </w:tr>
      <w:tr w:rsidR="00597E8C">
        <w:trPr>
          <w:jc w:val="center"/>
        </w:trPr>
        <w:tc>
          <w:tcPr>
            <w:tcW w:w="4146" w:type="dxa"/>
            <w:vAlign w:val="center"/>
          </w:tcPr>
          <w:p w:rsidR="00597E8C" w:rsidRDefault="00442476">
            <w:pPr>
              <w:widowControl/>
              <w:ind w:firstLineChars="0" w:firstLine="0"/>
              <w:jc w:val="center"/>
            </w:pPr>
            <w:r>
              <w:t>50</w:t>
            </w:r>
            <w:r>
              <w:t>万份</w:t>
            </w:r>
            <w:r>
              <w:rPr>
                <w:rFonts w:asciiTheme="minorEastAsia" w:eastAsiaTheme="minorEastAsia" w:hAnsiTheme="minorEastAsia" w:hint="eastAsia"/>
              </w:rPr>
              <w:t>≤</w:t>
            </w:r>
            <w:r>
              <w:t>M</w:t>
            </w:r>
            <w:r>
              <w:rPr>
                <w:rFonts w:ascii="宋体" w:hAnsi="宋体"/>
              </w:rPr>
              <w:t>＜</w:t>
            </w:r>
            <w:r>
              <w:t>100</w:t>
            </w:r>
            <w:r>
              <w:t>万份</w:t>
            </w:r>
          </w:p>
        </w:tc>
        <w:tc>
          <w:tcPr>
            <w:tcW w:w="4150" w:type="dxa"/>
            <w:vAlign w:val="center"/>
          </w:tcPr>
          <w:p w:rsidR="00597E8C" w:rsidRDefault="00442476">
            <w:pPr>
              <w:widowControl/>
              <w:ind w:firstLineChars="0" w:firstLine="0"/>
              <w:jc w:val="center"/>
            </w:pPr>
            <w:r>
              <w:t>0.50%</w:t>
            </w:r>
          </w:p>
        </w:tc>
      </w:tr>
      <w:tr w:rsidR="00597E8C">
        <w:trPr>
          <w:jc w:val="center"/>
        </w:trPr>
        <w:tc>
          <w:tcPr>
            <w:tcW w:w="4146" w:type="dxa"/>
            <w:vAlign w:val="center"/>
          </w:tcPr>
          <w:p w:rsidR="00597E8C" w:rsidRDefault="00442476">
            <w:pPr>
              <w:widowControl/>
              <w:ind w:firstLineChars="0" w:firstLine="0"/>
              <w:jc w:val="center"/>
            </w:pPr>
            <w:r>
              <w:t>M</w:t>
            </w:r>
            <w:r>
              <w:rPr>
                <w:rFonts w:asciiTheme="minorEastAsia" w:eastAsiaTheme="minorEastAsia" w:hAnsiTheme="minorEastAsia" w:hint="eastAsia"/>
              </w:rPr>
              <w:t>≥</w:t>
            </w:r>
            <w:r>
              <w:t>100</w:t>
            </w:r>
            <w:r>
              <w:t>万份</w:t>
            </w:r>
          </w:p>
        </w:tc>
        <w:tc>
          <w:tcPr>
            <w:tcW w:w="4150" w:type="dxa"/>
            <w:vAlign w:val="center"/>
          </w:tcPr>
          <w:p w:rsidR="00597E8C" w:rsidRDefault="00442476">
            <w:pPr>
              <w:widowControl/>
              <w:ind w:firstLineChars="0" w:firstLine="0"/>
              <w:jc w:val="center"/>
            </w:pPr>
            <w:r>
              <w:t>1000</w:t>
            </w:r>
            <w:r>
              <w:t>元</w:t>
            </w:r>
            <w:r>
              <w:t>/</w:t>
            </w:r>
            <w:r>
              <w:t>笔</w:t>
            </w:r>
          </w:p>
        </w:tc>
      </w:tr>
    </w:tbl>
    <w:p w:rsidR="00597E8C" w:rsidRDefault="00442476">
      <w:pPr>
        <w:ind w:firstLine="480"/>
        <w:rPr>
          <w:szCs w:val="23"/>
        </w:rPr>
      </w:pPr>
      <w:r>
        <w:rPr>
          <w:rFonts w:hint="eastAsia"/>
          <w:szCs w:val="23"/>
        </w:rPr>
        <w:t>基金管理人办理网下现金认购时按照上表所示费率收取认购费用。发售代理机构办理网上现金认购、网下现金认购时可参照上述费率结构收取一定的佣金。认购费用用于本基金的市场推广、销售、注册登记等募集期间发生的各项费用，不列入基金资产。</w:t>
      </w:r>
    </w:p>
    <w:p w:rsidR="00597E8C" w:rsidRDefault="00597E8C">
      <w:pPr>
        <w:ind w:firstLine="480"/>
        <w:rPr>
          <w:szCs w:val="23"/>
        </w:rPr>
      </w:pPr>
    </w:p>
    <w:p w:rsidR="00597E8C" w:rsidRDefault="00442476">
      <w:pPr>
        <w:pStyle w:val="2"/>
        <w:spacing w:before="156" w:after="156"/>
        <w:rPr>
          <w:color w:val="000000" w:themeColor="text1"/>
        </w:rPr>
      </w:pPr>
      <w:r>
        <w:rPr>
          <w:rFonts w:hint="eastAsia"/>
          <w:color w:val="000000" w:themeColor="text1"/>
        </w:rPr>
        <w:t>三、投资者的开户及认购程序</w:t>
      </w:r>
    </w:p>
    <w:p w:rsidR="00597E8C" w:rsidRDefault="00442476">
      <w:pPr>
        <w:pStyle w:val="4"/>
        <w:ind w:firstLine="482"/>
        <w:rPr>
          <w:color w:val="000000" w:themeColor="text1"/>
        </w:rPr>
      </w:pPr>
      <w:r>
        <w:rPr>
          <w:rFonts w:hint="eastAsia"/>
          <w:color w:val="000000" w:themeColor="text1"/>
        </w:rPr>
        <w:t>（一）开户程序</w:t>
      </w:r>
    </w:p>
    <w:p w:rsidR="00597E8C" w:rsidRDefault="00442476">
      <w:pPr>
        <w:ind w:firstLine="480"/>
        <w:rPr>
          <w:color w:val="000000" w:themeColor="text1"/>
        </w:rPr>
      </w:pPr>
      <w:r>
        <w:rPr>
          <w:rFonts w:hint="eastAsia"/>
          <w:color w:val="000000" w:themeColor="text1"/>
        </w:rPr>
        <w:t>投资者认购本基金时需持有上海证券账户，即上海证券交易所</w:t>
      </w:r>
      <w:r>
        <w:rPr>
          <w:rFonts w:hint="eastAsia"/>
          <w:color w:val="000000" w:themeColor="text1"/>
        </w:rPr>
        <w:t>A</w:t>
      </w:r>
      <w:r>
        <w:rPr>
          <w:rFonts w:hint="eastAsia"/>
          <w:color w:val="000000" w:themeColor="text1"/>
        </w:rPr>
        <w:t>股账户（以下简称“上海</w:t>
      </w:r>
      <w:r>
        <w:rPr>
          <w:rFonts w:hint="eastAsia"/>
          <w:color w:val="000000" w:themeColor="text1"/>
        </w:rPr>
        <w:t>A</w:t>
      </w:r>
      <w:r>
        <w:rPr>
          <w:rFonts w:hint="eastAsia"/>
          <w:color w:val="000000" w:themeColor="text1"/>
        </w:rPr>
        <w:t>股账户”）或上海证券交易所基金账户（以下简称“证券投资基金账户”）。</w:t>
      </w:r>
    </w:p>
    <w:p w:rsidR="00597E8C" w:rsidRDefault="00442476">
      <w:pPr>
        <w:ind w:firstLine="480"/>
        <w:rPr>
          <w:color w:val="000000" w:themeColor="text1"/>
        </w:rPr>
      </w:pPr>
      <w:r>
        <w:rPr>
          <w:rFonts w:hint="eastAsia"/>
          <w:color w:val="000000" w:themeColor="text1"/>
        </w:rPr>
        <w:t>1</w:t>
      </w:r>
      <w:r>
        <w:rPr>
          <w:rFonts w:hint="eastAsia"/>
          <w:color w:val="000000" w:themeColor="text1"/>
        </w:rPr>
        <w:t>、如投资者需新开立证券账户，则应注意：</w:t>
      </w:r>
    </w:p>
    <w:p w:rsidR="00597E8C" w:rsidRDefault="00442476">
      <w:pPr>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）证券投资基金账户只能进行基金的现金认购和二级市场交易，如投资者需要参与基金的申购、赎回，则应开立上海</w:t>
      </w:r>
      <w:r>
        <w:rPr>
          <w:rFonts w:hint="eastAsia"/>
          <w:color w:val="000000" w:themeColor="text1"/>
        </w:rPr>
        <w:t>A</w:t>
      </w:r>
      <w:r>
        <w:rPr>
          <w:rFonts w:hint="eastAsia"/>
          <w:color w:val="000000" w:themeColor="text1"/>
        </w:rPr>
        <w:t>股账户。</w:t>
      </w:r>
    </w:p>
    <w:p w:rsidR="00597E8C" w:rsidRDefault="00442476">
      <w:pPr>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）投资者开立上海证券账户，需在认购前持本人身份证到中国证券登记结算有限责任公司上海分公司的开户代理机构办理上海</w:t>
      </w:r>
      <w:r>
        <w:rPr>
          <w:rFonts w:hint="eastAsia"/>
          <w:color w:val="000000" w:themeColor="text1"/>
        </w:rPr>
        <w:t>A</w:t>
      </w:r>
      <w:r>
        <w:rPr>
          <w:rFonts w:hint="eastAsia"/>
          <w:color w:val="000000" w:themeColor="text1"/>
        </w:rPr>
        <w:t>股账户或证券投资基金账户的开户手续。有关开设上海</w:t>
      </w:r>
      <w:r>
        <w:rPr>
          <w:rFonts w:hint="eastAsia"/>
          <w:color w:val="000000" w:themeColor="text1"/>
        </w:rPr>
        <w:t>A</w:t>
      </w:r>
      <w:r>
        <w:rPr>
          <w:rFonts w:hint="eastAsia"/>
          <w:color w:val="000000" w:themeColor="text1"/>
        </w:rPr>
        <w:t>股账户和证券投资基金账户的具体程序和办法，请到各开户网点详细咨询有关规定。</w:t>
      </w:r>
    </w:p>
    <w:p w:rsidR="00597E8C" w:rsidRDefault="00442476">
      <w:pPr>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）开户当日无法办理指定交易，建议投资者在进行认购前至少</w:t>
      </w:r>
      <w:r>
        <w:rPr>
          <w:rFonts w:hint="eastAsia"/>
          <w:color w:val="000000" w:themeColor="text1"/>
        </w:rPr>
        <w:t>2</w:t>
      </w:r>
      <w:r>
        <w:rPr>
          <w:rFonts w:hint="eastAsia"/>
          <w:color w:val="000000" w:themeColor="text1"/>
        </w:rPr>
        <w:t>个工作日办理开户手续。</w:t>
      </w:r>
    </w:p>
    <w:p w:rsidR="00597E8C" w:rsidRDefault="00442476">
      <w:pPr>
        <w:ind w:firstLine="480"/>
        <w:rPr>
          <w:color w:val="000000" w:themeColor="text1"/>
        </w:rPr>
      </w:pPr>
      <w:r>
        <w:rPr>
          <w:rFonts w:hint="eastAsia"/>
          <w:color w:val="000000" w:themeColor="text1"/>
        </w:rPr>
        <w:t>2</w:t>
      </w:r>
      <w:r>
        <w:rPr>
          <w:rFonts w:hint="eastAsia"/>
          <w:color w:val="000000" w:themeColor="text1"/>
        </w:rPr>
        <w:t>、如投资者已开立证券账户，则应注意：</w:t>
      </w:r>
    </w:p>
    <w:p w:rsidR="00597E8C" w:rsidRDefault="00442476">
      <w:pPr>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）如投资者未办理指定交易</w:t>
      </w:r>
      <w:r>
        <w:rPr>
          <w:rFonts w:hint="eastAsia"/>
          <w:color w:val="000000" w:themeColor="text1"/>
        </w:rPr>
        <w:t>或指定交易在不办理本基金发售业务的证券公司，需要指定交易或转指定交易在可办理本基金发售业务的证券公司。</w:t>
      </w:r>
    </w:p>
    <w:p w:rsidR="00597E8C" w:rsidRDefault="00442476">
      <w:pPr>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）当日办理指定交易或转指定交易的投资人当日无法进行认购，建议投资者在进行认购的至少</w:t>
      </w:r>
      <w:r>
        <w:rPr>
          <w:rFonts w:hint="eastAsia"/>
          <w:color w:val="000000" w:themeColor="text1"/>
        </w:rPr>
        <w:t>1</w:t>
      </w:r>
      <w:r>
        <w:rPr>
          <w:rFonts w:hint="eastAsia"/>
          <w:color w:val="000000" w:themeColor="text1"/>
        </w:rPr>
        <w:t>个工作日前办理指定交易或转指定交易手续。</w:t>
      </w:r>
    </w:p>
    <w:p w:rsidR="00597E8C" w:rsidRDefault="00442476">
      <w:pPr>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）使用专用席位的机构投资者无需办理指定交易。</w:t>
      </w:r>
    </w:p>
    <w:p w:rsidR="00597E8C" w:rsidRDefault="00442476">
      <w:pPr>
        <w:pStyle w:val="4"/>
        <w:ind w:firstLine="482"/>
        <w:rPr>
          <w:color w:val="000000" w:themeColor="text1"/>
        </w:rPr>
      </w:pPr>
      <w:r>
        <w:rPr>
          <w:rFonts w:hint="eastAsia"/>
          <w:color w:val="000000" w:themeColor="text1"/>
        </w:rPr>
        <w:t>（二）网上现金认购程序</w:t>
      </w:r>
    </w:p>
    <w:p w:rsidR="00597E8C" w:rsidRDefault="00442476">
      <w:pPr>
        <w:ind w:firstLine="480"/>
        <w:rPr>
          <w:color w:val="000000" w:themeColor="text1"/>
        </w:rPr>
      </w:pPr>
      <w:r>
        <w:rPr>
          <w:rFonts w:hint="eastAsia"/>
          <w:color w:val="000000" w:themeColor="text1"/>
        </w:rPr>
        <w:t>1</w:t>
      </w:r>
      <w:r>
        <w:rPr>
          <w:rFonts w:hint="eastAsia"/>
          <w:color w:val="000000" w:themeColor="text1"/>
        </w:rPr>
        <w:t>、业务办理时间：</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日上午</w:t>
      </w:r>
      <w:r>
        <w:rPr>
          <w:rFonts w:hint="eastAsia"/>
          <w:color w:val="000000" w:themeColor="text1"/>
        </w:rPr>
        <w:t>9:30-11:30</w:t>
      </w:r>
      <w:r>
        <w:rPr>
          <w:rFonts w:hint="eastAsia"/>
          <w:color w:val="000000" w:themeColor="text1"/>
        </w:rPr>
        <w:t>和下午</w:t>
      </w:r>
      <w:r>
        <w:rPr>
          <w:rFonts w:hint="eastAsia"/>
          <w:color w:val="000000" w:themeColor="text1"/>
        </w:rPr>
        <w:t>1:00-3:00</w:t>
      </w:r>
      <w:r>
        <w:rPr>
          <w:rFonts w:hint="eastAsia"/>
          <w:color w:val="000000" w:themeColor="text1"/>
        </w:rPr>
        <w:t>（周六、周日和法定节假日等非交易日不办理）。</w:t>
      </w:r>
    </w:p>
    <w:p w:rsidR="00597E8C" w:rsidRDefault="00442476">
      <w:pPr>
        <w:ind w:firstLine="480"/>
        <w:rPr>
          <w:color w:val="000000" w:themeColor="text1"/>
        </w:rPr>
      </w:pPr>
      <w:r>
        <w:rPr>
          <w:rFonts w:hint="eastAsia"/>
          <w:color w:val="000000" w:themeColor="text1"/>
        </w:rPr>
        <w:t>2</w:t>
      </w:r>
      <w:r>
        <w:rPr>
          <w:rFonts w:hint="eastAsia"/>
          <w:color w:val="000000" w:themeColor="text1"/>
        </w:rPr>
        <w:t>、认购手续：</w:t>
      </w:r>
    </w:p>
    <w:p w:rsidR="00597E8C" w:rsidRDefault="00442476">
      <w:pPr>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）开立上海证券交易所</w:t>
      </w:r>
      <w:r>
        <w:rPr>
          <w:rFonts w:hint="eastAsia"/>
          <w:color w:val="000000" w:themeColor="text1"/>
        </w:rPr>
        <w:t>A</w:t>
      </w:r>
      <w:r>
        <w:rPr>
          <w:rFonts w:hint="eastAsia"/>
          <w:color w:val="000000" w:themeColor="text1"/>
        </w:rPr>
        <w:t>股账</w:t>
      </w:r>
      <w:r>
        <w:rPr>
          <w:rFonts w:hint="eastAsia"/>
          <w:color w:val="000000" w:themeColor="text1"/>
        </w:rPr>
        <w:t>户或证券投资基金账户，办理指定交易在发售代理机构。</w:t>
      </w:r>
    </w:p>
    <w:p w:rsidR="00597E8C" w:rsidRDefault="00442476">
      <w:pPr>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）在认购前向资金账户中存入足够的认购资金。</w:t>
      </w:r>
    </w:p>
    <w:p w:rsidR="00597E8C" w:rsidRDefault="00442476">
      <w:pPr>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）投资者可通过填写认购委托单、电话委托、磁卡委托、网上委托等方式申报认购委托，可多次申报，申报一经确认，认购资金即被冻结。</w:t>
      </w:r>
    </w:p>
    <w:p w:rsidR="00597E8C" w:rsidRDefault="00442476">
      <w:pPr>
        <w:ind w:firstLine="480"/>
        <w:rPr>
          <w:color w:val="000000" w:themeColor="text1"/>
        </w:rPr>
      </w:pPr>
      <w:r>
        <w:rPr>
          <w:rFonts w:hint="eastAsia"/>
          <w:color w:val="000000" w:themeColor="text1"/>
        </w:rPr>
        <w:t>具体时间和认购手续以上海证券交易所和发售代理机构的相关规定为准。</w:t>
      </w:r>
    </w:p>
    <w:p w:rsidR="00597E8C" w:rsidRDefault="00442476">
      <w:pPr>
        <w:pStyle w:val="4"/>
        <w:ind w:firstLine="482"/>
        <w:rPr>
          <w:color w:val="000000" w:themeColor="text1"/>
        </w:rPr>
      </w:pPr>
      <w:r>
        <w:rPr>
          <w:rFonts w:hint="eastAsia"/>
          <w:color w:val="000000" w:themeColor="text1"/>
        </w:rPr>
        <w:t>（三）网下现金认购程序</w:t>
      </w:r>
    </w:p>
    <w:p w:rsidR="00597E8C" w:rsidRDefault="00442476">
      <w:pPr>
        <w:pStyle w:val="a0"/>
        <w:ind w:firstLine="480"/>
        <w:rPr>
          <w:color w:val="000000" w:themeColor="text1"/>
        </w:rPr>
      </w:pPr>
      <w:r>
        <w:rPr>
          <w:rFonts w:hint="eastAsia"/>
          <w:color w:val="000000" w:themeColor="text1"/>
        </w:rPr>
        <w:t>1</w:t>
      </w:r>
      <w:r>
        <w:rPr>
          <w:rFonts w:hint="eastAsia"/>
          <w:color w:val="000000" w:themeColor="text1"/>
        </w:rPr>
        <w:t>、直销机构</w:t>
      </w:r>
    </w:p>
    <w:p w:rsidR="00597E8C" w:rsidRDefault="00442476">
      <w:pPr>
        <w:pStyle w:val="a0"/>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）业务办理时间：</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日的</w:t>
      </w:r>
      <w:r>
        <w:rPr>
          <w:rFonts w:hint="eastAsia"/>
          <w:color w:val="000000" w:themeColor="text1"/>
        </w:rPr>
        <w:t>9:30-16:00</w:t>
      </w:r>
      <w:r>
        <w:rPr>
          <w:rFonts w:hint="eastAsia"/>
          <w:color w:val="000000" w:themeColor="text1"/>
        </w:rPr>
        <w:t>（周六、周日和法定节假日等非交易日不办理）。</w:t>
      </w:r>
    </w:p>
    <w:p w:rsidR="00597E8C" w:rsidRDefault="00442476">
      <w:pPr>
        <w:pStyle w:val="a0"/>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）个人投资者办理基金网下现金认购申请时须提</w:t>
      </w:r>
      <w:r>
        <w:rPr>
          <w:rFonts w:hint="eastAsia"/>
          <w:color w:val="000000" w:themeColor="text1"/>
        </w:rPr>
        <w:t>交下列材料：</w:t>
      </w:r>
    </w:p>
    <w:p w:rsidR="00597E8C" w:rsidRDefault="00442476">
      <w:pPr>
        <w:pStyle w:val="a0"/>
        <w:ind w:firstLine="480"/>
        <w:rPr>
          <w:color w:val="000000" w:themeColor="text1"/>
        </w:rPr>
      </w:pPr>
      <w:r>
        <w:rPr>
          <w:rFonts w:hint="eastAsia"/>
          <w:color w:val="000000" w:themeColor="text1"/>
        </w:rPr>
        <w:t>1</w:t>
      </w:r>
      <w:r>
        <w:rPr>
          <w:rFonts w:hint="eastAsia"/>
          <w:color w:val="000000" w:themeColor="text1"/>
        </w:rPr>
        <w:t>）本人有效身份证件原件及复印件；</w:t>
      </w:r>
    </w:p>
    <w:p w:rsidR="00597E8C" w:rsidRDefault="00442476">
      <w:pPr>
        <w:pStyle w:val="a0"/>
        <w:ind w:firstLine="480"/>
        <w:rPr>
          <w:color w:val="000000" w:themeColor="text1"/>
        </w:rPr>
      </w:pPr>
      <w:r>
        <w:rPr>
          <w:rFonts w:hint="eastAsia"/>
          <w:color w:val="000000" w:themeColor="text1"/>
        </w:rPr>
        <w:t>2</w:t>
      </w:r>
      <w:r>
        <w:rPr>
          <w:rFonts w:hint="eastAsia"/>
          <w:color w:val="000000" w:themeColor="text1"/>
        </w:rPr>
        <w:t>）上海</w:t>
      </w:r>
      <w:r>
        <w:rPr>
          <w:rFonts w:hint="eastAsia"/>
          <w:color w:val="000000" w:themeColor="text1"/>
        </w:rPr>
        <w:t>A</w:t>
      </w:r>
      <w:r>
        <w:rPr>
          <w:rFonts w:hint="eastAsia"/>
          <w:color w:val="000000" w:themeColor="text1"/>
        </w:rPr>
        <w:t>股账户或证券投资基金账户原件及复印件；</w:t>
      </w:r>
    </w:p>
    <w:p w:rsidR="00597E8C" w:rsidRDefault="00442476">
      <w:pPr>
        <w:pStyle w:val="a0"/>
        <w:ind w:firstLine="480"/>
        <w:rPr>
          <w:color w:val="000000" w:themeColor="text1"/>
        </w:rPr>
      </w:pPr>
      <w:r>
        <w:rPr>
          <w:rFonts w:hint="eastAsia"/>
          <w:color w:val="000000" w:themeColor="text1"/>
        </w:rPr>
        <w:t>3</w:t>
      </w:r>
      <w:r>
        <w:rPr>
          <w:rFonts w:hint="eastAsia"/>
          <w:color w:val="000000" w:themeColor="text1"/>
        </w:rPr>
        <w:t>）汇款使用的银行借记卡或存折原件及复印件；</w:t>
      </w:r>
    </w:p>
    <w:p w:rsidR="00597E8C" w:rsidRDefault="00442476">
      <w:pPr>
        <w:pStyle w:val="a0"/>
        <w:ind w:firstLine="480"/>
        <w:rPr>
          <w:color w:val="000000" w:themeColor="text1"/>
        </w:rPr>
      </w:pPr>
      <w:r>
        <w:rPr>
          <w:rFonts w:hint="eastAsia"/>
          <w:color w:val="000000" w:themeColor="text1"/>
        </w:rPr>
        <w:t>4</w:t>
      </w:r>
      <w:r>
        <w:rPr>
          <w:rFonts w:hint="eastAsia"/>
          <w:color w:val="000000" w:themeColor="text1"/>
        </w:rPr>
        <w:t>）填妥的《</w:t>
      </w:r>
      <w:r>
        <w:rPr>
          <w:rFonts w:hint="eastAsia"/>
          <w:color w:val="000000" w:themeColor="text1"/>
        </w:rPr>
        <w:t>ETF</w:t>
      </w:r>
      <w:r>
        <w:rPr>
          <w:rFonts w:hint="eastAsia"/>
          <w:color w:val="000000" w:themeColor="text1"/>
        </w:rPr>
        <w:t>基金网下认购客户信息登记表及风险测评问卷（个人版）》；</w:t>
      </w:r>
    </w:p>
    <w:p w:rsidR="00597E8C" w:rsidRDefault="00442476">
      <w:pPr>
        <w:pStyle w:val="a0"/>
        <w:ind w:firstLine="480"/>
        <w:rPr>
          <w:color w:val="000000" w:themeColor="text1"/>
        </w:rPr>
      </w:pPr>
      <w:r>
        <w:rPr>
          <w:rFonts w:hint="eastAsia"/>
          <w:color w:val="000000" w:themeColor="text1"/>
        </w:rPr>
        <w:t>5</w:t>
      </w:r>
      <w:r>
        <w:rPr>
          <w:rFonts w:hint="eastAsia"/>
          <w:color w:val="000000" w:themeColor="text1"/>
        </w:rPr>
        <w:t>）填妥的《</w:t>
      </w:r>
      <w:r>
        <w:rPr>
          <w:rFonts w:hint="eastAsia"/>
          <w:color w:val="000000" w:themeColor="text1"/>
        </w:rPr>
        <w:t>ETF</w:t>
      </w:r>
      <w:r>
        <w:rPr>
          <w:rFonts w:hint="eastAsia"/>
          <w:color w:val="000000" w:themeColor="text1"/>
        </w:rPr>
        <w:t>基金网下认</w:t>
      </w:r>
      <w:r>
        <w:rPr>
          <w:rFonts w:hint="eastAsia"/>
          <w:color w:val="000000" w:themeColor="text1"/>
        </w:rPr>
        <w:t>/</w:t>
      </w:r>
      <w:r>
        <w:rPr>
          <w:rFonts w:hint="eastAsia"/>
          <w:color w:val="000000" w:themeColor="text1"/>
        </w:rPr>
        <w:t>申购申请表》。</w:t>
      </w:r>
    </w:p>
    <w:p w:rsidR="00597E8C" w:rsidRDefault="00442476">
      <w:pPr>
        <w:pStyle w:val="a0"/>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）机构投资者办理基金网下现金认购手续时需提供的资料，参见本公司网站上公布的相关业务办理指南。</w:t>
      </w:r>
    </w:p>
    <w:p w:rsidR="00597E8C" w:rsidRDefault="00442476">
      <w:pPr>
        <w:pStyle w:val="a0"/>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）认购资金的划拨</w:t>
      </w:r>
    </w:p>
    <w:p w:rsidR="00597E8C" w:rsidRDefault="00442476">
      <w:pPr>
        <w:pStyle w:val="a0"/>
        <w:ind w:firstLine="480"/>
        <w:rPr>
          <w:color w:val="000000" w:themeColor="text1"/>
        </w:rPr>
      </w:pPr>
      <w:r>
        <w:rPr>
          <w:rFonts w:hint="eastAsia"/>
          <w:color w:val="000000" w:themeColor="text1"/>
        </w:rPr>
        <w:t>投资者办理认购前应将足额资金通过银行汇入下列任一银行账户，资金应包含认购金额以及对应的认购费用：</w:t>
      </w:r>
    </w:p>
    <w:tbl>
      <w:tblPr>
        <w:tblW w:w="8931" w:type="dxa"/>
        <w:tblInd w:w="-123"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6" w:space="0" w:color="C0504D" w:themeColor="accent2"/>
          <w:insideV w:val="single" w:sz="6" w:space="0" w:color="C0504D" w:themeColor="accent2"/>
        </w:tblBorders>
        <w:tblLook w:val="04A0"/>
      </w:tblPr>
      <w:tblGrid>
        <w:gridCol w:w="2127"/>
        <w:gridCol w:w="6804"/>
      </w:tblGrid>
      <w:tr w:rsidR="00597E8C">
        <w:trPr>
          <w:trHeight w:hRule="exact" w:val="340"/>
        </w:trPr>
        <w:tc>
          <w:tcPr>
            <w:tcW w:w="8931" w:type="dxa"/>
            <w:gridSpan w:val="2"/>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华文细黑" w:eastAsia="华文细黑" w:hAnsi="华文细黑"/>
                <w:sz w:val="21"/>
                <w:szCs w:val="21"/>
              </w:rPr>
            </w:pPr>
            <w:r>
              <w:rPr>
                <w:rFonts w:ascii="华文细黑" w:eastAsia="华文细黑" w:hAnsi="华文细黑" w:hint="eastAsia"/>
                <w:b/>
                <w:bCs/>
                <w:color w:val="000000" w:themeColor="text1"/>
                <w:sz w:val="21"/>
                <w:szCs w:val="21"/>
              </w:rPr>
              <w:t>富国直销汇款账户信息</w:t>
            </w:r>
          </w:p>
        </w:tc>
      </w:tr>
      <w:tr w:rsidR="00597E8C">
        <w:trPr>
          <w:trHeight w:hRule="exact" w:val="340"/>
        </w:trPr>
        <w:tc>
          <w:tcPr>
            <w:tcW w:w="8931" w:type="dxa"/>
            <w:gridSpan w:val="2"/>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仿宋" w:eastAsia="仿宋" w:hAnsi="仿宋"/>
                <w:b/>
                <w:sz w:val="21"/>
                <w:szCs w:val="21"/>
              </w:rPr>
            </w:pPr>
            <w:r>
              <w:rPr>
                <w:rFonts w:ascii="华文细黑" w:eastAsia="华文细黑" w:hAnsi="华文细黑" w:hint="eastAsia"/>
                <w:sz w:val="21"/>
                <w:szCs w:val="21"/>
              </w:rPr>
              <w:t>一、中国工商银行</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账户名称</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b/>
                <w:sz w:val="21"/>
                <w:szCs w:val="21"/>
              </w:rPr>
              <w:t>1001 2029 1902 5735 568</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开户行</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hint="eastAsia"/>
                <w:sz w:val="21"/>
                <w:szCs w:val="21"/>
              </w:rPr>
              <w:t>中国工商银行上海市分行营业部证券专柜</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支付系统行号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sz w:val="21"/>
                <w:szCs w:val="21"/>
              </w:rPr>
              <w:t>102290020294</w:t>
            </w:r>
          </w:p>
        </w:tc>
      </w:tr>
      <w:tr w:rsidR="00597E8C">
        <w:trPr>
          <w:trHeight w:hRule="exact" w:val="340"/>
        </w:trPr>
        <w:tc>
          <w:tcPr>
            <w:tcW w:w="8931" w:type="dxa"/>
            <w:gridSpan w:val="2"/>
            <w:tcBorders>
              <w:left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仿宋" w:eastAsia="仿宋" w:hAnsi="仿宋"/>
                <w:b/>
                <w:sz w:val="21"/>
                <w:szCs w:val="21"/>
              </w:rPr>
            </w:pPr>
            <w:r>
              <w:rPr>
                <w:rFonts w:ascii="华文细黑" w:eastAsia="华文细黑" w:hAnsi="华文细黑" w:hint="eastAsia"/>
                <w:sz w:val="21"/>
                <w:szCs w:val="21"/>
              </w:rPr>
              <w:t>二、中国工商银行（美元账户）</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账户名称</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b/>
                <w:sz w:val="21"/>
                <w:szCs w:val="21"/>
              </w:rPr>
              <w:t>1001 2443 2914 2239 244</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开户行</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中国工商银行上海市分行营业部</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支付系统行号</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sz w:val="21"/>
                <w:szCs w:val="21"/>
              </w:rPr>
              <w:t>102290024433</w:t>
            </w:r>
          </w:p>
        </w:tc>
      </w:tr>
      <w:tr w:rsidR="00597E8C">
        <w:trPr>
          <w:trHeight w:hRule="exact" w:val="340"/>
        </w:trPr>
        <w:tc>
          <w:tcPr>
            <w:tcW w:w="8931" w:type="dxa"/>
            <w:gridSpan w:val="2"/>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三、中国建设银行</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账户名称</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b/>
                <w:sz w:val="21"/>
                <w:szCs w:val="21"/>
              </w:rPr>
              <w:t>3100 1550 4000 5001 0860</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开户行</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hint="eastAsia"/>
                <w:sz w:val="21"/>
                <w:szCs w:val="21"/>
              </w:rPr>
              <w:t>中国建设银行股份有限公司上海市分行营业部</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支付系统行号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sz w:val="21"/>
                <w:szCs w:val="21"/>
              </w:rPr>
              <w:t>105290036005</w:t>
            </w:r>
          </w:p>
        </w:tc>
      </w:tr>
      <w:tr w:rsidR="00597E8C">
        <w:trPr>
          <w:trHeight w:val="340"/>
        </w:trPr>
        <w:tc>
          <w:tcPr>
            <w:tcW w:w="8931" w:type="dxa"/>
            <w:gridSpan w:val="2"/>
            <w:tcBorders>
              <w:left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四、交通银行</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sz w:val="21"/>
                <w:szCs w:val="21"/>
              </w:rPr>
            </w:pPr>
            <w:r>
              <w:rPr>
                <w:rFonts w:ascii="华文细黑" w:eastAsia="华文细黑" w:hAnsi="华文细黑" w:hint="eastAsia"/>
                <w:sz w:val="21"/>
                <w:szCs w:val="21"/>
              </w:rPr>
              <w:t>账户名称</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b/>
                <w:sz w:val="21"/>
                <w:szCs w:val="21"/>
              </w:rPr>
              <w:t>3100 6672 6018 1500 1132 5</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sz w:val="21"/>
                <w:szCs w:val="21"/>
              </w:rPr>
            </w:pPr>
            <w:r>
              <w:rPr>
                <w:rFonts w:ascii="华文细黑" w:eastAsia="华文细黑" w:hAnsi="华文细黑" w:hint="eastAsia"/>
                <w:sz w:val="21"/>
                <w:szCs w:val="21"/>
              </w:rPr>
              <w:t>开户行</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hint="eastAsia"/>
                <w:sz w:val="21"/>
                <w:szCs w:val="21"/>
              </w:rPr>
              <w:t>交通银行上海第一支行</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sz w:val="21"/>
                <w:szCs w:val="21"/>
              </w:rPr>
            </w:pPr>
            <w:r>
              <w:rPr>
                <w:rFonts w:ascii="华文细黑" w:eastAsia="华文细黑" w:hAnsi="华文细黑" w:hint="eastAsia"/>
                <w:sz w:val="21"/>
                <w:szCs w:val="21"/>
              </w:rPr>
              <w:t>支付系统行号</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sz w:val="21"/>
                <w:szCs w:val="21"/>
              </w:rPr>
              <w:t>301290050037</w:t>
            </w:r>
          </w:p>
          <w:p w:rsidR="00597E8C" w:rsidRDefault="00597E8C">
            <w:pPr>
              <w:spacing w:line="340" w:lineRule="atLeast"/>
              <w:ind w:firstLineChars="0" w:firstLine="0"/>
              <w:jc w:val="center"/>
              <w:rPr>
                <w:rFonts w:ascii="仿宋" w:eastAsia="仿宋" w:hAnsi="仿宋"/>
                <w:b/>
                <w:sz w:val="21"/>
                <w:szCs w:val="21"/>
              </w:rPr>
            </w:pPr>
          </w:p>
        </w:tc>
      </w:tr>
      <w:tr w:rsidR="00597E8C">
        <w:trPr>
          <w:trHeight w:hRule="exact" w:val="340"/>
        </w:trPr>
        <w:tc>
          <w:tcPr>
            <w:tcW w:w="8931" w:type="dxa"/>
            <w:gridSpan w:val="2"/>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华文细黑" w:eastAsia="华文细黑" w:hAnsi="华文细黑"/>
                <w:sz w:val="21"/>
                <w:szCs w:val="21"/>
              </w:rPr>
            </w:pPr>
            <w:r>
              <w:rPr>
                <w:rFonts w:ascii="华文细黑" w:eastAsia="华文细黑" w:hAnsi="华文细黑" w:hint="eastAsia"/>
                <w:sz w:val="21"/>
                <w:szCs w:val="21"/>
              </w:rPr>
              <w:t>五、招商银行</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账户名称</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b/>
                <w:sz w:val="21"/>
                <w:szCs w:val="21"/>
              </w:rPr>
              <w:t>2160 8921 4310 006</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开户行</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招商银行上海分行营业部</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支付系统行号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sz w:val="21"/>
                <w:szCs w:val="21"/>
              </w:rPr>
              <w:t>308290003020</w:t>
            </w:r>
          </w:p>
        </w:tc>
      </w:tr>
      <w:tr w:rsidR="00597E8C">
        <w:trPr>
          <w:trHeight w:hRule="exact" w:val="340"/>
        </w:trPr>
        <w:tc>
          <w:tcPr>
            <w:tcW w:w="8931" w:type="dxa"/>
            <w:gridSpan w:val="2"/>
            <w:tcBorders>
              <w:left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华文细黑" w:eastAsia="华文细黑" w:hAnsi="华文细黑"/>
                <w:sz w:val="21"/>
                <w:szCs w:val="21"/>
              </w:rPr>
            </w:pPr>
            <w:r>
              <w:rPr>
                <w:rFonts w:ascii="华文细黑" w:eastAsia="华文细黑" w:hAnsi="华文细黑" w:hint="eastAsia"/>
                <w:sz w:val="21"/>
                <w:szCs w:val="21"/>
              </w:rPr>
              <w:t>六、中国农业银行</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账户名称</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b/>
                <w:sz w:val="21"/>
                <w:szCs w:val="21"/>
              </w:rPr>
            </w:pPr>
            <w:r>
              <w:rPr>
                <w:rFonts w:ascii="仿宋" w:eastAsia="仿宋" w:hAnsi="仿宋"/>
                <w:b/>
                <w:sz w:val="21"/>
                <w:szCs w:val="21"/>
              </w:rPr>
              <w:t>0341 6900 0400 4007 8</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开户行</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中国农业银行股份有限公司上海水清南路支行</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支付系统行号</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sz w:val="21"/>
                <w:szCs w:val="21"/>
              </w:rPr>
              <w:t>103290003270</w:t>
            </w:r>
          </w:p>
        </w:tc>
      </w:tr>
      <w:tr w:rsidR="00597E8C">
        <w:trPr>
          <w:trHeight w:hRule="exact" w:val="397"/>
        </w:trPr>
        <w:tc>
          <w:tcPr>
            <w:tcW w:w="8931" w:type="dxa"/>
            <w:gridSpan w:val="2"/>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F2F2" w:themeFill="background1" w:themeFillShade="F2"/>
            <w:vAlign w:val="center"/>
          </w:tcPr>
          <w:p w:rsidR="00597E8C" w:rsidRDefault="00442476">
            <w:pPr>
              <w:spacing w:line="340" w:lineRule="atLeast"/>
              <w:ind w:firstLineChars="0" w:firstLine="0"/>
              <w:jc w:val="center"/>
              <w:rPr>
                <w:rFonts w:ascii="仿宋" w:eastAsia="仿宋" w:hAnsi="仿宋"/>
                <w:sz w:val="21"/>
                <w:szCs w:val="21"/>
              </w:rPr>
            </w:pPr>
            <w:r>
              <w:rPr>
                <w:rFonts w:ascii="华文细黑" w:eastAsia="华文细黑" w:hAnsi="华文细黑" w:hint="eastAsia"/>
                <w:sz w:val="21"/>
                <w:szCs w:val="21"/>
              </w:rPr>
              <w:t>七、兴业银行</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账户名称</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富国基金管理有限公司</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账号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b/>
                <w:sz w:val="21"/>
                <w:szCs w:val="21"/>
              </w:rPr>
              <w:t>2162 0010 0101 9266 58</w:t>
            </w:r>
          </w:p>
        </w:tc>
      </w:tr>
      <w:tr w:rsidR="00597E8C">
        <w:trPr>
          <w:trHeight w:hRule="exact" w:val="397"/>
        </w:trPr>
        <w:tc>
          <w:tcPr>
            <w:tcW w:w="2127" w:type="dxa"/>
            <w:tcBorders>
              <w:left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开户行</w:t>
            </w:r>
          </w:p>
        </w:tc>
        <w:tc>
          <w:tcPr>
            <w:tcW w:w="6804" w:type="dxa"/>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hint="eastAsia"/>
                <w:sz w:val="21"/>
                <w:szCs w:val="21"/>
              </w:rPr>
              <w:t>兴业银行股份有限公司上海分行营业部</w:t>
            </w:r>
          </w:p>
        </w:tc>
      </w:tr>
      <w:tr w:rsidR="00597E8C">
        <w:trPr>
          <w:trHeight w:hRule="exact" w:val="397"/>
        </w:trPr>
        <w:tc>
          <w:tcPr>
            <w:tcW w:w="212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华文细黑" w:eastAsia="华文细黑" w:hAnsi="华文细黑"/>
                <w:b/>
                <w:sz w:val="21"/>
                <w:szCs w:val="21"/>
              </w:rPr>
            </w:pPr>
            <w:r>
              <w:rPr>
                <w:rFonts w:ascii="华文细黑" w:eastAsia="华文细黑" w:hAnsi="华文细黑" w:hint="eastAsia"/>
                <w:sz w:val="21"/>
                <w:szCs w:val="21"/>
              </w:rPr>
              <w:t>支付系统行号</w:t>
            </w:r>
          </w:p>
        </w:tc>
        <w:tc>
          <w:tcPr>
            <w:tcW w:w="6804" w:type="dxa"/>
            <w:tcBorders>
              <w:top w:val="single" w:sz="8" w:space="0" w:color="C0504D" w:themeColor="accent2"/>
              <w:bottom w:val="single" w:sz="8" w:space="0" w:color="C0504D" w:themeColor="accent2"/>
              <w:right w:val="single" w:sz="8" w:space="0" w:color="C0504D" w:themeColor="accent2"/>
            </w:tcBorders>
            <w:shd w:val="clear" w:color="auto" w:fill="auto"/>
            <w:vAlign w:val="center"/>
          </w:tcPr>
          <w:p w:rsidR="00597E8C" w:rsidRDefault="00442476">
            <w:pPr>
              <w:spacing w:line="340" w:lineRule="atLeast"/>
              <w:ind w:firstLineChars="0" w:firstLine="0"/>
              <w:jc w:val="center"/>
              <w:rPr>
                <w:rFonts w:ascii="仿宋" w:eastAsia="仿宋" w:hAnsi="仿宋"/>
                <w:sz w:val="21"/>
                <w:szCs w:val="21"/>
              </w:rPr>
            </w:pPr>
            <w:r>
              <w:rPr>
                <w:rFonts w:ascii="仿宋" w:eastAsia="仿宋" w:hAnsi="仿宋"/>
                <w:sz w:val="21"/>
                <w:szCs w:val="21"/>
              </w:rPr>
              <w:t>309290000107</w:t>
            </w:r>
          </w:p>
        </w:tc>
      </w:tr>
    </w:tbl>
    <w:p w:rsidR="00597E8C" w:rsidRDefault="00442476">
      <w:pPr>
        <w:pStyle w:val="a0"/>
        <w:ind w:firstLine="480"/>
        <w:rPr>
          <w:color w:val="000000" w:themeColor="text1"/>
        </w:rPr>
      </w:pPr>
      <w:r>
        <w:rPr>
          <w:rFonts w:hint="eastAsia"/>
          <w:color w:val="000000" w:themeColor="text1"/>
        </w:rPr>
        <w:t>2</w:t>
      </w:r>
      <w:r>
        <w:rPr>
          <w:rFonts w:hint="eastAsia"/>
          <w:color w:val="000000" w:themeColor="text1"/>
        </w:rPr>
        <w:t>、发售代理机构</w:t>
      </w:r>
    </w:p>
    <w:p w:rsidR="00597E8C" w:rsidRDefault="00442476">
      <w:pPr>
        <w:pStyle w:val="a0"/>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）业务办理时间：</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25</w:t>
      </w:r>
      <w:r>
        <w:rPr>
          <w:rFonts w:hint="eastAsia"/>
          <w:color w:val="000000" w:themeColor="text1"/>
        </w:rPr>
        <w:t>日上午</w:t>
      </w:r>
      <w:r>
        <w:rPr>
          <w:rFonts w:hint="eastAsia"/>
          <w:color w:val="000000" w:themeColor="text1"/>
        </w:rPr>
        <w:t>9:30-11:30</w:t>
      </w:r>
      <w:r>
        <w:rPr>
          <w:rFonts w:hint="eastAsia"/>
          <w:color w:val="000000" w:themeColor="text1"/>
        </w:rPr>
        <w:t>和下午</w:t>
      </w:r>
      <w:r>
        <w:rPr>
          <w:rFonts w:hint="eastAsia"/>
          <w:color w:val="000000" w:themeColor="text1"/>
        </w:rPr>
        <w:t>1:00-3:00</w:t>
      </w:r>
      <w:r>
        <w:rPr>
          <w:rFonts w:hint="eastAsia"/>
          <w:color w:val="000000" w:themeColor="text1"/>
        </w:rPr>
        <w:t>（周六、周日不营业），具体时间以各发售代理机构的规定为准。</w:t>
      </w:r>
    </w:p>
    <w:p w:rsidR="00597E8C" w:rsidRDefault="00442476">
      <w:pPr>
        <w:pStyle w:val="a0"/>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）认购手续：</w:t>
      </w:r>
    </w:p>
    <w:p w:rsidR="00597E8C" w:rsidRDefault="00442476">
      <w:pPr>
        <w:pStyle w:val="a0"/>
        <w:ind w:firstLine="480"/>
        <w:rPr>
          <w:color w:val="000000" w:themeColor="text1"/>
        </w:rPr>
      </w:pPr>
      <w:r>
        <w:rPr>
          <w:rFonts w:hint="eastAsia"/>
          <w:color w:val="000000" w:themeColor="text1"/>
        </w:rPr>
        <w:t>1</w:t>
      </w:r>
      <w:r>
        <w:rPr>
          <w:rFonts w:hint="eastAsia"/>
          <w:color w:val="000000" w:themeColor="text1"/>
        </w:rPr>
        <w:t>）开立上海</w:t>
      </w:r>
      <w:r>
        <w:rPr>
          <w:rFonts w:hint="eastAsia"/>
          <w:color w:val="000000" w:themeColor="text1"/>
        </w:rPr>
        <w:t>A</w:t>
      </w:r>
      <w:r>
        <w:rPr>
          <w:rFonts w:hint="eastAsia"/>
          <w:color w:val="000000" w:themeColor="text1"/>
        </w:rPr>
        <w:t>股账户或证券投资基金账户，办理指定交易在发售代理机构。</w:t>
      </w:r>
    </w:p>
    <w:p w:rsidR="00597E8C" w:rsidRDefault="00442476">
      <w:pPr>
        <w:pStyle w:val="a0"/>
        <w:ind w:firstLine="480"/>
        <w:rPr>
          <w:color w:val="000000" w:themeColor="text1"/>
        </w:rPr>
      </w:pPr>
      <w:r>
        <w:rPr>
          <w:rFonts w:hint="eastAsia"/>
          <w:color w:val="000000" w:themeColor="text1"/>
        </w:rPr>
        <w:t>2</w:t>
      </w:r>
      <w:r>
        <w:rPr>
          <w:rFonts w:hint="eastAsia"/>
          <w:color w:val="000000" w:themeColor="text1"/>
        </w:rPr>
        <w:t>）在认购前向资金账户中存入足够的认购资金。</w:t>
      </w:r>
    </w:p>
    <w:p w:rsidR="00597E8C" w:rsidRDefault="00442476">
      <w:pPr>
        <w:pStyle w:val="a0"/>
        <w:ind w:firstLine="480"/>
        <w:rPr>
          <w:color w:val="000000" w:themeColor="text1"/>
        </w:rPr>
      </w:pPr>
      <w:r>
        <w:rPr>
          <w:rFonts w:hint="eastAsia"/>
          <w:color w:val="000000" w:themeColor="text1"/>
        </w:rPr>
        <w:t>3</w:t>
      </w:r>
      <w:r>
        <w:rPr>
          <w:rFonts w:hint="eastAsia"/>
          <w:color w:val="000000" w:themeColor="text1"/>
        </w:rPr>
        <w:t>）投资者可通过填写认购委托单，同时填写委托该发售代理机构代为办理网下现金认购的委托申请书。申报一经确认，认购资金即被冻结。</w:t>
      </w:r>
    </w:p>
    <w:p w:rsidR="00597E8C" w:rsidRDefault="00442476">
      <w:pPr>
        <w:pStyle w:val="a0"/>
        <w:ind w:firstLine="480"/>
        <w:rPr>
          <w:color w:val="000000" w:themeColor="text1"/>
        </w:rPr>
      </w:pPr>
      <w:r>
        <w:rPr>
          <w:rFonts w:hint="eastAsia"/>
          <w:color w:val="000000" w:themeColor="text1"/>
        </w:rPr>
        <w:t>具体认购手续以各发售代理机构的规定为准。</w:t>
      </w:r>
    </w:p>
    <w:p w:rsidR="00597E8C" w:rsidRDefault="00597E8C">
      <w:pPr>
        <w:pStyle w:val="a0"/>
        <w:ind w:firstLine="480"/>
        <w:rPr>
          <w:color w:val="000000" w:themeColor="text1"/>
        </w:rPr>
      </w:pPr>
    </w:p>
    <w:p w:rsidR="00597E8C" w:rsidRDefault="00442476">
      <w:pPr>
        <w:pStyle w:val="2"/>
        <w:spacing w:before="156" w:after="156"/>
        <w:rPr>
          <w:color w:val="000000" w:themeColor="text1"/>
        </w:rPr>
      </w:pPr>
      <w:r>
        <w:rPr>
          <w:rFonts w:hint="eastAsia"/>
          <w:color w:val="000000" w:themeColor="text1"/>
        </w:rPr>
        <w:t>四、清算与交割</w:t>
      </w:r>
    </w:p>
    <w:p w:rsidR="00597E8C" w:rsidRDefault="00442476">
      <w:pPr>
        <w:ind w:firstLine="480"/>
        <w:rPr>
          <w:color w:val="000000" w:themeColor="text1"/>
        </w:rPr>
      </w:pPr>
      <w:r>
        <w:rPr>
          <w:color w:val="000000" w:themeColor="text1"/>
        </w:rPr>
        <w:t>1</w:t>
      </w:r>
      <w:r>
        <w:rPr>
          <w:color w:val="000000" w:themeColor="text1"/>
        </w:rPr>
        <w:t>、</w:t>
      </w:r>
      <w:r>
        <w:rPr>
          <w:rFonts w:hAnsi="宋体" w:cs="Arial" w:hint="eastAsia"/>
          <w:szCs w:val="21"/>
        </w:rPr>
        <w:t>基金募集期间募集的资金应当存入专门账户，在基金募集行为结束前，任何人不得动用。通过基金管理人进行网下现金认购的有效认购资金在募集期间产生的利息，将折算为基金份额归投资者所有，其中利息转份额以基金管理人的记录为准；网上现金认购和通过发售代理机构进行网下现金认购的有效认购资金在登记机构清算交收后至划入基金托管专户前产生的利息，计入基金财产，不折算为投资者基金份额。</w:t>
      </w:r>
    </w:p>
    <w:p w:rsidR="00597E8C" w:rsidRDefault="00442476">
      <w:pPr>
        <w:ind w:firstLine="480"/>
        <w:rPr>
          <w:color w:val="000000" w:themeColor="text1"/>
        </w:rPr>
      </w:pPr>
      <w:r>
        <w:rPr>
          <w:color w:val="000000" w:themeColor="text1"/>
        </w:rPr>
        <w:t>2</w:t>
      </w:r>
      <w:r>
        <w:rPr>
          <w:color w:val="000000" w:themeColor="text1"/>
        </w:rPr>
        <w:t>、</w:t>
      </w:r>
      <w:r>
        <w:rPr>
          <w:rFonts w:hint="eastAsia"/>
          <w:color w:val="000000" w:themeColor="text1"/>
        </w:rPr>
        <w:t>本基金权益登记由登记机构在基金发售结束后完成过户登记</w:t>
      </w:r>
      <w:r>
        <w:rPr>
          <w:color w:val="000000" w:themeColor="text1"/>
        </w:rPr>
        <w:t>。</w:t>
      </w:r>
    </w:p>
    <w:p w:rsidR="00597E8C" w:rsidRDefault="00597E8C">
      <w:pPr>
        <w:ind w:firstLine="480"/>
        <w:rPr>
          <w:color w:val="000000" w:themeColor="text1"/>
        </w:rPr>
      </w:pPr>
    </w:p>
    <w:p w:rsidR="00597E8C" w:rsidRDefault="00442476">
      <w:pPr>
        <w:pStyle w:val="2"/>
        <w:spacing w:before="156" w:after="156"/>
        <w:rPr>
          <w:color w:val="000000" w:themeColor="text1"/>
        </w:rPr>
      </w:pPr>
      <w:r>
        <w:rPr>
          <w:rFonts w:hint="eastAsia"/>
          <w:color w:val="000000" w:themeColor="text1"/>
        </w:rPr>
        <w:t>五、基金的验资与基金合同的生效</w:t>
      </w:r>
    </w:p>
    <w:p w:rsidR="00597E8C" w:rsidRDefault="00442476">
      <w:pPr>
        <w:ind w:firstLine="480"/>
        <w:rPr>
          <w:bCs/>
        </w:rPr>
      </w:pPr>
      <w:r>
        <w:rPr>
          <w:rFonts w:hint="eastAsia"/>
          <w:bCs/>
        </w:rPr>
        <w:t>本基金自基金份额发售之日起</w:t>
      </w:r>
      <w:r>
        <w:rPr>
          <w:rFonts w:hint="eastAsia"/>
          <w:bCs/>
        </w:rPr>
        <w:t>3</w:t>
      </w:r>
      <w:r>
        <w:rPr>
          <w:rFonts w:hint="eastAsia"/>
          <w:bCs/>
        </w:rPr>
        <w:t>个月内，在基金募集份额总额</w:t>
      </w:r>
      <w:r>
        <w:rPr>
          <w:rFonts w:hint="eastAsia"/>
          <w:bCs/>
        </w:rPr>
        <w:t>不少于</w:t>
      </w:r>
      <w:r>
        <w:rPr>
          <w:rFonts w:hint="eastAsia"/>
          <w:bCs/>
        </w:rPr>
        <w:t>2</w:t>
      </w:r>
      <w:r>
        <w:rPr>
          <w:rFonts w:hint="eastAsia"/>
          <w:bCs/>
        </w:rPr>
        <w:t>亿份，基金募集金额不少于</w:t>
      </w:r>
      <w:r>
        <w:rPr>
          <w:rFonts w:hint="eastAsia"/>
          <w:bCs/>
        </w:rPr>
        <w:t>2</w:t>
      </w:r>
      <w:r>
        <w:rPr>
          <w:rFonts w:hint="eastAsia"/>
          <w:bCs/>
        </w:rPr>
        <w:t>亿元人民币且基金认购人数不少于</w:t>
      </w:r>
      <w:r>
        <w:rPr>
          <w:rFonts w:hint="eastAsia"/>
          <w:bCs/>
        </w:rPr>
        <w:t>200</w:t>
      </w:r>
      <w:r>
        <w:rPr>
          <w:rFonts w:hint="eastAsia"/>
          <w:bCs/>
        </w:rPr>
        <w:t>人的条件下，基金募集期届满或基金管理人依据法律法规及招募说明书可以决定停止基金发售，并在</w:t>
      </w:r>
      <w:r>
        <w:rPr>
          <w:rFonts w:hint="eastAsia"/>
          <w:bCs/>
        </w:rPr>
        <w:t>10</w:t>
      </w:r>
      <w:r>
        <w:rPr>
          <w:rFonts w:hint="eastAsia"/>
          <w:bCs/>
        </w:rPr>
        <w:t>日内聘请法定验资机构验资，自收到验资报告之日起</w:t>
      </w:r>
      <w:r>
        <w:rPr>
          <w:rFonts w:hint="eastAsia"/>
          <w:bCs/>
        </w:rPr>
        <w:t>10</w:t>
      </w:r>
      <w:r>
        <w:rPr>
          <w:rFonts w:hint="eastAsia"/>
          <w:bCs/>
        </w:rPr>
        <w:t>日内，向中国证监会办理基金备案手续。</w:t>
      </w:r>
    </w:p>
    <w:p w:rsidR="00597E8C" w:rsidRDefault="00442476">
      <w:pPr>
        <w:pStyle w:val="af3"/>
        <w:ind w:firstLine="480"/>
        <w:rPr>
          <w:color w:val="000000" w:themeColor="text1"/>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97E8C" w:rsidRDefault="00442476">
      <w:pPr>
        <w:pStyle w:val="af3"/>
        <w:ind w:firstLine="480"/>
        <w:rPr>
          <w:color w:val="000000" w:themeColor="text1"/>
        </w:rPr>
      </w:pPr>
      <w:r>
        <w:rPr>
          <w:rFonts w:hint="eastAsia"/>
          <w:color w:val="000000" w:themeColor="text1"/>
        </w:rPr>
        <w:t>如果募集期限届满，未满足基金备案条件，基金管理人应当承担下列责任：</w:t>
      </w:r>
    </w:p>
    <w:p w:rsidR="00597E8C" w:rsidRDefault="00442476">
      <w:pPr>
        <w:pStyle w:val="af3"/>
        <w:ind w:firstLine="480"/>
        <w:rPr>
          <w:color w:val="000000" w:themeColor="text1"/>
        </w:rPr>
      </w:pPr>
      <w:r>
        <w:rPr>
          <w:rFonts w:hint="eastAsia"/>
          <w:color w:val="000000" w:themeColor="text1"/>
        </w:rPr>
        <w:t>1</w:t>
      </w:r>
      <w:r>
        <w:rPr>
          <w:rFonts w:hint="eastAsia"/>
          <w:color w:val="000000" w:themeColor="text1"/>
        </w:rPr>
        <w:t>、以其固有财产承担因募集行为而产生的债务和费用；</w:t>
      </w:r>
    </w:p>
    <w:p w:rsidR="00597E8C" w:rsidRDefault="00442476">
      <w:pPr>
        <w:pStyle w:val="af3"/>
        <w:ind w:firstLine="480"/>
        <w:rPr>
          <w:color w:val="000000" w:themeColor="text1"/>
        </w:rPr>
      </w:pPr>
      <w:r>
        <w:rPr>
          <w:rFonts w:hint="eastAsia"/>
          <w:color w:val="000000" w:themeColor="text1"/>
        </w:rPr>
        <w:t>2</w:t>
      </w:r>
      <w:r>
        <w:rPr>
          <w:rFonts w:hint="eastAsia"/>
          <w:color w:val="000000" w:themeColor="text1"/>
        </w:rPr>
        <w:t>、在基金募集期限届满后</w:t>
      </w:r>
      <w:r>
        <w:rPr>
          <w:rFonts w:hint="eastAsia"/>
          <w:color w:val="000000" w:themeColor="text1"/>
        </w:rPr>
        <w:t>30</w:t>
      </w:r>
      <w:r>
        <w:rPr>
          <w:rFonts w:hint="eastAsia"/>
          <w:color w:val="000000" w:themeColor="text1"/>
        </w:rPr>
        <w:t>日内返还投资者已缴纳的款项，并加计银行同期活期存款利息。登记机构及发售代理机构将</w:t>
      </w:r>
      <w:r>
        <w:rPr>
          <w:rFonts w:hint="eastAsia"/>
          <w:color w:val="000000" w:themeColor="text1"/>
        </w:rPr>
        <w:t>协助基金管理人完成相关资金的退还工作；</w:t>
      </w:r>
    </w:p>
    <w:p w:rsidR="00597E8C" w:rsidRDefault="00442476">
      <w:pPr>
        <w:pStyle w:val="af3"/>
        <w:ind w:firstLine="480"/>
        <w:rPr>
          <w:color w:val="000000" w:themeColor="text1"/>
        </w:rPr>
      </w:pPr>
      <w:r>
        <w:rPr>
          <w:rFonts w:hint="eastAsia"/>
          <w:color w:val="000000" w:themeColor="text1"/>
        </w:rPr>
        <w:t>3</w:t>
      </w:r>
      <w:r>
        <w:rPr>
          <w:rFonts w:hint="eastAsia"/>
          <w:color w:val="000000" w:themeColor="text1"/>
        </w:rPr>
        <w:t>、如基金募集失败，基金管理人、基金托管人及销售机构不得请求报酬。基金管理人、基金托管人和销售机构为基金募集支付之一切费用应由各方各自承担。</w:t>
      </w:r>
    </w:p>
    <w:p w:rsidR="00597E8C" w:rsidRDefault="00442476">
      <w:pPr>
        <w:pStyle w:val="af3"/>
        <w:ind w:firstLine="480"/>
        <w:rPr>
          <w:color w:val="000000" w:themeColor="text1"/>
        </w:rPr>
      </w:pPr>
      <w:r>
        <w:rPr>
          <w:rFonts w:hint="eastAsia"/>
          <w:color w:val="000000" w:themeColor="text1"/>
        </w:rPr>
        <w:t>基金合同生效前与基金相关的会计师费、律师费、信息披露费从认购费中列支，不在基金资产中列支。</w:t>
      </w:r>
    </w:p>
    <w:p w:rsidR="00597E8C" w:rsidRDefault="00597E8C">
      <w:pPr>
        <w:pStyle w:val="af3"/>
        <w:ind w:firstLine="480"/>
        <w:rPr>
          <w:color w:val="000000" w:themeColor="text1"/>
        </w:rPr>
      </w:pPr>
    </w:p>
    <w:p w:rsidR="00597E8C" w:rsidRDefault="00442476">
      <w:pPr>
        <w:pStyle w:val="2"/>
        <w:spacing w:before="156" w:after="156"/>
        <w:rPr>
          <w:color w:val="000000" w:themeColor="text1"/>
        </w:rPr>
      </w:pPr>
      <w:r>
        <w:rPr>
          <w:rFonts w:hint="eastAsia"/>
          <w:color w:val="000000" w:themeColor="text1"/>
        </w:rPr>
        <w:t>六、本次募集当事人或中介机构</w:t>
      </w:r>
    </w:p>
    <w:p w:rsidR="00597E8C" w:rsidRDefault="00442476">
      <w:pPr>
        <w:pStyle w:val="4"/>
        <w:ind w:firstLine="482"/>
        <w:rPr>
          <w:color w:val="000000" w:themeColor="text1"/>
        </w:rPr>
      </w:pPr>
      <w:r>
        <w:rPr>
          <w:rFonts w:hint="eastAsia"/>
          <w:color w:val="000000" w:themeColor="text1"/>
        </w:rPr>
        <w:t>（一）基金管理人</w:t>
      </w:r>
    </w:p>
    <w:p w:rsidR="00597E8C" w:rsidRDefault="00442476">
      <w:pPr>
        <w:ind w:firstLine="480"/>
        <w:rPr>
          <w:color w:val="000000" w:themeColor="text1"/>
        </w:rPr>
      </w:pPr>
      <w:r>
        <w:rPr>
          <w:rFonts w:hint="eastAsia"/>
          <w:color w:val="000000" w:themeColor="text1"/>
        </w:rPr>
        <w:t>名称：富国基金管理有限公司</w:t>
      </w:r>
    </w:p>
    <w:p w:rsidR="00597E8C" w:rsidRDefault="00442476">
      <w:pPr>
        <w:ind w:firstLine="480"/>
        <w:rPr>
          <w:color w:val="000000" w:themeColor="text1"/>
        </w:rPr>
      </w:pPr>
      <w:r>
        <w:rPr>
          <w:rFonts w:hint="eastAsia"/>
          <w:color w:val="000000" w:themeColor="text1"/>
        </w:rPr>
        <w:t>注册地址：中国（上海）自由贸易试验区世纪大道</w:t>
      </w:r>
      <w:r>
        <w:rPr>
          <w:rFonts w:hint="eastAsia"/>
          <w:color w:val="000000" w:themeColor="text1"/>
        </w:rPr>
        <w:t>1196</w:t>
      </w:r>
      <w:r>
        <w:rPr>
          <w:rFonts w:hint="eastAsia"/>
          <w:color w:val="000000" w:themeColor="text1"/>
        </w:rPr>
        <w:t>号世纪汇办公楼二座</w:t>
      </w:r>
      <w:r>
        <w:rPr>
          <w:rFonts w:hint="eastAsia"/>
          <w:color w:val="000000" w:themeColor="text1"/>
        </w:rPr>
        <w:t>27-30</w:t>
      </w:r>
      <w:r>
        <w:rPr>
          <w:rFonts w:hint="eastAsia"/>
          <w:color w:val="000000" w:themeColor="text1"/>
        </w:rPr>
        <w:t>层</w:t>
      </w:r>
    </w:p>
    <w:p w:rsidR="00597E8C" w:rsidRDefault="00442476">
      <w:pPr>
        <w:ind w:firstLine="480"/>
        <w:rPr>
          <w:color w:val="000000" w:themeColor="text1"/>
        </w:rPr>
      </w:pPr>
      <w:r>
        <w:rPr>
          <w:rFonts w:hint="eastAsia"/>
          <w:color w:val="000000" w:themeColor="text1"/>
        </w:rPr>
        <w:t>办公地址：上海市浦东新区世纪大道</w:t>
      </w:r>
      <w:r>
        <w:rPr>
          <w:rFonts w:hint="eastAsia"/>
          <w:color w:val="000000" w:themeColor="text1"/>
        </w:rPr>
        <w:t>1196</w:t>
      </w:r>
      <w:r>
        <w:rPr>
          <w:rFonts w:hint="eastAsia"/>
          <w:color w:val="000000" w:themeColor="text1"/>
        </w:rPr>
        <w:t>号世纪汇二座</w:t>
      </w:r>
      <w:r>
        <w:rPr>
          <w:rFonts w:hint="eastAsia"/>
          <w:color w:val="000000" w:themeColor="text1"/>
        </w:rPr>
        <w:t>27-30</w:t>
      </w:r>
      <w:r>
        <w:rPr>
          <w:rFonts w:hint="eastAsia"/>
          <w:color w:val="000000" w:themeColor="text1"/>
        </w:rPr>
        <w:t>层</w:t>
      </w:r>
    </w:p>
    <w:p w:rsidR="00597E8C" w:rsidRDefault="00442476">
      <w:pPr>
        <w:ind w:firstLine="480"/>
        <w:rPr>
          <w:color w:val="000000" w:themeColor="text1"/>
        </w:rPr>
      </w:pPr>
      <w:r>
        <w:rPr>
          <w:rFonts w:hint="eastAsia"/>
          <w:color w:val="000000" w:themeColor="text1"/>
        </w:rPr>
        <w:t>法定代表人</w:t>
      </w:r>
      <w:r>
        <w:rPr>
          <w:rFonts w:hint="eastAsia"/>
          <w:color w:val="000000" w:themeColor="text1"/>
        </w:rPr>
        <w:t>：裴长江</w:t>
      </w:r>
    </w:p>
    <w:p w:rsidR="00597E8C" w:rsidRDefault="00442476">
      <w:pPr>
        <w:ind w:firstLine="480"/>
        <w:rPr>
          <w:color w:val="000000" w:themeColor="text1"/>
        </w:rPr>
      </w:pPr>
      <w:r>
        <w:rPr>
          <w:rFonts w:hint="eastAsia"/>
          <w:color w:val="000000" w:themeColor="text1"/>
        </w:rPr>
        <w:t>总经理：陈戈</w:t>
      </w:r>
    </w:p>
    <w:p w:rsidR="00597E8C" w:rsidRDefault="00442476">
      <w:pPr>
        <w:ind w:firstLine="480"/>
        <w:rPr>
          <w:color w:val="000000" w:themeColor="text1"/>
        </w:rPr>
      </w:pPr>
      <w:r>
        <w:rPr>
          <w:rFonts w:hint="eastAsia"/>
          <w:color w:val="000000" w:themeColor="text1"/>
        </w:rPr>
        <w:t>成立日期：</w:t>
      </w:r>
      <w:r>
        <w:rPr>
          <w:rFonts w:hint="eastAsia"/>
          <w:color w:val="000000" w:themeColor="text1"/>
        </w:rPr>
        <w:t>1999</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13</w:t>
      </w:r>
      <w:r>
        <w:rPr>
          <w:rFonts w:hint="eastAsia"/>
          <w:color w:val="000000" w:themeColor="text1"/>
        </w:rPr>
        <w:t>日</w:t>
      </w:r>
    </w:p>
    <w:p w:rsidR="00597E8C" w:rsidRDefault="00442476">
      <w:pPr>
        <w:ind w:firstLine="480"/>
        <w:rPr>
          <w:color w:val="000000" w:themeColor="text1"/>
        </w:rPr>
      </w:pPr>
      <w:r>
        <w:rPr>
          <w:rFonts w:hint="eastAsia"/>
          <w:color w:val="000000" w:themeColor="text1"/>
        </w:rPr>
        <w:t>电话：（</w:t>
      </w:r>
      <w:r>
        <w:rPr>
          <w:rFonts w:hint="eastAsia"/>
          <w:color w:val="000000" w:themeColor="text1"/>
        </w:rPr>
        <w:t>021</w:t>
      </w:r>
      <w:r>
        <w:rPr>
          <w:rFonts w:hint="eastAsia"/>
          <w:color w:val="000000" w:themeColor="text1"/>
        </w:rPr>
        <w:t>）</w:t>
      </w:r>
      <w:r>
        <w:rPr>
          <w:rFonts w:hint="eastAsia"/>
          <w:color w:val="000000" w:themeColor="text1"/>
        </w:rPr>
        <w:t>20361818</w:t>
      </w:r>
    </w:p>
    <w:p w:rsidR="00597E8C" w:rsidRDefault="00442476">
      <w:pPr>
        <w:ind w:firstLine="480"/>
        <w:rPr>
          <w:color w:val="000000" w:themeColor="text1"/>
        </w:rPr>
      </w:pPr>
      <w:r>
        <w:rPr>
          <w:rFonts w:hint="eastAsia"/>
          <w:color w:val="000000" w:themeColor="text1"/>
        </w:rPr>
        <w:t>传真：（</w:t>
      </w:r>
      <w:r>
        <w:rPr>
          <w:rFonts w:hint="eastAsia"/>
          <w:color w:val="000000" w:themeColor="text1"/>
        </w:rPr>
        <w:t>021</w:t>
      </w:r>
      <w:r>
        <w:rPr>
          <w:rFonts w:hint="eastAsia"/>
          <w:color w:val="000000" w:themeColor="text1"/>
        </w:rPr>
        <w:t>）</w:t>
      </w:r>
      <w:r>
        <w:rPr>
          <w:rFonts w:hint="eastAsia"/>
          <w:color w:val="000000" w:themeColor="text1"/>
        </w:rPr>
        <w:t>20361616</w:t>
      </w:r>
    </w:p>
    <w:p w:rsidR="00597E8C" w:rsidRDefault="00442476">
      <w:pPr>
        <w:ind w:firstLine="480"/>
        <w:rPr>
          <w:color w:val="000000" w:themeColor="text1"/>
        </w:rPr>
      </w:pPr>
      <w:r>
        <w:rPr>
          <w:rFonts w:hint="eastAsia"/>
          <w:color w:val="000000" w:themeColor="text1"/>
        </w:rPr>
        <w:t>联系人：赵瑛</w:t>
      </w:r>
    </w:p>
    <w:p w:rsidR="00597E8C" w:rsidRDefault="00442476">
      <w:pPr>
        <w:ind w:firstLine="480"/>
        <w:rPr>
          <w:color w:val="000000" w:themeColor="text1"/>
        </w:rPr>
      </w:pPr>
      <w:r>
        <w:rPr>
          <w:rFonts w:hint="eastAsia"/>
          <w:color w:val="000000" w:themeColor="text1"/>
        </w:rPr>
        <w:t>注册资本：</w:t>
      </w:r>
      <w:r>
        <w:rPr>
          <w:rFonts w:hint="eastAsia"/>
          <w:color w:val="000000" w:themeColor="text1"/>
        </w:rPr>
        <w:t>5.2</w:t>
      </w:r>
      <w:r>
        <w:rPr>
          <w:rFonts w:hint="eastAsia"/>
          <w:color w:val="000000" w:themeColor="text1"/>
        </w:rPr>
        <w:t>亿元人民币</w:t>
      </w:r>
    </w:p>
    <w:p w:rsidR="00597E8C" w:rsidRDefault="00442476">
      <w:pPr>
        <w:pStyle w:val="4"/>
        <w:ind w:firstLine="482"/>
        <w:rPr>
          <w:color w:val="000000" w:themeColor="text1"/>
        </w:rPr>
      </w:pPr>
      <w:r>
        <w:rPr>
          <w:rFonts w:hint="eastAsia"/>
          <w:color w:val="000000" w:themeColor="text1"/>
        </w:rPr>
        <w:t>（二）基金托管人</w:t>
      </w:r>
    </w:p>
    <w:p w:rsidR="00597E8C" w:rsidRDefault="00442476">
      <w:pPr>
        <w:adjustRightInd w:val="0"/>
        <w:ind w:firstLine="480"/>
      </w:pPr>
      <w:r>
        <w:rPr>
          <w:rFonts w:hint="eastAsia"/>
        </w:rPr>
        <w:t>名称：中泰证券股份有限公司（以下简称“中泰证券”）</w:t>
      </w:r>
    </w:p>
    <w:p w:rsidR="00597E8C" w:rsidRDefault="00442476">
      <w:pPr>
        <w:adjustRightInd w:val="0"/>
        <w:ind w:firstLine="480"/>
      </w:pPr>
      <w:r>
        <w:rPr>
          <w:rFonts w:hint="eastAsia"/>
        </w:rPr>
        <w:t>设立日期：</w:t>
      </w:r>
      <w:r>
        <w:rPr>
          <w:rFonts w:hint="eastAsia"/>
        </w:rPr>
        <w:t>2001-05-15</w:t>
      </w:r>
    </w:p>
    <w:p w:rsidR="00597E8C" w:rsidRDefault="00442476">
      <w:pPr>
        <w:adjustRightInd w:val="0"/>
        <w:ind w:firstLine="480"/>
      </w:pPr>
      <w:r>
        <w:rPr>
          <w:rFonts w:hint="eastAsia"/>
        </w:rPr>
        <w:t>办公地址：济南市市中区经七路</w:t>
      </w:r>
      <w:r>
        <w:rPr>
          <w:rFonts w:hint="eastAsia"/>
        </w:rPr>
        <w:t>86</w:t>
      </w:r>
      <w:r>
        <w:rPr>
          <w:rFonts w:hint="eastAsia"/>
        </w:rPr>
        <w:t>号</w:t>
      </w:r>
    </w:p>
    <w:p w:rsidR="00597E8C" w:rsidRDefault="00442476">
      <w:pPr>
        <w:adjustRightInd w:val="0"/>
        <w:ind w:firstLine="480"/>
        <w:rPr>
          <w:bCs/>
        </w:rPr>
      </w:pPr>
      <w:r>
        <w:rPr>
          <w:rFonts w:hint="eastAsia"/>
          <w:bCs/>
        </w:rPr>
        <w:t>注册资本：</w:t>
      </w:r>
      <w:r>
        <w:rPr>
          <w:rFonts w:hint="eastAsia"/>
          <w:bCs/>
        </w:rPr>
        <w:t>696862.5756</w:t>
      </w:r>
      <w:r>
        <w:rPr>
          <w:rFonts w:hint="eastAsia"/>
          <w:bCs/>
        </w:rPr>
        <w:t>万元</w:t>
      </w:r>
    </w:p>
    <w:p w:rsidR="00597E8C" w:rsidRDefault="00442476">
      <w:pPr>
        <w:adjustRightInd w:val="0"/>
        <w:ind w:firstLine="480"/>
      </w:pPr>
      <w:r>
        <w:rPr>
          <w:rFonts w:hint="eastAsia"/>
        </w:rPr>
        <w:t>法定代表人：王洪</w:t>
      </w:r>
    </w:p>
    <w:p w:rsidR="00597E8C" w:rsidRDefault="00442476">
      <w:pPr>
        <w:adjustRightInd w:val="0"/>
        <w:ind w:firstLine="480"/>
      </w:pPr>
      <w:r>
        <w:rPr>
          <w:rFonts w:hint="eastAsia"/>
        </w:rPr>
        <w:t>资产托管业务批准文号：</w:t>
      </w:r>
      <w:bookmarkStart w:id="10" w:name="_GoBack"/>
      <w:bookmarkEnd w:id="10"/>
      <w:r>
        <w:rPr>
          <w:rFonts w:hint="eastAsia"/>
        </w:rPr>
        <w:t>证监许可【</w:t>
      </w:r>
      <w:r>
        <w:rPr>
          <w:rFonts w:hint="eastAsia"/>
        </w:rPr>
        <w:t>2015</w:t>
      </w:r>
      <w:r>
        <w:rPr>
          <w:rFonts w:hint="eastAsia"/>
        </w:rPr>
        <w:t>】</w:t>
      </w:r>
      <w:r>
        <w:rPr>
          <w:rFonts w:hint="eastAsia"/>
        </w:rPr>
        <w:t>3037</w:t>
      </w:r>
      <w:r>
        <w:rPr>
          <w:rFonts w:hint="eastAsia"/>
        </w:rPr>
        <w:t>号</w:t>
      </w:r>
    </w:p>
    <w:p w:rsidR="00597E8C" w:rsidRDefault="00442476">
      <w:pPr>
        <w:adjustRightInd w:val="0"/>
        <w:ind w:firstLine="480"/>
      </w:pPr>
      <w:r>
        <w:rPr>
          <w:rFonts w:hint="eastAsia"/>
        </w:rPr>
        <w:t>电话：</w:t>
      </w:r>
      <w:r>
        <w:rPr>
          <w:rFonts w:hint="eastAsia"/>
        </w:rPr>
        <w:t>0531-68889204</w:t>
      </w:r>
    </w:p>
    <w:p w:rsidR="00597E8C" w:rsidRDefault="00442476">
      <w:pPr>
        <w:adjustRightInd w:val="0"/>
        <w:ind w:firstLine="480"/>
      </w:pPr>
      <w:r>
        <w:rPr>
          <w:rFonts w:hint="eastAsia"/>
        </w:rPr>
        <w:t>资产托管部信息披露负责人：鲍泽政</w:t>
      </w:r>
      <w:r>
        <w:rPr>
          <w:rFonts w:hint="eastAsia"/>
        </w:rPr>
        <w:t xml:space="preserve">  </w:t>
      </w:r>
    </w:p>
    <w:p w:rsidR="00597E8C" w:rsidRDefault="00442476">
      <w:pPr>
        <w:pStyle w:val="4"/>
        <w:ind w:firstLine="482"/>
        <w:rPr>
          <w:color w:val="000000" w:themeColor="text1"/>
        </w:rPr>
      </w:pPr>
      <w:r>
        <w:rPr>
          <w:rFonts w:hint="eastAsia"/>
          <w:color w:val="000000" w:themeColor="text1"/>
        </w:rPr>
        <w:t>（三）销售机构</w:t>
      </w:r>
    </w:p>
    <w:p w:rsidR="00597E8C" w:rsidRDefault="00442476">
      <w:pPr>
        <w:ind w:firstLine="480"/>
        <w:rPr>
          <w:color w:val="000000" w:themeColor="text1"/>
        </w:rPr>
      </w:pPr>
      <w:r>
        <w:rPr>
          <w:color w:val="000000" w:themeColor="text1"/>
        </w:rPr>
        <w:t>1</w:t>
      </w:r>
      <w:r>
        <w:rPr>
          <w:rFonts w:hint="eastAsia"/>
          <w:color w:val="000000" w:themeColor="text1"/>
        </w:rPr>
        <w:t>、发售协调人</w:t>
      </w:r>
    </w:p>
    <w:p w:rsidR="00597E8C" w:rsidRDefault="00442476">
      <w:pPr>
        <w:pStyle w:val="af3"/>
        <w:ind w:firstLine="480"/>
        <w:rPr>
          <w:color w:val="000000" w:themeColor="text1"/>
        </w:rPr>
      </w:pPr>
      <w:r>
        <w:rPr>
          <w:rFonts w:hint="eastAsia"/>
          <w:color w:val="000000" w:themeColor="text1"/>
        </w:rPr>
        <w:t>主协调人：国信证券股份有限公司</w:t>
      </w:r>
    </w:p>
    <w:p w:rsidR="00597E8C" w:rsidRDefault="00442476">
      <w:pPr>
        <w:pStyle w:val="af3"/>
        <w:ind w:firstLine="480"/>
        <w:rPr>
          <w:color w:val="000000" w:themeColor="text1"/>
        </w:rPr>
      </w:pPr>
      <w:r>
        <w:rPr>
          <w:rFonts w:hint="eastAsia"/>
          <w:color w:val="000000" w:themeColor="text1"/>
        </w:rPr>
        <w:t>注册地址：深圳市罗湖区红岭中路</w:t>
      </w:r>
      <w:r>
        <w:rPr>
          <w:rFonts w:hint="eastAsia"/>
          <w:color w:val="000000" w:themeColor="text1"/>
        </w:rPr>
        <w:t>1012</w:t>
      </w:r>
      <w:r>
        <w:rPr>
          <w:rFonts w:hint="eastAsia"/>
          <w:color w:val="000000" w:themeColor="text1"/>
        </w:rPr>
        <w:t>号国信证券大厦</w:t>
      </w:r>
      <w:r>
        <w:rPr>
          <w:rFonts w:hint="eastAsia"/>
          <w:color w:val="000000" w:themeColor="text1"/>
        </w:rPr>
        <w:t>16-26</w:t>
      </w:r>
      <w:r>
        <w:rPr>
          <w:rFonts w:hint="eastAsia"/>
          <w:color w:val="000000" w:themeColor="text1"/>
        </w:rPr>
        <w:t>层</w:t>
      </w:r>
    </w:p>
    <w:p w:rsidR="00597E8C" w:rsidRDefault="00442476">
      <w:pPr>
        <w:pStyle w:val="af3"/>
        <w:ind w:firstLine="480"/>
        <w:rPr>
          <w:color w:val="000000" w:themeColor="text1"/>
        </w:rPr>
      </w:pPr>
      <w:r>
        <w:rPr>
          <w:rFonts w:hint="eastAsia"/>
          <w:color w:val="000000" w:themeColor="text1"/>
        </w:rPr>
        <w:t>法人代表：张纳沙</w:t>
      </w:r>
    </w:p>
    <w:p w:rsidR="00597E8C" w:rsidRDefault="00442476">
      <w:pPr>
        <w:pStyle w:val="af3"/>
        <w:ind w:firstLine="480"/>
        <w:rPr>
          <w:color w:val="000000" w:themeColor="text1"/>
        </w:rPr>
      </w:pPr>
      <w:r>
        <w:rPr>
          <w:rFonts w:hint="eastAsia"/>
          <w:color w:val="000000" w:themeColor="text1"/>
        </w:rPr>
        <w:t>客服电话：</w:t>
      </w:r>
      <w:r>
        <w:rPr>
          <w:rFonts w:hint="eastAsia"/>
          <w:color w:val="000000" w:themeColor="text1"/>
        </w:rPr>
        <w:t>95536</w:t>
      </w:r>
    </w:p>
    <w:p w:rsidR="00597E8C" w:rsidRDefault="00442476">
      <w:pPr>
        <w:pStyle w:val="af3"/>
        <w:ind w:firstLine="480"/>
        <w:rPr>
          <w:color w:val="000000" w:themeColor="text1"/>
        </w:rPr>
      </w:pPr>
      <w:r>
        <w:rPr>
          <w:rFonts w:hint="eastAsia"/>
          <w:color w:val="000000" w:themeColor="text1"/>
        </w:rPr>
        <w:t>公司网站：</w:t>
      </w:r>
      <w:hyperlink r:id="rId7" w:history="1">
        <w:r>
          <w:rPr>
            <w:rStyle w:val="af1"/>
            <w:rFonts w:hint="eastAsia"/>
            <w:color w:val="000000" w:themeColor="text1"/>
          </w:rPr>
          <w:t>www.guosen.com.cn</w:t>
        </w:r>
      </w:hyperlink>
    </w:p>
    <w:p w:rsidR="00597E8C" w:rsidRDefault="00442476">
      <w:pPr>
        <w:pStyle w:val="af3"/>
        <w:ind w:firstLine="480"/>
        <w:rPr>
          <w:color w:val="000000" w:themeColor="text1"/>
        </w:rPr>
      </w:pPr>
      <w:r>
        <w:rPr>
          <w:rFonts w:hint="eastAsia"/>
          <w:color w:val="000000" w:themeColor="text1"/>
        </w:rPr>
        <w:t>2</w:t>
      </w:r>
      <w:r>
        <w:rPr>
          <w:rFonts w:hint="eastAsia"/>
          <w:color w:val="000000" w:themeColor="text1"/>
        </w:rPr>
        <w:t>、网下现金认购的直销机构</w:t>
      </w:r>
    </w:p>
    <w:p w:rsidR="00597E8C" w:rsidRDefault="00442476">
      <w:pPr>
        <w:pStyle w:val="af3"/>
        <w:ind w:firstLine="480"/>
        <w:rPr>
          <w:color w:val="000000" w:themeColor="text1"/>
        </w:rPr>
      </w:pPr>
      <w:r>
        <w:rPr>
          <w:rFonts w:hint="eastAsia"/>
          <w:color w:val="000000" w:themeColor="text1"/>
        </w:rPr>
        <w:t>名称：富国基金管理有限公司</w:t>
      </w:r>
    </w:p>
    <w:p w:rsidR="00597E8C" w:rsidRDefault="00442476">
      <w:pPr>
        <w:pStyle w:val="af3"/>
        <w:ind w:firstLine="480"/>
        <w:rPr>
          <w:color w:val="000000" w:themeColor="text1"/>
        </w:rPr>
      </w:pPr>
      <w:r>
        <w:rPr>
          <w:rFonts w:hint="eastAsia"/>
          <w:color w:val="000000" w:themeColor="text1"/>
        </w:rPr>
        <w:t>注册地址：中国（上海）自由贸易试验区世纪大道</w:t>
      </w:r>
      <w:r>
        <w:rPr>
          <w:rFonts w:hint="eastAsia"/>
          <w:color w:val="000000" w:themeColor="text1"/>
        </w:rPr>
        <w:t>1196</w:t>
      </w:r>
      <w:r>
        <w:rPr>
          <w:rFonts w:hint="eastAsia"/>
          <w:color w:val="000000" w:themeColor="text1"/>
        </w:rPr>
        <w:t>号世纪汇办公楼二座</w:t>
      </w:r>
      <w:r>
        <w:rPr>
          <w:rFonts w:hint="eastAsia"/>
          <w:color w:val="000000" w:themeColor="text1"/>
        </w:rPr>
        <w:t>27-30</w:t>
      </w:r>
      <w:r>
        <w:rPr>
          <w:rFonts w:hint="eastAsia"/>
          <w:color w:val="000000" w:themeColor="text1"/>
        </w:rPr>
        <w:t>层</w:t>
      </w:r>
    </w:p>
    <w:p w:rsidR="00597E8C" w:rsidRDefault="00442476">
      <w:pPr>
        <w:pStyle w:val="af3"/>
        <w:ind w:firstLine="480"/>
        <w:rPr>
          <w:color w:val="000000" w:themeColor="text1"/>
        </w:rPr>
      </w:pPr>
      <w:r>
        <w:rPr>
          <w:rFonts w:hint="eastAsia"/>
          <w:color w:val="000000" w:themeColor="text1"/>
        </w:rPr>
        <w:t>办公地址：上海市浦东新区世纪大道</w:t>
      </w:r>
      <w:r>
        <w:rPr>
          <w:rFonts w:hint="eastAsia"/>
          <w:color w:val="000000" w:themeColor="text1"/>
        </w:rPr>
        <w:t>1196</w:t>
      </w:r>
      <w:r>
        <w:rPr>
          <w:rFonts w:hint="eastAsia"/>
          <w:color w:val="000000" w:themeColor="text1"/>
        </w:rPr>
        <w:t>号世纪汇二座</w:t>
      </w:r>
      <w:r>
        <w:rPr>
          <w:rFonts w:hint="eastAsia"/>
          <w:color w:val="000000" w:themeColor="text1"/>
        </w:rPr>
        <w:t>27-30</w:t>
      </w:r>
      <w:r>
        <w:rPr>
          <w:rFonts w:hint="eastAsia"/>
          <w:color w:val="000000" w:themeColor="text1"/>
        </w:rPr>
        <w:t>层</w:t>
      </w:r>
    </w:p>
    <w:p w:rsidR="00597E8C" w:rsidRDefault="00442476">
      <w:pPr>
        <w:pStyle w:val="af3"/>
        <w:ind w:firstLine="480"/>
        <w:rPr>
          <w:color w:val="000000" w:themeColor="text1"/>
        </w:rPr>
      </w:pPr>
      <w:r>
        <w:rPr>
          <w:rFonts w:hint="eastAsia"/>
          <w:color w:val="000000" w:themeColor="text1"/>
        </w:rPr>
        <w:t>法定代表人：裴长江</w:t>
      </w:r>
    </w:p>
    <w:p w:rsidR="00597E8C" w:rsidRDefault="00442476">
      <w:pPr>
        <w:pStyle w:val="af3"/>
        <w:ind w:firstLine="480"/>
        <w:rPr>
          <w:color w:val="000000" w:themeColor="text1"/>
        </w:rPr>
      </w:pPr>
      <w:r>
        <w:rPr>
          <w:rFonts w:hint="eastAsia"/>
          <w:color w:val="000000" w:themeColor="text1"/>
        </w:rPr>
        <w:t>总经理：陈戈</w:t>
      </w:r>
    </w:p>
    <w:p w:rsidR="00597E8C" w:rsidRDefault="00442476">
      <w:pPr>
        <w:pStyle w:val="af3"/>
        <w:ind w:firstLine="480"/>
        <w:rPr>
          <w:color w:val="000000" w:themeColor="text1"/>
        </w:rPr>
      </w:pPr>
      <w:r>
        <w:rPr>
          <w:rFonts w:hint="eastAsia"/>
          <w:color w:val="000000" w:themeColor="text1"/>
        </w:rPr>
        <w:t>直销网点：直销中心</w:t>
      </w:r>
    </w:p>
    <w:p w:rsidR="00597E8C" w:rsidRDefault="00442476">
      <w:pPr>
        <w:pStyle w:val="af3"/>
        <w:ind w:firstLine="480"/>
        <w:rPr>
          <w:color w:val="000000" w:themeColor="text1"/>
        </w:rPr>
      </w:pPr>
      <w:r>
        <w:rPr>
          <w:rFonts w:hint="eastAsia"/>
          <w:color w:val="000000" w:themeColor="text1"/>
        </w:rPr>
        <w:t>直销中心地址：上海市浦东新区世纪大道</w:t>
      </w:r>
      <w:r>
        <w:rPr>
          <w:rFonts w:hint="eastAsia"/>
          <w:color w:val="000000" w:themeColor="text1"/>
        </w:rPr>
        <w:t>1196</w:t>
      </w:r>
      <w:r>
        <w:rPr>
          <w:rFonts w:hint="eastAsia"/>
          <w:color w:val="000000" w:themeColor="text1"/>
        </w:rPr>
        <w:t>号世纪汇二座</w:t>
      </w:r>
      <w:r>
        <w:rPr>
          <w:rFonts w:hint="eastAsia"/>
          <w:color w:val="000000" w:themeColor="text1"/>
        </w:rPr>
        <w:t>27</w:t>
      </w:r>
      <w:r>
        <w:rPr>
          <w:rFonts w:hint="eastAsia"/>
          <w:color w:val="000000" w:themeColor="text1"/>
        </w:rPr>
        <w:t>层</w:t>
      </w:r>
    </w:p>
    <w:p w:rsidR="00597E8C" w:rsidRDefault="00442476">
      <w:pPr>
        <w:pStyle w:val="af3"/>
        <w:ind w:firstLine="480"/>
        <w:rPr>
          <w:color w:val="000000" w:themeColor="text1"/>
        </w:rPr>
      </w:pPr>
      <w:r>
        <w:rPr>
          <w:rFonts w:hint="eastAsia"/>
          <w:color w:val="000000" w:themeColor="text1"/>
        </w:rPr>
        <w:t>客户服务统一咨询电话：</w:t>
      </w:r>
      <w:r>
        <w:rPr>
          <w:rFonts w:hint="eastAsia"/>
          <w:color w:val="000000" w:themeColor="text1"/>
        </w:rPr>
        <w:t>95105686</w:t>
      </w:r>
      <w:r>
        <w:rPr>
          <w:rFonts w:hint="eastAsia"/>
          <w:color w:val="000000" w:themeColor="text1"/>
        </w:rPr>
        <w:t>、</w:t>
      </w:r>
      <w:r>
        <w:rPr>
          <w:rFonts w:hint="eastAsia"/>
          <w:color w:val="000000" w:themeColor="text1"/>
        </w:rPr>
        <w:t>4008880688</w:t>
      </w:r>
      <w:r>
        <w:rPr>
          <w:rFonts w:hint="eastAsia"/>
          <w:color w:val="000000" w:themeColor="text1"/>
        </w:rPr>
        <w:t>（全国统一，免长途话费）</w:t>
      </w:r>
    </w:p>
    <w:p w:rsidR="00597E8C" w:rsidRDefault="00442476">
      <w:pPr>
        <w:pStyle w:val="af3"/>
        <w:ind w:firstLine="480"/>
        <w:rPr>
          <w:color w:val="000000" w:themeColor="text1"/>
        </w:rPr>
      </w:pPr>
      <w:r>
        <w:rPr>
          <w:rFonts w:hint="eastAsia"/>
          <w:color w:val="000000" w:themeColor="text1"/>
        </w:rPr>
        <w:t>传真：</w:t>
      </w:r>
      <w:r>
        <w:rPr>
          <w:rFonts w:hint="eastAsia"/>
          <w:color w:val="000000" w:themeColor="text1"/>
        </w:rPr>
        <w:t>021-</w:t>
      </w:r>
      <w:r>
        <w:t xml:space="preserve"> </w:t>
      </w:r>
      <w:r>
        <w:rPr>
          <w:color w:val="000000" w:themeColor="text1"/>
        </w:rPr>
        <w:t>20513177</w:t>
      </w:r>
    </w:p>
    <w:p w:rsidR="00597E8C" w:rsidRDefault="00442476">
      <w:pPr>
        <w:pStyle w:val="af3"/>
        <w:ind w:firstLine="480"/>
        <w:rPr>
          <w:color w:val="000000" w:themeColor="text1"/>
        </w:rPr>
      </w:pPr>
      <w:r>
        <w:rPr>
          <w:rFonts w:hint="eastAsia"/>
          <w:color w:val="000000" w:themeColor="text1"/>
        </w:rPr>
        <w:t>联系人：吕铭泽</w:t>
      </w:r>
    </w:p>
    <w:p w:rsidR="00597E8C" w:rsidRDefault="00442476">
      <w:pPr>
        <w:pStyle w:val="af3"/>
        <w:ind w:firstLine="480"/>
        <w:rPr>
          <w:color w:val="000000" w:themeColor="text1"/>
        </w:rPr>
      </w:pPr>
      <w:r>
        <w:rPr>
          <w:rFonts w:hint="eastAsia"/>
          <w:color w:val="000000" w:themeColor="text1"/>
        </w:rPr>
        <w:t>公司网站：</w:t>
      </w:r>
      <w:r>
        <w:rPr>
          <w:rFonts w:hint="eastAsia"/>
          <w:color w:val="000000" w:themeColor="text1"/>
        </w:rPr>
        <w:t>www.fullgoal.com.cn</w:t>
      </w:r>
    </w:p>
    <w:p w:rsidR="00597E8C" w:rsidRDefault="00442476">
      <w:pPr>
        <w:pStyle w:val="af3"/>
        <w:ind w:firstLine="480"/>
        <w:rPr>
          <w:color w:val="000000" w:themeColor="text1"/>
        </w:rPr>
      </w:pPr>
      <w:r>
        <w:rPr>
          <w:color w:val="000000" w:themeColor="text1"/>
        </w:rPr>
        <w:t>3</w:t>
      </w:r>
      <w:r>
        <w:rPr>
          <w:rFonts w:hint="eastAsia"/>
          <w:color w:val="000000" w:themeColor="text1"/>
        </w:rPr>
        <w:t>、网下现金认购的发售代理机构</w:t>
      </w:r>
    </w:p>
    <w:p w:rsidR="00597E8C" w:rsidRDefault="00442476">
      <w:pPr>
        <w:pStyle w:val="af3"/>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）招商证券股份有限公司</w:t>
      </w:r>
    </w:p>
    <w:p w:rsidR="00597E8C" w:rsidRDefault="00442476">
      <w:pPr>
        <w:pStyle w:val="af3"/>
        <w:ind w:firstLine="480"/>
        <w:rPr>
          <w:color w:val="000000" w:themeColor="text1"/>
        </w:rPr>
      </w:pPr>
      <w:r>
        <w:rPr>
          <w:rFonts w:hint="eastAsia"/>
          <w:color w:val="000000" w:themeColor="text1"/>
        </w:rPr>
        <w:t>注册地址：广东省深圳市福田区福田街道福华一路</w:t>
      </w:r>
      <w:r>
        <w:rPr>
          <w:rFonts w:hint="eastAsia"/>
          <w:color w:val="000000" w:themeColor="text1"/>
        </w:rPr>
        <w:t>111</w:t>
      </w:r>
      <w:r>
        <w:rPr>
          <w:rFonts w:hint="eastAsia"/>
          <w:color w:val="000000" w:themeColor="text1"/>
        </w:rPr>
        <w:t>号</w:t>
      </w:r>
    </w:p>
    <w:p w:rsidR="00597E8C" w:rsidRDefault="00442476">
      <w:pPr>
        <w:pStyle w:val="af3"/>
        <w:ind w:firstLine="480"/>
        <w:rPr>
          <w:color w:val="000000" w:themeColor="text1"/>
        </w:rPr>
      </w:pPr>
      <w:r>
        <w:rPr>
          <w:rFonts w:hint="eastAsia"/>
          <w:color w:val="000000" w:themeColor="text1"/>
        </w:rPr>
        <w:t>法人代表：霍达</w:t>
      </w:r>
    </w:p>
    <w:p w:rsidR="00597E8C" w:rsidRDefault="00442476">
      <w:pPr>
        <w:pStyle w:val="af3"/>
        <w:ind w:firstLine="480"/>
        <w:rPr>
          <w:color w:val="000000" w:themeColor="text1"/>
        </w:rPr>
      </w:pPr>
      <w:r>
        <w:rPr>
          <w:rFonts w:hint="eastAsia"/>
          <w:color w:val="000000" w:themeColor="text1"/>
        </w:rPr>
        <w:t>客服电话：</w:t>
      </w:r>
      <w:r>
        <w:rPr>
          <w:rFonts w:hint="eastAsia"/>
          <w:color w:val="000000" w:themeColor="text1"/>
        </w:rPr>
        <w:t>95565/0755-95565</w:t>
      </w:r>
    </w:p>
    <w:p w:rsidR="00597E8C" w:rsidRDefault="00442476">
      <w:pPr>
        <w:pStyle w:val="af3"/>
        <w:ind w:firstLine="480"/>
        <w:rPr>
          <w:color w:val="000000" w:themeColor="text1"/>
        </w:rPr>
      </w:pPr>
      <w:r>
        <w:rPr>
          <w:rFonts w:hint="eastAsia"/>
          <w:color w:val="000000" w:themeColor="text1"/>
        </w:rPr>
        <w:t>公司网站：</w:t>
      </w:r>
      <w:r>
        <w:rPr>
          <w:rFonts w:hint="eastAsia"/>
          <w:color w:val="000000" w:themeColor="text1"/>
        </w:rPr>
        <w:t>www.cmschina.com</w:t>
      </w:r>
    </w:p>
    <w:p w:rsidR="00597E8C" w:rsidRDefault="00442476">
      <w:pPr>
        <w:pStyle w:val="af3"/>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）中信证券股份有限公司</w:t>
      </w:r>
    </w:p>
    <w:p w:rsidR="00597E8C" w:rsidRDefault="00442476">
      <w:pPr>
        <w:pStyle w:val="af3"/>
        <w:ind w:firstLine="480"/>
        <w:rPr>
          <w:color w:val="000000" w:themeColor="text1"/>
        </w:rPr>
      </w:pPr>
      <w:r>
        <w:rPr>
          <w:rFonts w:hint="eastAsia"/>
          <w:color w:val="000000" w:themeColor="text1"/>
        </w:rPr>
        <w:t>注册地址：广东省深圳市福田区中心三路</w:t>
      </w:r>
      <w:r>
        <w:rPr>
          <w:rFonts w:hint="eastAsia"/>
          <w:color w:val="000000" w:themeColor="text1"/>
        </w:rPr>
        <w:t>8</w:t>
      </w:r>
      <w:r>
        <w:rPr>
          <w:rFonts w:hint="eastAsia"/>
          <w:color w:val="000000" w:themeColor="text1"/>
        </w:rPr>
        <w:t>号卓越时代广场</w:t>
      </w:r>
      <w:r>
        <w:rPr>
          <w:rFonts w:hint="eastAsia"/>
          <w:color w:val="000000" w:themeColor="text1"/>
        </w:rPr>
        <w:t>(</w:t>
      </w:r>
      <w:r>
        <w:rPr>
          <w:rFonts w:hint="eastAsia"/>
          <w:color w:val="000000" w:themeColor="text1"/>
        </w:rPr>
        <w:t>二期</w:t>
      </w:r>
      <w:r>
        <w:rPr>
          <w:rFonts w:hint="eastAsia"/>
          <w:color w:val="000000" w:themeColor="text1"/>
        </w:rPr>
        <w:t>)</w:t>
      </w:r>
      <w:r>
        <w:rPr>
          <w:rFonts w:hint="eastAsia"/>
          <w:color w:val="000000" w:themeColor="text1"/>
        </w:rPr>
        <w:t>北座</w:t>
      </w:r>
    </w:p>
    <w:p w:rsidR="00597E8C" w:rsidRDefault="00442476">
      <w:pPr>
        <w:pStyle w:val="af3"/>
        <w:ind w:firstLine="480"/>
        <w:rPr>
          <w:color w:val="000000" w:themeColor="text1"/>
        </w:rPr>
      </w:pPr>
      <w:r>
        <w:rPr>
          <w:rFonts w:hint="eastAsia"/>
          <w:color w:val="000000" w:themeColor="text1"/>
        </w:rPr>
        <w:t>法人代表：张佑君</w:t>
      </w:r>
    </w:p>
    <w:p w:rsidR="00597E8C" w:rsidRDefault="00442476">
      <w:pPr>
        <w:pStyle w:val="af3"/>
        <w:ind w:firstLine="480"/>
        <w:rPr>
          <w:color w:val="000000" w:themeColor="text1"/>
        </w:rPr>
      </w:pPr>
      <w:r>
        <w:rPr>
          <w:rFonts w:hint="eastAsia"/>
          <w:color w:val="000000" w:themeColor="text1"/>
        </w:rPr>
        <w:t>客服电话：</w:t>
      </w:r>
      <w:r>
        <w:rPr>
          <w:rFonts w:hint="eastAsia"/>
          <w:color w:val="000000" w:themeColor="text1"/>
        </w:rPr>
        <w:t>95548</w:t>
      </w:r>
      <w:r>
        <w:rPr>
          <w:rFonts w:hint="eastAsia"/>
          <w:color w:val="000000" w:themeColor="text1"/>
        </w:rPr>
        <w:t>或</w:t>
      </w:r>
      <w:r>
        <w:rPr>
          <w:rFonts w:hint="eastAsia"/>
          <w:color w:val="000000" w:themeColor="text1"/>
        </w:rPr>
        <w:t>4008895548</w:t>
      </w:r>
    </w:p>
    <w:p w:rsidR="00597E8C" w:rsidRDefault="00442476">
      <w:pPr>
        <w:pStyle w:val="af3"/>
        <w:ind w:firstLine="480"/>
        <w:rPr>
          <w:color w:val="000000" w:themeColor="text1"/>
        </w:rPr>
      </w:pPr>
      <w:r>
        <w:rPr>
          <w:rFonts w:hint="eastAsia"/>
          <w:color w:val="000000" w:themeColor="text1"/>
        </w:rPr>
        <w:t>公司网站：</w:t>
      </w:r>
      <w:r>
        <w:rPr>
          <w:rFonts w:hint="eastAsia"/>
          <w:color w:val="000000" w:themeColor="text1"/>
        </w:rPr>
        <w:t>www.cs.ecitic.com</w:t>
      </w:r>
    </w:p>
    <w:p w:rsidR="00597E8C" w:rsidRDefault="00442476">
      <w:pPr>
        <w:pStyle w:val="af3"/>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）中信证券（山东）有限责任公司</w:t>
      </w:r>
    </w:p>
    <w:p w:rsidR="00597E8C" w:rsidRDefault="00442476">
      <w:pPr>
        <w:pStyle w:val="af3"/>
        <w:ind w:firstLine="480"/>
        <w:rPr>
          <w:color w:val="000000" w:themeColor="text1"/>
        </w:rPr>
      </w:pPr>
      <w:r>
        <w:rPr>
          <w:rFonts w:hint="eastAsia"/>
          <w:color w:val="000000" w:themeColor="text1"/>
        </w:rPr>
        <w:t>注册地址：青岛市崂山区深圳路</w:t>
      </w:r>
      <w:r>
        <w:rPr>
          <w:rFonts w:hint="eastAsia"/>
          <w:color w:val="000000" w:themeColor="text1"/>
        </w:rPr>
        <w:t>222</w:t>
      </w:r>
      <w:r>
        <w:rPr>
          <w:rFonts w:hint="eastAsia"/>
          <w:color w:val="000000" w:themeColor="text1"/>
        </w:rPr>
        <w:t>号</w:t>
      </w:r>
      <w:r>
        <w:rPr>
          <w:rFonts w:hint="eastAsia"/>
          <w:color w:val="000000" w:themeColor="text1"/>
        </w:rPr>
        <w:t>1</w:t>
      </w:r>
      <w:r>
        <w:rPr>
          <w:rFonts w:hint="eastAsia"/>
          <w:color w:val="000000" w:themeColor="text1"/>
        </w:rPr>
        <w:t>号楼</w:t>
      </w:r>
      <w:r>
        <w:rPr>
          <w:rFonts w:hint="eastAsia"/>
          <w:color w:val="000000" w:themeColor="text1"/>
        </w:rPr>
        <w:t>2001</w:t>
      </w:r>
    </w:p>
    <w:p w:rsidR="00597E8C" w:rsidRDefault="00442476">
      <w:pPr>
        <w:pStyle w:val="af3"/>
        <w:ind w:firstLine="480"/>
        <w:rPr>
          <w:color w:val="000000" w:themeColor="text1"/>
        </w:rPr>
      </w:pPr>
      <w:r>
        <w:rPr>
          <w:rFonts w:hint="eastAsia"/>
          <w:color w:val="000000" w:themeColor="text1"/>
        </w:rPr>
        <w:t>法人代表：肖海峰</w:t>
      </w:r>
    </w:p>
    <w:p w:rsidR="00597E8C" w:rsidRDefault="00442476">
      <w:pPr>
        <w:pStyle w:val="af3"/>
        <w:ind w:firstLine="480"/>
        <w:rPr>
          <w:color w:val="000000" w:themeColor="text1"/>
        </w:rPr>
      </w:pPr>
      <w:r>
        <w:rPr>
          <w:rFonts w:hint="eastAsia"/>
          <w:color w:val="000000" w:themeColor="text1"/>
        </w:rPr>
        <w:t>客服电话：</w:t>
      </w:r>
      <w:r>
        <w:rPr>
          <w:rFonts w:hint="eastAsia"/>
          <w:color w:val="000000" w:themeColor="text1"/>
        </w:rPr>
        <w:t>95548</w:t>
      </w:r>
    </w:p>
    <w:p w:rsidR="00597E8C" w:rsidRDefault="00442476">
      <w:pPr>
        <w:pStyle w:val="af3"/>
        <w:ind w:firstLine="480"/>
        <w:rPr>
          <w:color w:val="000000" w:themeColor="text1"/>
        </w:rPr>
      </w:pPr>
      <w:r>
        <w:rPr>
          <w:rFonts w:hint="eastAsia"/>
          <w:color w:val="000000" w:themeColor="text1"/>
        </w:rPr>
        <w:t>公司网站：</w:t>
      </w:r>
      <w:r>
        <w:rPr>
          <w:rFonts w:hint="eastAsia"/>
          <w:color w:val="000000" w:themeColor="text1"/>
        </w:rPr>
        <w:t>sd.citics.com</w:t>
      </w:r>
    </w:p>
    <w:p w:rsidR="00597E8C" w:rsidRDefault="00442476">
      <w:pPr>
        <w:pStyle w:val="af3"/>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）中信证券华南股份有限公司</w:t>
      </w:r>
    </w:p>
    <w:p w:rsidR="00597E8C" w:rsidRDefault="00442476">
      <w:pPr>
        <w:pStyle w:val="af3"/>
        <w:ind w:firstLine="480"/>
        <w:rPr>
          <w:color w:val="000000" w:themeColor="text1"/>
        </w:rPr>
      </w:pPr>
      <w:r>
        <w:rPr>
          <w:rFonts w:hint="eastAsia"/>
          <w:color w:val="000000" w:themeColor="text1"/>
        </w:rPr>
        <w:t>注册地址：广州市天河区珠江西路</w:t>
      </w:r>
      <w:r>
        <w:rPr>
          <w:rFonts w:hint="eastAsia"/>
          <w:color w:val="000000" w:themeColor="text1"/>
        </w:rPr>
        <w:t>5</w:t>
      </w:r>
      <w:r>
        <w:rPr>
          <w:rFonts w:hint="eastAsia"/>
          <w:color w:val="000000" w:themeColor="text1"/>
        </w:rPr>
        <w:t>号</w:t>
      </w:r>
      <w:r>
        <w:rPr>
          <w:rFonts w:hint="eastAsia"/>
          <w:color w:val="000000" w:themeColor="text1"/>
        </w:rPr>
        <w:t>501</w:t>
      </w:r>
      <w:r>
        <w:rPr>
          <w:rFonts w:hint="eastAsia"/>
          <w:color w:val="000000" w:themeColor="text1"/>
        </w:rPr>
        <w:t>房</w:t>
      </w:r>
    </w:p>
    <w:p w:rsidR="00597E8C" w:rsidRDefault="00442476">
      <w:pPr>
        <w:pStyle w:val="af3"/>
        <w:ind w:firstLine="480"/>
        <w:rPr>
          <w:color w:val="000000" w:themeColor="text1"/>
        </w:rPr>
      </w:pPr>
      <w:r>
        <w:rPr>
          <w:rFonts w:hint="eastAsia"/>
          <w:color w:val="000000" w:themeColor="text1"/>
        </w:rPr>
        <w:t>法人代表：胡伏云</w:t>
      </w:r>
    </w:p>
    <w:p w:rsidR="00597E8C" w:rsidRDefault="00442476">
      <w:pPr>
        <w:pStyle w:val="af3"/>
        <w:ind w:firstLine="480"/>
        <w:rPr>
          <w:color w:val="000000" w:themeColor="text1"/>
        </w:rPr>
      </w:pPr>
      <w:r>
        <w:rPr>
          <w:rFonts w:hint="eastAsia"/>
          <w:color w:val="000000" w:themeColor="text1"/>
        </w:rPr>
        <w:t>客服电话：</w:t>
      </w:r>
      <w:r>
        <w:rPr>
          <w:rFonts w:hint="eastAsia"/>
          <w:color w:val="000000" w:themeColor="text1"/>
        </w:rPr>
        <w:t>95396</w:t>
      </w:r>
    </w:p>
    <w:p w:rsidR="00597E8C" w:rsidRDefault="00442476">
      <w:pPr>
        <w:pStyle w:val="af3"/>
        <w:ind w:firstLine="480"/>
        <w:rPr>
          <w:color w:val="000000" w:themeColor="text1"/>
        </w:rPr>
      </w:pPr>
      <w:r>
        <w:rPr>
          <w:rFonts w:hint="eastAsia"/>
          <w:color w:val="000000" w:themeColor="text1"/>
        </w:rPr>
        <w:t>公司网站：</w:t>
      </w:r>
      <w:hyperlink r:id="rId8" w:history="1">
        <w:r>
          <w:rPr>
            <w:rStyle w:val="af1"/>
            <w:rFonts w:hint="eastAsia"/>
            <w:color w:val="000000" w:themeColor="text1"/>
          </w:rPr>
          <w:t>www.gzs.com.cn</w:t>
        </w:r>
      </w:hyperlink>
    </w:p>
    <w:p w:rsidR="00597E8C" w:rsidRDefault="00442476">
      <w:pPr>
        <w:pStyle w:val="af3"/>
        <w:ind w:firstLine="480"/>
        <w:rPr>
          <w:color w:val="000000" w:themeColor="text1"/>
        </w:rPr>
      </w:pPr>
      <w:r>
        <w:rPr>
          <w:rFonts w:hint="eastAsia"/>
          <w:color w:val="000000" w:themeColor="text1"/>
        </w:rPr>
        <w:t>基金管理人可根据有关法律法规的要求，增加或调整本基金基金份额发售机构，并在基金管理人网站公示。</w:t>
      </w:r>
    </w:p>
    <w:p w:rsidR="00597E8C" w:rsidRDefault="00442476">
      <w:pPr>
        <w:pStyle w:val="af3"/>
        <w:ind w:firstLine="480"/>
        <w:rPr>
          <w:color w:val="000000" w:themeColor="text1"/>
        </w:rPr>
      </w:pPr>
      <w:r>
        <w:rPr>
          <w:color w:val="000000" w:themeColor="text1"/>
        </w:rPr>
        <w:t>4</w:t>
      </w:r>
      <w:r>
        <w:rPr>
          <w:rFonts w:hint="eastAsia"/>
          <w:color w:val="000000" w:themeColor="text1"/>
        </w:rPr>
        <w:t>、网上现金认购的发售代理机构</w:t>
      </w:r>
    </w:p>
    <w:p w:rsidR="00597E8C" w:rsidRDefault="00442476">
      <w:pPr>
        <w:pStyle w:val="af3"/>
        <w:ind w:firstLine="480"/>
        <w:rPr>
          <w:color w:val="000000" w:themeColor="text1"/>
        </w:rPr>
      </w:pPr>
      <w:r>
        <w:rPr>
          <w:rFonts w:hint="eastAsia"/>
          <w:color w:val="000000" w:themeColor="text1"/>
        </w:rPr>
        <w:t>本基金募集期结束前获得基金销售业务资格的上海证券交易所会员可通过上海证券交易所网上系统办理本基金的网上现金认购业务。具体名单可在上海证券交易所网站查询，本基金管理人将不就此事项进行公告。</w:t>
      </w:r>
    </w:p>
    <w:p w:rsidR="00597E8C" w:rsidRDefault="00442476">
      <w:pPr>
        <w:pStyle w:val="4"/>
        <w:ind w:firstLine="482"/>
        <w:rPr>
          <w:color w:val="000000" w:themeColor="text1"/>
        </w:rPr>
      </w:pPr>
      <w:r>
        <w:rPr>
          <w:rFonts w:hint="eastAsia"/>
          <w:color w:val="000000" w:themeColor="text1"/>
        </w:rPr>
        <w:t>（四）登记机构</w:t>
      </w:r>
    </w:p>
    <w:p w:rsidR="00597E8C" w:rsidRDefault="00442476">
      <w:pPr>
        <w:pStyle w:val="af3"/>
        <w:ind w:firstLine="480"/>
        <w:rPr>
          <w:color w:val="000000" w:themeColor="text1"/>
        </w:rPr>
      </w:pPr>
      <w:r>
        <w:rPr>
          <w:rFonts w:hint="eastAsia"/>
          <w:color w:val="000000" w:themeColor="text1"/>
        </w:rPr>
        <w:t>名称：中国证券登记结算有限责任公司</w:t>
      </w:r>
    </w:p>
    <w:p w:rsidR="00597E8C" w:rsidRDefault="00442476">
      <w:pPr>
        <w:pStyle w:val="af3"/>
        <w:ind w:firstLine="480"/>
        <w:rPr>
          <w:color w:val="000000" w:themeColor="text1"/>
        </w:rPr>
      </w:pPr>
      <w:r>
        <w:rPr>
          <w:rFonts w:hint="eastAsia"/>
          <w:color w:val="000000" w:themeColor="text1"/>
        </w:rPr>
        <w:t>住所：北京市西城区太平桥大街</w:t>
      </w:r>
      <w:r>
        <w:rPr>
          <w:color w:val="000000" w:themeColor="text1"/>
        </w:rPr>
        <w:t>17</w:t>
      </w:r>
      <w:r>
        <w:rPr>
          <w:rFonts w:hint="eastAsia"/>
          <w:color w:val="000000" w:themeColor="text1"/>
        </w:rPr>
        <w:t>号</w:t>
      </w:r>
    </w:p>
    <w:p w:rsidR="00597E8C" w:rsidRDefault="00442476">
      <w:pPr>
        <w:pStyle w:val="af3"/>
        <w:ind w:firstLine="480"/>
        <w:rPr>
          <w:color w:val="000000" w:themeColor="text1"/>
        </w:rPr>
      </w:pPr>
      <w:r>
        <w:rPr>
          <w:rFonts w:hint="eastAsia"/>
          <w:color w:val="000000" w:themeColor="text1"/>
        </w:rPr>
        <w:t>办公地址：北京市西城区太平桥大街</w:t>
      </w:r>
      <w:r>
        <w:rPr>
          <w:color w:val="000000" w:themeColor="text1"/>
        </w:rPr>
        <w:t>17</w:t>
      </w:r>
      <w:r>
        <w:rPr>
          <w:rFonts w:hint="eastAsia"/>
          <w:color w:val="000000" w:themeColor="text1"/>
        </w:rPr>
        <w:t>号</w:t>
      </w:r>
    </w:p>
    <w:p w:rsidR="00597E8C" w:rsidRDefault="00442476">
      <w:pPr>
        <w:pStyle w:val="af3"/>
        <w:ind w:firstLine="480"/>
        <w:rPr>
          <w:color w:val="000000" w:themeColor="text1"/>
        </w:rPr>
      </w:pPr>
      <w:r>
        <w:rPr>
          <w:rFonts w:hint="eastAsia"/>
          <w:color w:val="000000" w:themeColor="text1"/>
        </w:rPr>
        <w:t>法定代表人：于文强</w:t>
      </w:r>
    </w:p>
    <w:p w:rsidR="00597E8C" w:rsidRDefault="00442476">
      <w:pPr>
        <w:pStyle w:val="af3"/>
        <w:ind w:firstLine="480"/>
        <w:rPr>
          <w:color w:val="000000" w:themeColor="text1"/>
        </w:rPr>
      </w:pPr>
      <w:r>
        <w:rPr>
          <w:rFonts w:hint="eastAsia"/>
          <w:color w:val="000000" w:themeColor="text1"/>
        </w:rPr>
        <w:t>电话：（</w:t>
      </w:r>
      <w:r>
        <w:rPr>
          <w:rFonts w:hint="eastAsia"/>
          <w:color w:val="000000" w:themeColor="text1"/>
        </w:rPr>
        <w:t>010</w:t>
      </w:r>
      <w:r>
        <w:rPr>
          <w:rFonts w:hint="eastAsia"/>
          <w:color w:val="000000" w:themeColor="text1"/>
        </w:rPr>
        <w:t>）</w:t>
      </w:r>
      <w:r>
        <w:rPr>
          <w:rFonts w:hint="eastAsia"/>
          <w:color w:val="000000" w:themeColor="text1"/>
        </w:rPr>
        <w:t>50938782</w:t>
      </w:r>
    </w:p>
    <w:p w:rsidR="00597E8C" w:rsidRDefault="00442476">
      <w:pPr>
        <w:pStyle w:val="af3"/>
        <w:ind w:firstLine="480"/>
        <w:rPr>
          <w:color w:val="000000" w:themeColor="text1"/>
        </w:rPr>
      </w:pPr>
      <w:r>
        <w:rPr>
          <w:rFonts w:hint="eastAsia"/>
          <w:color w:val="000000" w:themeColor="text1"/>
        </w:rPr>
        <w:t>传真：（</w:t>
      </w:r>
      <w:r>
        <w:rPr>
          <w:rFonts w:hint="eastAsia"/>
          <w:color w:val="000000" w:themeColor="text1"/>
        </w:rPr>
        <w:t>010</w:t>
      </w:r>
      <w:r>
        <w:rPr>
          <w:rFonts w:hint="eastAsia"/>
          <w:color w:val="000000" w:themeColor="text1"/>
        </w:rPr>
        <w:t>）</w:t>
      </w:r>
      <w:r>
        <w:rPr>
          <w:rFonts w:hint="eastAsia"/>
          <w:color w:val="000000" w:themeColor="text1"/>
        </w:rPr>
        <w:t>50938991</w:t>
      </w:r>
    </w:p>
    <w:p w:rsidR="00597E8C" w:rsidRDefault="00442476">
      <w:pPr>
        <w:pStyle w:val="af3"/>
        <w:ind w:firstLine="480"/>
        <w:rPr>
          <w:color w:val="000000" w:themeColor="text1"/>
        </w:rPr>
      </w:pPr>
      <w:r>
        <w:rPr>
          <w:rFonts w:hint="eastAsia"/>
          <w:color w:val="000000" w:themeColor="text1"/>
        </w:rPr>
        <w:t>联系人：赵亦清</w:t>
      </w:r>
    </w:p>
    <w:p w:rsidR="00597E8C" w:rsidRDefault="00442476">
      <w:pPr>
        <w:pStyle w:val="4"/>
        <w:ind w:firstLine="482"/>
        <w:rPr>
          <w:color w:val="000000" w:themeColor="text1"/>
        </w:rPr>
      </w:pPr>
      <w:r>
        <w:rPr>
          <w:rFonts w:hint="eastAsia"/>
          <w:color w:val="000000" w:themeColor="text1"/>
        </w:rPr>
        <w:t>（五）律师事务所和经办律师</w:t>
      </w:r>
    </w:p>
    <w:p w:rsidR="00597E8C" w:rsidRDefault="00442476">
      <w:pPr>
        <w:pStyle w:val="af3"/>
        <w:ind w:firstLine="480"/>
        <w:rPr>
          <w:color w:val="000000" w:themeColor="text1"/>
        </w:rPr>
      </w:pPr>
      <w:r>
        <w:rPr>
          <w:rFonts w:hint="eastAsia"/>
          <w:color w:val="000000" w:themeColor="text1"/>
        </w:rPr>
        <w:t>名称：上海市通力律师事务所</w:t>
      </w:r>
    </w:p>
    <w:p w:rsidR="00597E8C" w:rsidRDefault="00442476">
      <w:pPr>
        <w:pStyle w:val="af3"/>
        <w:ind w:firstLine="480"/>
        <w:rPr>
          <w:color w:val="000000" w:themeColor="text1"/>
        </w:rPr>
      </w:pPr>
      <w:r>
        <w:rPr>
          <w:rFonts w:hint="eastAsia"/>
          <w:color w:val="000000" w:themeColor="text1"/>
        </w:rPr>
        <w:t>住所：上海市银城中路</w:t>
      </w:r>
      <w:r>
        <w:rPr>
          <w:rFonts w:hint="eastAsia"/>
          <w:color w:val="000000" w:themeColor="text1"/>
        </w:rPr>
        <w:t>68</w:t>
      </w:r>
      <w:r>
        <w:rPr>
          <w:rFonts w:hint="eastAsia"/>
          <w:color w:val="000000" w:themeColor="text1"/>
        </w:rPr>
        <w:t>号时代金融中心</w:t>
      </w:r>
      <w:r>
        <w:rPr>
          <w:rFonts w:hint="eastAsia"/>
          <w:color w:val="000000" w:themeColor="text1"/>
        </w:rPr>
        <w:t>19</w:t>
      </w:r>
      <w:r>
        <w:rPr>
          <w:rFonts w:hint="eastAsia"/>
          <w:color w:val="000000" w:themeColor="text1"/>
        </w:rPr>
        <w:t>楼</w:t>
      </w:r>
    </w:p>
    <w:p w:rsidR="00597E8C" w:rsidRDefault="00442476">
      <w:pPr>
        <w:pStyle w:val="af3"/>
        <w:ind w:firstLine="480"/>
        <w:rPr>
          <w:color w:val="000000" w:themeColor="text1"/>
        </w:rPr>
      </w:pPr>
      <w:r>
        <w:rPr>
          <w:rFonts w:hint="eastAsia"/>
          <w:color w:val="000000" w:themeColor="text1"/>
        </w:rPr>
        <w:t>办公地址：上海市银城中路</w:t>
      </w:r>
      <w:r>
        <w:rPr>
          <w:rFonts w:hint="eastAsia"/>
          <w:color w:val="000000" w:themeColor="text1"/>
        </w:rPr>
        <w:t>68</w:t>
      </w:r>
      <w:r>
        <w:rPr>
          <w:rFonts w:hint="eastAsia"/>
          <w:color w:val="000000" w:themeColor="text1"/>
        </w:rPr>
        <w:t>号时代金融中心</w:t>
      </w:r>
      <w:r>
        <w:rPr>
          <w:rFonts w:hint="eastAsia"/>
          <w:color w:val="000000" w:themeColor="text1"/>
        </w:rPr>
        <w:t>19</w:t>
      </w:r>
      <w:r>
        <w:rPr>
          <w:rFonts w:hint="eastAsia"/>
          <w:color w:val="000000" w:themeColor="text1"/>
        </w:rPr>
        <w:t>楼</w:t>
      </w:r>
    </w:p>
    <w:p w:rsidR="00597E8C" w:rsidRDefault="00442476">
      <w:pPr>
        <w:pStyle w:val="af3"/>
        <w:ind w:firstLine="480"/>
        <w:rPr>
          <w:color w:val="000000" w:themeColor="text1"/>
        </w:rPr>
      </w:pPr>
      <w:r>
        <w:rPr>
          <w:rFonts w:hint="eastAsia"/>
          <w:color w:val="000000" w:themeColor="text1"/>
        </w:rPr>
        <w:t>负责人：韩炯</w:t>
      </w:r>
    </w:p>
    <w:p w:rsidR="00597E8C" w:rsidRDefault="00442476">
      <w:pPr>
        <w:pStyle w:val="af3"/>
        <w:ind w:firstLine="480"/>
        <w:rPr>
          <w:color w:val="000000" w:themeColor="text1"/>
        </w:rPr>
      </w:pPr>
      <w:r>
        <w:rPr>
          <w:rFonts w:hint="eastAsia"/>
          <w:color w:val="000000" w:themeColor="text1"/>
        </w:rPr>
        <w:t>电话：（</w:t>
      </w:r>
      <w:r>
        <w:rPr>
          <w:rFonts w:hint="eastAsia"/>
          <w:color w:val="000000" w:themeColor="text1"/>
        </w:rPr>
        <w:t>021</w:t>
      </w:r>
      <w:r>
        <w:rPr>
          <w:rFonts w:hint="eastAsia"/>
          <w:color w:val="000000" w:themeColor="text1"/>
        </w:rPr>
        <w:t>）</w:t>
      </w:r>
      <w:r>
        <w:rPr>
          <w:rFonts w:hint="eastAsia"/>
          <w:color w:val="000000" w:themeColor="text1"/>
        </w:rPr>
        <w:t>31358666</w:t>
      </w:r>
    </w:p>
    <w:p w:rsidR="00597E8C" w:rsidRDefault="00442476">
      <w:pPr>
        <w:pStyle w:val="af3"/>
        <w:ind w:firstLine="480"/>
        <w:rPr>
          <w:color w:val="000000" w:themeColor="text1"/>
        </w:rPr>
      </w:pPr>
      <w:r>
        <w:rPr>
          <w:rFonts w:hint="eastAsia"/>
          <w:color w:val="000000" w:themeColor="text1"/>
        </w:rPr>
        <w:t>传真：（</w:t>
      </w:r>
      <w:r>
        <w:rPr>
          <w:rFonts w:hint="eastAsia"/>
          <w:color w:val="000000" w:themeColor="text1"/>
        </w:rPr>
        <w:t>021</w:t>
      </w:r>
      <w:r>
        <w:rPr>
          <w:rFonts w:hint="eastAsia"/>
          <w:color w:val="000000" w:themeColor="text1"/>
        </w:rPr>
        <w:t>）</w:t>
      </w:r>
      <w:r>
        <w:rPr>
          <w:rFonts w:hint="eastAsia"/>
          <w:color w:val="000000" w:themeColor="text1"/>
        </w:rPr>
        <w:t>31358600</w:t>
      </w:r>
    </w:p>
    <w:p w:rsidR="00597E8C" w:rsidRDefault="00442476">
      <w:pPr>
        <w:pStyle w:val="af3"/>
        <w:ind w:firstLine="480"/>
        <w:rPr>
          <w:color w:val="000000" w:themeColor="text1"/>
        </w:rPr>
      </w:pPr>
      <w:r>
        <w:rPr>
          <w:rFonts w:hint="eastAsia"/>
          <w:color w:val="000000" w:themeColor="text1"/>
        </w:rPr>
        <w:t>联系人：陈颖华</w:t>
      </w:r>
    </w:p>
    <w:p w:rsidR="00597E8C" w:rsidRDefault="00442476">
      <w:pPr>
        <w:pStyle w:val="af3"/>
        <w:ind w:firstLine="480"/>
        <w:rPr>
          <w:color w:val="000000" w:themeColor="text1"/>
          <w:kern w:val="0"/>
        </w:rPr>
      </w:pPr>
      <w:r>
        <w:rPr>
          <w:rFonts w:hint="eastAsia"/>
          <w:color w:val="000000" w:themeColor="text1"/>
        </w:rPr>
        <w:t>经办律师：黎明、陈颖华</w:t>
      </w:r>
    </w:p>
    <w:p w:rsidR="00597E8C" w:rsidRDefault="00442476">
      <w:pPr>
        <w:pStyle w:val="4"/>
        <w:ind w:firstLine="482"/>
      </w:pPr>
      <w:r>
        <w:rPr>
          <w:rFonts w:hint="eastAsia"/>
          <w:color w:val="000000" w:themeColor="text1"/>
        </w:rPr>
        <w:t>（六）会计师事务所和经办注册会计师</w:t>
      </w:r>
      <w:bookmarkStart w:id="11" w:name="_Toc327457186"/>
      <w:bookmarkStart w:id="12" w:name="_Toc327457324"/>
    </w:p>
    <w:p w:rsidR="00597E8C" w:rsidRDefault="00442476">
      <w:pPr>
        <w:pStyle w:val="af3"/>
        <w:ind w:firstLine="480"/>
        <w:rPr>
          <w:color w:val="000000" w:themeColor="text1"/>
        </w:rPr>
      </w:pPr>
      <w:r>
        <w:rPr>
          <w:color w:val="000000" w:themeColor="text1"/>
        </w:rPr>
        <w:t>1</w:t>
      </w:r>
      <w:r>
        <w:rPr>
          <w:rFonts w:hint="eastAsia"/>
          <w:color w:val="000000" w:themeColor="text1"/>
        </w:rPr>
        <w:t>、名称：安永华明会计师事务所（特殊普通合伙）</w:t>
      </w:r>
    </w:p>
    <w:p w:rsidR="00597E8C" w:rsidRDefault="00442476">
      <w:pPr>
        <w:pStyle w:val="af3"/>
        <w:ind w:firstLine="480"/>
        <w:rPr>
          <w:color w:val="000000" w:themeColor="text1"/>
        </w:rPr>
      </w:pPr>
      <w:r>
        <w:rPr>
          <w:rFonts w:hint="eastAsia"/>
          <w:color w:val="000000" w:themeColor="text1"/>
        </w:rPr>
        <w:t>住所：北京市东城区东长安街</w:t>
      </w:r>
      <w:r>
        <w:rPr>
          <w:rFonts w:hint="eastAsia"/>
          <w:color w:val="000000" w:themeColor="text1"/>
        </w:rPr>
        <w:t>1</w:t>
      </w:r>
      <w:r>
        <w:rPr>
          <w:rFonts w:hint="eastAsia"/>
          <w:color w:val="000000" w:themeColor="text1"/>
        </w:rPr>
        <w:t>号东方广场安永大楼</w:t>
      </w:r>
      <w:r>
        <w:rPr>
          <w:rFonts w:hint="eastAsia"/>
          <w:color w:val="000000" w:themeColor="text1"/>
        </w:rPr>
        <w:t>17</w:t>
      </w:r>
      <w:r>
        <w:rPr>
          <w:rFonts w:hint="eastAsia"/>
          <w:color w:val="000000" w:themeColor="text1"/>
        </w:rPr>
        <w:t>层</w:t>
      </w:r>
    </w:p>
    <w:p w:rsidR="00597E8C" w:rsidRDefault="00442476">
      <w:pPr>
        <w:pStyle w:val="af3"/>
        <w:ind w:firstLine="480"/>
        <w:rPr>
          <w:color w:val="000000" w:themeColor="text1"/>
        </w:rPr>
      </w:pPr>
      <w:r>
        <w:rPr>
          <w:rFonts w:hint="eastAsia"/>
          <w:color w:val="000000" w:themeColor="text1"/>
        </w:rPr>
        <w:t>办公地址：北京市东城区东长安街</w:t>
      </w:r>
      <w:r>
        <w:rPr>
          <w:rFonts w:hint="eastAsia"/>
          <w:color w:val="000000" w:themeColor="text1"/>
        </w:rPr>
        <w:t>1</w:t>
      </w:r>
      <w:r>
        <w:rPr>
          <w:rFonts w:hint="eastAsia"/>
          <w:color w:val="000000" w:themeColor="text1"/>
        </w:rPr>
        <w:t>号东方广场安永大楼</w:t>
      </w:r>
      <w:r>
        <w:rPr>
          <w:rFonts w:hint="eastAsia"/>
          <w:color w:val="000000" w:themeColor="text1"/>
        </w:rPr>
        <w:t>17</w:t>
      </w:r>
      <w:r>
        <w:rPr>
          <w:rFonts w:hint="eastAsia"/>
          <w:color w:val="000000" w:themeColor="text1"/>
        </w:rPr>
        <w:t>层</w:t>
      </w:r>
    </w:p>
    <w:p w:rsidR="00597E8C" w:rsidRDefault="00442476">
      <w:pPr>
        <w:pStyle w:val="af3"/>
        <w:ind w:firstLine="480"/>
        <w:rPr>
          <w:color w:val="000000" w:themeColor="text1"/>
        </w:rPr>
      </w:pPr>
      <w:r>
        <w:rPr>
          <w:rFonts w:hint="eastAsia"/>
          <w:color w:val="000000" w:themeColor="text1"/>
        </w:rPr>
        <w:t>执行事务合伙人：毛鞍宁</w:t>
      </w:r>
    </w:p>
    <w:p w:rsidR="00597E8C" w:rsidRDefault="00442476">
      <w:pPr>
        <w:pStyle w:val="af3"/>
        <w:ind w:firstLine="480"/>
        <w:rPr>
          <w:color w:val="000000" w:themeColor="text1"/>
        </w:rPr>
      </w:pPr>
      <w:r>
        <w:rPr>
          <w:rFonts w:hint="eastAsia"/>
          <w:color w:val="000000" w:themeColor="text1"/>
        </w:rPr>
        <w:t>联系电话：</w:t>
      </w:r>
      <w:r>
        <w:rPr>
          <w:rFonts w:hint="eastAsia"/>
          <w:color w:val="000000" w:themeColor="text1"/>
        </w:rPr>
        <w:t>010-58153000</w:t>
      </w:r>
    </w:p>
    <w:p w:rsidR="00597E8C" w:rsidRDefault="00442476">
      <w:pPr>
        <w:pStyle w:val="af3"/>
        <w:ind w:firstLine="480"/>
        <w:rPr>
          <w:color w:val="000000" w:themeColor="text1"/>
        </w:rPr>
      </w:pPr>
      <w:r>
        <w:rPr>
          <w:rFonts w:hint="eastAsia"/>
          <w:color w:val="000000" w:themeColor="text1"/>
        </w:rPr>
        <w:t>传真：</w:t>
      </w:r>
      <w:r>
        <w:rPr>
          <w:rFonts w:hint="eastAsia"/>
          <w:color w:val="000000" w:themeColor="text1"/>
        </w:rPr>
        <w:t>010-85188298</w:t>
      </w:r>
    </w:p>
    <w:p w:rsidR="00597E8C" w:rsidRDefault="00442476">
      <w:pPr>
        <w:pStyle w:val="af3"/>
        <w:ind w:firstLine="480"/>
        <w:rPr>
          <w:color w:val="000000" w:themeColor="text1"/>
        </w:rPr>
      </w:pPr>
      <w:r>
        <w:rPr>
          <w:rFonts w:hint="eastAsia"/>
          <w:color w:val="000000" w:themeColor="text1"/>
        </w:rPr>
        <w:t>联系人：王珊珊</w:t>
      </w:r>
    </w:p>
    <w:p w:rsidR="00597E8C" w:rsidRDefault="00442476">
      <w:pPr>
        <w:pStyle w:val="af3"/>
        <w:ind w:firstLine="480"/>
        <w:rPr>
          <w:color w:val="000000" w:themeColor="text1"/>
        </w:rPr>
      </w:pPr>
      <w:r>
        <w:rPr>
          <w:rFonts w:hint="eastAsia"/>
          <w:color w:val="000000" w:themeColor="text1"/>
        </w:rPr>
        <w:t>经办注册会计师：王珊珊、李倩妤</w:t>
      </w:r>
    </w:p>
    <w:p w:rsidR="00597E8C" w:rsidRDefault="00442476">
      <w:pPr>
        <w:pStyle w:val="af3"/>
        <w:ind w:firstLine="480"/>
        <w:rPr>
          <w:color w:val="000000" w:themeColor="text1"/>
        </w:rPr>
      </w:pPr>
      <w:r>
        <w:rPr>
          <w:rFonts w:hint="eastAsia"/>
          <w:color w:val="000000" w:themeColor="text1"/>
        </w:rPr>
        <w:t>2</w:t>
      </w:r>
      <w:r>
        <w:rPr>
          <w:rFonts w:hint="eastAsia"/>
          <w:color w:val="000000" w:themeColor="text1"/>
        </w:rPr>
        <w:t>、名称（募集资金验资）：德勤华永会计师事务所（特殊普通合伙）</w:t>
      </w:r>
    </w:p>
    <w:p w:rsidR="00597E8C" w:rsidRDefault="00442476">
      <w:pPr>
        <w:pStyle w:val="af3"/>
        <w:ind w:firstLine="480"/>
        <w:rPr>
          <w:color w:val="000000" w:themeColor="text1"/>
        </w:rPr>
      </w:pPr>
      <w:r>
        <w:rPr>
          <w:rFonts w:hint="eastAsia"/>
          <w:color w:val="000000" w:themeColor="text1"/>
        </w:rPr>
        <w:t>注册地址：上海市黄浦区延安东路</w:t>
      </w:r>
      <w:r>
        <w:rPr>
          <w:rFonts w:hint="eastAsia"/>
          <w:color w:val="000000" w:themeColor="text1"/>
        </w:rPr>
        <w:t>222</w:t>
      </w:r>
      <w:r>
        <w:rPr>
          <w:rFonts w:hint="eastAsia"/>
          <w:color w:val="000000" w:themeColor="text1"/>
        </w:rPr>
        <w:t>号</w:t>
      </w:r>
      <w:r>
        <w:rPr>
          <w:rFonts w:hint="eastAsia"/>
          <w:color w:val="000000" w:themeColor="text1"/>
        </w:rPr>
        <w:t>30</w:t>
      </w:r>
      <w:r>
        <w:rPr>
          <w:rFonts w:hint="eastAsia"/>
          <w:color w:val="000000" w:themeColor="text1"/>
        </w:rPr>
        <w:t>楼</w:t>
      </w:r>
    </w:p>
    <w:p w:rsidR="00597E8C" w:rsidRDefault="00442476">
      <w:pPr>
        <w:pStyle w:val="af3"/>
        <w:ind w:firstLine="480"/>
        <w:rPr>
          <w:color w:val="000000" w:themeColor="text1"/>
        </w:rPr>
      </w:pPr>
      <w:r>
        <w:rPr>
          <w:rFonts w:hint="eastAsia"/>
          <w:color w:val="000000" w:themeColor="text1"/>
        </w:rPr>
        <w:t>办公地址：上海市黄浦区延安东路</w:t>
      </w:r>
      <w:r>
        <w:rPr>
          <w:rFonts w:hint="eastAsia"/>
          <w:color w:val="000000" w:themeColor="text1"/>
        </w:rPr>
        <w:t>222</w:t>
      </w:r>
      <w:r>
        <w:rPr>
          <w:rFonts w:hint="eastAsia"/>
          <w:color w:val="000000" w:themeColor="text1"/>
        </w:rPr>
        <w:t>号</w:t>
      </w:r>
      <w:r>
        <w:rPr>
          <w:rFonts w:hint="eastAsia"/>
          <w:color w:val="000000" w:themeColor="text1"/>
        </w:rPr>
        <w:t>30</w:t>
      </w:r>
      <w:r>
        <w:rPr>
          <w:rFonts w:hint="eastAsia"/>
          <w:color w:val="000000" w:themeColor="text1"/>
        </w:rPr>
        <w:t>楼</w:t>
      </w:r>
    </w:p>
    <w:p w:rsidR="00597E8C" w:rsidRDefault="00442476">
      <w:pPr>
        <w:pStyle w:val="af3"/>
        <w:ind w:firstLine="480"/>
        <w:rPr>
          <w:color w:val="000000" w:themeColor="text1"/>
        </w:rPr>
      </w:pPr>
      <w:r>
        <w:rPr>
          <w:rFonts w:hint="eastAsia"/>
          <w:color w:val="000000" w:themeColor="text1"/>
        </w:rPr>
        <w:t>执行事务合伙人：付建超</w:t>
      </w:r>
    </w:p>
    <w:p w:rsidR="00597E8C" w:rsidRDefault="00442476">
      <w:pPr>
        <w:pStyle w:val="af3"/>
        <w:ind w:firstLine="480"/>
        <w:rPr>
          <w:color w:val="000000" w:themeColor="text1"/>
        </w:rPr>
      </w:pPr>
      <w:r>
        <w:rPr>
          <w:rFonts w:hint="eastAsia"/>
          <w:color w:val="000000" w:themeColor="text1"/>
        </w:rPr>
        <w:t>联系电话：</w:t>
      </w:r>
      <w:r>
        <w:rPr>
          <w:rFonts w:hint="eastAsia"/>
          <w:color w:val="000000" w:themeColor="text1"/>
        </w:rPr>
        <w:t>+86 21 61418888</w:t>
      </w:r>
    </w:p>
    <w:p w:rsidR="00597E8C" w:rsidRDefault="00442476">
      <w:pPr>
        <w:pStyle w:val="af3"/>
        <w:ind w:firstLine="480"/>
        <w:rPr>
          <w:color w:val="000000" w:themeColor="text1"/>
        </w:rPr>
      </w:pPr>
      <w:r>
        <w:rPr>
          <w:rFonts w:hint="eastAsia"/>
          <w:color w:val="000000" w:themeColor="text1"/>
        </w:rPr>
        <w:t>传真：</w:t>
      </w:r>
      <w:r>
        <w:rPr>
          <w:rFonts w:hint="eastAsia"/>
          <w:color w:val="000000" w:themeColor="text1"/>
        </w:rPr>
        <w:t>+86 21 63350003</w:t>
      </w:r>
    </w:p>
    <w:p w:rsidR="00597E8C" w:rsidRDefault="00442476">
      <w:pPr>
        <w:pStyle w:val="af3"/>
        <w:ind w:firstLine="480"/>
        <w:rPr>
          <w:color w:val="000000" w:themeColor="text1"/>
        </w:rPr>
      </w:pPr>
      <w:r>
        <w:rPr>
          <w:rFonts w:hint="eastAsia"/>
          <w:color w:val="000000" w:themeColor="text1"/>
        </w:rPr>
        <w:t>联系人：汪芳、冯适</w:t>
      </w:r>
    </w:p>
    <w:p w:rsidR="00597E8C" w:rsidRDefault="00442476">
      <w:pPr>
        <w:pStyle w:val="af3"/>
        <w:ind w:firstLine="480"/>
        <w:rPr>
          <w:color w:val="000000" w:themeColor="text1"/>
        </w:rPr>
      </w:pPr>
      <w:r>
        <w:rPr>
          <w:rFonts w:hint="eastAsia"/>
          <w:color w:val="000000" w:themeColor="text1"/>
        </w:rPr>
        <w:t>经办注册会计师：汪芳、冯适</w:t>
      </w:r>
    </w:p>
    <w:bookmarkEnd w:id="11"/>
    <w:bookmarkEnd w:id="12"/>
    <w:p w:rsidR="00597E8C" w:rsidRDefault="00597E8C">
      <w:pPr>
        <w:pStyle w:val="af3"/>
        <w:ind w:firstLineChars="0" w:firstLine="0"/>
        <w:rPr>
          <w:color w:val="000000" w:themeColor="text1"/>
          <w:kern w:val="0"/>
        </w:rPr>
      </w:pPr>
    </w:p>
    <w:p w:rsidR="00597E8C" w:rsidRDefault="00597E8C">
      <w:pPr>
        <w:ind w:firstLine="480"/>
        <w:jc w:val="right"/>
        <w:rPr>
          <w:color w:val="000000" w:themeColor="text1"/>
        </w:rPr>
      </w:pPr>
    </w:p>
    <w:p w:rsidR="00597E8C" w:rsidRDefault="00442476">
      <w:pPr>
        <w:ind w:firstLine="480"/>
        <w:jc w:val="right"/>
        <w:rPr>
          <w:color w:val="000000" w:themeColor="text1"/>
        </w:rPr>
      </w:pPr>
      <w:r>
        <w:rPr>
          <w:rFonts w:hint="eastAsia"/>
          <w:color w:val="000000" w:themeColor="text1"/>
        </w:rPr>
        <w:t>富国基金管理有限公司</w:t>
      </w:r>
    </w:p>
    <w:p w:rsidR="00597E8C" w:rsidRDefault="00442476">
      <w:pPr>
        <w:ind w:firstLine="480"/>
        <w:jc w:val="right"/>
      </w:pPr>
      <w:r>
        <w:rPr>
          <w:color w:val="000000" w:themeColor="text1"/>
        </w:rPr>
        <w:t>2024</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22</w:t>
      </w:r>
      <w:r>
        <w:rPr>
          <w:rFonts w:hint="eastAsia"/>
          <w:color w:val="000000" w:themeColor="text1"/>
        </w:rPr>
        <w:t>日</w:t>
      </w:r>
    </w:p>
    <w:p w:rsidR="00597E8C" w:rsidRDefault="00597E8C">
      <w:pPr>
        <w:ind w:firstLine="480"/>
        <w:jc w:val="right"/>
        <w:rPr>
          <w:color w:val="000000" w:themeColor="text1"/>
        </w:rPr>
      </w:pPr>
    </w:p>
    <w:sectPr w:rsidR="00597E8C" w:rsidSect="00597E8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E8C" w:rsidRDefault="00442476">
      <w:pPr>
        <w:spacing w:line="240" w:lineRule="auto"/>
        <w:ind w:firstLine="480"/>
      </w:pPr>
      <w:r>
        <w:separator/>
      </w:r>
    </w:p>
  </w:endnote>
  <w:endnote w:type="continuationSeparator" w:id="0">
    <w:p w:rsidR="00597E8C" w:rsidRDefault="0044247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8C" w:rsidRDefault="00597E8C">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8C" w:rsidRDefault="00597E8C">
    <w:pPr>
      <w:pStyle w:val="aa"/>
      <w:ind w:firstLine="360"/>
      <w:jc w:val="center"/>
    </w:pPr>
    <w:r>
      <w:fldChar w:fldCharType="begin"/>
    </w:r>
    <w:r w:rsidR="00442476">
      <w:instrText xml:space="preserve"> PAGE   \* MERGEFORMAT </w:instrText>
    </w:r>
    <w:r>
      <w:fldChar w:fldCharType="separate"/>
    </w:r>
    <w:r w:rsidR="00442476" w:rsidRPr="00442476">
      <w:rPr>
        <w:noProof/>
        <w:lang w:val="zh-CN"/>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8C" w:rsidRDefault="00597E8C">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E8C" w:rsidRDefault="00442476">
      <w:pPr>
        <w:ind w:firstLine="480"/>
      </w:pPr>
      <w:r>
        <w:separator/>
      </w:r>
    </w:p>
  </w:footnote>
  <w:footnote w:type="continuationSeparator" w:id="0">
    <w:p w:rsidR="00597E8C" w:rsidRDefault="00442476">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8C" w:rsidRDefault="00597E8C">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8C" w:rsidRDefault="00442476">
    <w:pPr>
      <w:pStyle w:val="ab"/>
      <w:spacing w:line="240" w:lineRule="auto"/>
      <w:ind w:firstLineChars="0" w:firstLine="0"/>
      <w:jc w:val="left"/>
    </w:pPr>
    <w:r>
      <w:rPr>
        <w:rFonts w:hint="eastAsia"/>
        <w:color w:val="000000" w:themeColor="text1"/>
      </w:rPr>
      <w:t>富国上证科创板芯片交易型开放式指数证券投资基金</w:t>
    </w:r>
    <w:r>
      <w:rPr>
        <w:rFonts w:hint="eastAsia"/>
      </w:rPr>
      <w:t xml:space="preserve">     </w:t>
    </w:r>
    <w:r>
      <w:t xml:space="preserve">             </w:t>
    </w:r>
    <w:r>
      <w:rPr>
        <w:rFonts w:hint="eastAsia"/>
      </w:rPr>
      <w:t xml:space="preserve">            </w:t>
    </w:r>
    <w:r>
      <w:rPr>
        <w:rFonts w:hint="eastAsia"/>
      </w:rPr>
      <w:t>基金份额发售公告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8C" w:rsidRDefault="00597E8C">
    <w:pPr>
      <w:pStyle w:val="ab"/>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8EB"/>
    <w:rsid w:val="000021CB"/>
    <w:rsid w:val="00002500"/>
    <w:rsid w:val="00003A1F"/>
    <w:rsid w:val="000137C2"/>
    <w:rsid w:val="00013940"/>
    <w:rsid w:val="00020043"/>
    <w:rsid w:val="00022386"/>
    <w:rsid w:val="000228B3"/>
    <w:rsid w:val="000368E0"/>
    <w:rsid w:val="00037FB8"/>
    <w:rsid w:val="00041219"/>
    <w:rsid w:val="0004154F"/>
    <w:rsid w:val="00041B39"/>
    <w:rsid w:val="00042FF0"/>
    <w:rsid w:val="00046C2C"/>
    <w:rsid w:val="00047203"/>
    <w:rsid w:val="00047292"/>
    <w:rsid w:val="000500D4"/>
    <w:rsid w:val="00052EF2"/>
    <w:rsid w:val="00053799"/>
    <w:rsid w:val="0005452E"/>
    <w:rsid w:val="00056490"/>
    <w:rsid w:val="000571A8"/>
    <w:rsid w:val="0005760A"/>
    <w:rsid w:val="00065399"/>
    <w:rsid w:val="000664BF"/>
    <w:rsid w:val="00066E0A"/>
    <w:rsid w:val="00067458"/>
    <w:rsid w:val="00070553"/>
    <w:rsid w:val="0007290B"/>
    <w:rsid w:val="00074A17"/>
    <w:rsid w:val="00075AB5"/>
    <w:rsid w:val="000761EE"/>
    <w:rsid w:val="000773E0"/>
    <w:rsid w:val="00080DBF"/>
    <w:rsid w:val="00081381"/>
    <w:rsid w:val="00081E54"/>
    <w:rsid w:val="000851EF"/>
    <w:rsid w:val="000854D4"/>
    <w:rsid w:val="0008795F"/>
    <w:rsid w:val="00090471"/>
    <w:rsid w:val="000905BE"/>
    <w:rsid w:val="00091699"/>
    <w:rsid w:val="00094761"/>
    <w:rsid w:val="00097DC8"/>
    <w:rsid w:val="000A02A7"/>
    <w:rsid w:val="000A0A78"/>
    <w:rsid w:val="000A1837"/>
    <w:rsid w:val="000A2C79"/>
    <w:rsid w:val="000A4610"/>
    <w:rsid w:val="000A7C8C"/>
    <w:rsid w:val="000A7D99"/>
    <w:rsid w:val="000B2DD3"/>
    <w:rsid w:val="000B3EFB"/>
    <w:rsid w:val="000B404D"/>
    <w:rsid w:val="000B42C7"/>
    <w:rsid w:val="000B7A84"/>
    <w:rsid w:val="000C058B"/>
    <w:rsid w:val="000C157F"/>
    <w:rsid w:val="000C1B46"/>
    <w:rsid w:val="000C1E37"/>
    <w:rsid w:val="000D2288"/>
    <w:rsid w:val="000D2536"/>
    <w:rsid w:val="000D3D3E"/>
    <w:rsid w:val="000D50DE"/>
    <w:rsid w:val="000E055D"/>
    <w:rsid w:val="000E0BDF"/>
    <w:rsid w:val="000E5C9E"/>
    <w:rsid w:val="000E6206"/>
    <w:rsid w:val="000F0FE4"/>
    <w:rsid w:val="000F2DD8"/>
    <w:rsid w:val="000F3906"/>
    <w:rsid w:val="000F4D94"/>
    <w:rsid w:val="000F6244"/>
    <w:rsid w:val="000F6A6F"/>
    <w:rsid w:val="000F713B"/>
    <w:rsid w:val="001003CC"/>
    <w:rsid w:val="00100C25"/>
    <w:rsid w:val="00100D8C"/>
    <w:rsid w:val="00102508"/>
    <w:rsid w:val="00102A68"/>
    <w:rsid w:val="001042FF"/>
    <w:rsid w:val="001049B8"/>
    <w:rsid w:val="00104B82"/>
    <w:rsid w:val="0011074B"/>
    <w:rsid w:val="00110791"/>
    <w:rsid w:val="001128A8"/>
    <w:rsid w:val="0011377E"/>
    <w:rsid w:val="00113D87"/>
    <w:rsid w:val="00117246"/>
    <w:rsid w:val="00117B98"/>
    <w:rsid w:val="00121BAC"/>
    <w:rsid w:val="00127E28"/>
    <w:rsid w:val="00130FCC"/>
    <w:rsid w:val="00131EB4"/>
    <w:rsid w:val="00133294"/>
    <w:rsid w:val="001347DD"/>
    <w:rsid w:val="00135639"/>
    <w:rsid w:val="00135813"/>
    <w:rsid w:val="0014157B"/>
    <w:rsid w:val="00141F13"/>
    <w:rsid w:val="001428FC"/>
    <w:rsid w:val="00145595"/>
    <w:rsid w:val="001461AA"/>
    <w:rsid w:val="0014795C"/>
    <w:rsid w:val="00151BE8"/>
    <w:rsid w:val="001524A2"/>
    <w:rsid w:val="0015279C"/>
    <w:rsid w:val="00152C13"/>
    <w:rsid w:val="001577B1"/>
    <w:rsid w:val="00162319"/>
    <w:rsid w:val="0016335D"/>
    <w:rsid w:val="001634CA"/>
    <w:rsid w:val="0016421F"/>
    <w:rsid w:val="00167A3D"/>
    <w:rsid w:val="00170E7E"/>
    <w:rsid w:val="00171250"/>
    <w:rsid w:val="00173597"/>
    <w:rsid w:val="001767EA"/>
    <w:rsid w:val="00176D28"/>
    <w:rsid w:val="00177F56"/>
    <w:rsid w:val="001806A9"/>
    <w:rsid w:val="00185B44"/>
    <w:rsid w:val="00186750"/>
    <w:rsid w:val="0018775E"/>
    <w:rsid w:val="00192D3C"/>
    <w:rsid w:val="00197D1B"/>
    <w:rsid w:val="001A1124"/>
    <w:rsid w:val="001A364A"/>
    <w:rsid w:val="001A367B"/>
    <w:rsid w:val="001A4862"/>
    <w:rsid w:val="001A4D81"/>
    <w:rsid w:val="001A7466"/>
    <w:rsid w:val="001A7523"/>
    <w:rsid w:val="001B0D92"/>
    <w:rsid w:val="001B0DC2"/>
    <w:rsid w:val="001B112A"/>
    <w:rsid w:val="001B1B38"/>
    <w:rsid w:val="001B3899"/>
    <w:rsid w:val="001B391B"/>
    <w:rsid w:val="001B68B9"/>
    <w:rsid w:val="001C7034"/>
    <w:rsid w:val="001C72F6"/>
    <w:rsid w:val="001D072A"/>
    <w:rsid w:val="001D1A93"/>
    <w:rsid w:val="001D34C3"/>
    <w:rsid w:val="001E05CF"/>
    <w:rsid w:val="001E2519"/>
    <w:rsid w:val="001E2C8E"/>
    <w:rsid w:val="001E2D94"/>
    <w:rsid w:val="001E32F4"/>
    <w:rsid w:val="001E5F6E"/>
    <w:rsid w:val="001F015E"/>
    <w:rsid w:val="001F044E"/>
    <w:rsid w:val="001F0E59"/>
    <w:rsid w:val="001F0EB7"/>
    <w:rsid w:val="001F4238"/>
    <w:rsid w:val="001F4A8B"/>
    <w:rsid w:val="001F5F5B"/>
    <w:rsid w:val="001F6A8E"/>
    <w:rsid w:val="001F7253"/>
    <w:rsid w:val="00202C5E"/>
    <w:rsid w:val="00202EE3"/>
    <w:rsid w:val="00203868"/>
    <w:rsid w:val="002071E9"/>
    <w:rsid w:val="00212A5E"/>
    <w:rsid w:val="002132C7"/>
    <w:rsid w:val="00216718"/>
    <w:rsid w:val="0021716A"/>
    <w:rsid w:val="0022146A"/>
    <w:rsid w:val="00222075"/>
    <w:rsid w:val="00222F70"/>
    <w:rsid w:val="002235EF"/>
    <w:rsid w:val="00224A74"/>
    <w:rsid w:val="002263BD"/>
    <w:rsid w:val="00230108"/>
    <w:rsid w:val="00230C7C"/>
    <w:rsid w:val="00234FBF"/>
    <w:rsid w:val="00240BDE"/>
    <w:rsid w:val="00241528"/>
    <w:rsid w:val="00241A65"/>
    <w:rsid w:val="00243BC4"/>
    <w:rsid w:val="00243D45"/>
    <w:rsid w:val="002449A8"/>
    <w:rsid w:val="00245FB3"/>
    <w:rsid w:val="0024656D"/>
    <w:rsid w:val="002467FD"/>
    <w:rsid w:val="00246AAB"/>
    <w:rsid w:val="00253970"/>
    <w:rsid w:val="00254F02"/>
    <w:rsid w:val="00256831"/>
    <w:rsid w:val="002573D3"/>
    <w:rsid w:val="00260E7C"/>
    <w:rsid w:val="002612EF"/>
    <w:rsid w:val="0026136F"/>
    <w:rsid w:val="00262710"/>
    <w:rsid w:val="00263E15"/>
    <w:rsid w:val="00266198"/>
    <w:rsid w:val="00270AB2"/>
    <w:rsid w:val="00274BFD"/>
    <w:rsid w:val="00276F2A"/>
    <w:rsid w:val="00282C32"/>
    <w:rsid w:val="00287AE8"/>
    <w:rsid w:val="00290393"/>
    <w:rsid w:val="002910AF"/>
    <w:rsid w:val="0029161C"/>
    <w:rsid w:val="00292AE2"/>
    <w:rsid w:val="00292E10"/>
    <w:rsid w:val="00292F00"/>
    <w:rsid w:val="00294F5A"/>
    <w:rsid w:val="0029618E"/>
    <w:rsid w:val="002964AD"/>
    <w:rsid w:val="00296BDF"/>
    <w:rsid w:val="002A1896"/>
    <w:rsid w:val="002A1A56"/>
    <w:rsid w:val="002A21A8"/>
    <w:rsid w:val="002A3954"/>
    <w:rsid w:val="002A4708"/>
    <w:rsid w:val="002B005F"/>
    <w:rsid w:val="002B17A2"/>
    <w:rsid w:val="002B1ACD"/>
    <w:rsid w:val="002B2AD4"/>
    <w:rsid w:val="002B3A37"/>
    <w:rsid w:val="002B5989"/>
    <w:rsid w:val="002B6725"/>
    <w:rsid w:val="002B7332"/>
    <w:rsid w:val="002C2266"/>
    <w:rsid w:val="002C291F"/>
    <w:rsid w:val="002C6914"/>
    <w:rsid w:val="002D020A"/>
    <w:rsid w:val="002D3141"/>
    <w:rsid w:val="002D757C"/>
    <w:rsid w:val="002D7FF7"/>
    <w:rsid w:val="002E2A9C"/>
    <w:rsid w:val="002E4D06"/>
    <w:rsid w:val="002E579B"/>
    <w:rsid w:val="002E61FC"/>
    <w:rsid w:val="002E6396"/>
    <w:rsid w:val="002F3ADC"/>
    <w:rsid w:val="00300E17"/>
    <w:rsid w:val="00302302"/>
    <w:rsid w:val="00302833"/>
    <w:rsid w:val="00302F18"/>
    <w:rsid w:val="003058A2"/>
    <w:rsid w:val="00310A01"/>
    <w:rsid w:val="00310D57"/>
    <w:rsid w:val="00315306"/>
    <w:rsid w:val="00316265"/>
    <w:rsid w:val="0032184A"/>
    <w:rsid w:val="00321991"/>
    <w:rsid w:val="0033309E"/>
    <w:rsid w:val="00333154"/>
    <w:rsid w:val="00334EA8"/>
    <w:rsid w:val="00335830"/>
    <w:rsid w:val="00337288"/>
    <w:rsid w:val="00337AC7"/>
    <w:rsid w:val="00341BA1"/>
    <w:rsid w:val="00342B20"/>
    <w:rsid w:val="003438F1"/>
    <w:rsid w:val="00343993"/>
    <w:rsid w:val="00346FF3"/>
    <w:rsid w:val="0034771A"/>
    <w:rsid w:val="00353474"/>
    <w:rsid w:val="00353A49"/>
    <w:rsid w:val="00355A27"/>
    <w:rsid w:val="0036224D"/>
    <w:rsid w:val="00363E0D"/>
    <w:rsid w:val="0036433F"/>
    <w:rsid w:val="00365AA9"/>
    <w:rsid w:val="00370700"/>
    <w:rsid w:val="00372450"/>
    <w:rsid w:val="003725A1"/>
    <w:rsid w:val="003741E2"/>
    <w:rsid w:val="0037458F"/>
    <w:rsid w:val="00374CAD"/>
    <w:rsid w:val="00374E05"/>
    <w:rsid w:val="0037584D"/>
    <w:rsid w:val="00376D5C"/>
    <w:rsid w:val="00377C10"/>
    <w:rsid w:val="00382248"/>
    <w:rsid w:val="00382DB5"/>
    <w:rsid w:val="00383EBD"/>
    <w:rsid w:val="00384ADF"/>
    <w:rsid w:val="00385D8D"/>
    <w:rsid w:val="00387708"/>
    <w:rsid w:val="00390910"/>
    <w:rsid w:val="0039150C"/>
    <w:rsid w:val="00393F71"/>
    <w:rsid w:val="00396F2A"/>
    <w:rsid w:val="003977E7"/>
    <w:rsid w:val="003A597A"/>
    <w:rsid w:val="003A6434"/>
    <w:rsid w:val="003A660B"/>
    <w:rsid w:val="003A6F4C"/>
    <w:rsid w:val="003A7512"/>
    <w:rsid w:val="003A7CC7"/>
    <w:rsid w:val="003B01EA"/>
    <w:rsid w:val="003B0D0C"/>
    <w:rsid w:val="003B225D"/>
    <w:rsid w:val="003C20B4"/>
    <w:rsid w:val="003C2319"/>
    <w:rsid w:val="003C24DC"/>
    <w:rsid w:val="003C283C"/>
    <w:rsid w:val="003C2EFC"/>
    <w:rsid w:val="003C3AB7"/>
    <w:rsid w:val="003C43BF"/>
    <w:rsid w:val="003C5E71"/>
    <w:rsid w:val="003C7192"/>
    <w:rsid w:val="003D556E"/>
    <w:rsid w:val="003E19A8"/>
    <w:rsid w:val="003E7BC3"/>
    <w:rsid w:val="003F05A6"/>
    <w:rsid w:val="003F5244"/>
    <w:rsid w:val="00401D52"/>
    <w:rsid w:val="0040245C"/>
    <w:rsid w:val="004043F3"/>
    <w:rsid w:val="0040696D"/>
    <w:rsid w:val="00407FBF"/>
    <w:rsid w:val="00410C88"/>
    <w:rsid w:val="0041133C"/>
    <w:rsid w:val="00411C8E"/>
    <w:rsid w:val="00412609"/>
    <w:rsid w:val="00413313"/>
    <w:rsid w:val="004154B2"/>
    <w:rsid w:val="00415711"/>
    <w:rsid w:val="004178EF"/>
    <w:rsid w:val="00417E6E"/>
    <w:rsid w:val="004211AC"/>
    <w:rsid w:val="00421F35"/>
    <w:rsid w:val="0042204E"/>
    <w:rsid w:val="00423DF0"/>
    <w:rsid w:val="00424094"/>
    <w:rsid w:val="0042536E"/>
    <w:rsid w:val="00434058"/>
    <w:rsid w:val="00434F28"/>
    <w:rsid w:val="004365DA"/>
    <w:rsid w:val="00437C5B"/>
    <w:rsid w:val="00441DD3"/>
    <w:rsid w:val="00442476"/>
    <w:rsid w:val="00445EEC"/>
    <w:rsid w:val="00454C88"/>
    <w:rsid w:val="00454E0C"/>
    <w:rsid w:val="004604B8"/>
    <w:rsid w:val="00460695"/>
    <w:rsid w:val="00464B0C"/>
    <w:rsid w:val="00464C3B"/>
    <w:rsid w:val="00464E76"/>
    <w:rsid w:val="004657FB"/>
    <w:rsid w:val="00465D10"/>
    <w:rsid w:val="00466140"/>
    <w:rsid w:val="0046656F"/>
    <w:rsid w:val="00467D19"/>
    <w:rsid w:val="0047354B"/>
    <w:rsid w:val="00473F0D"/>
    <w:rsid w:val="004817B2"/>
    <w:rsid w:val="004818BB"/>
    <w:rsid w:val="00481D1D"/>
    <w:rsid w:val="00483358"/>
    <w:rsid w:val="004856A4"/>
    <w:rsid w:val="0048617F"/>
    <w:rsid w:val="00490452"/>
    <w:rsid w:val="00491FAF"/>
    <w:rsid w:val="004962E8"/>
    <w:rsid w:val="00496902"/>
    <w:rsid w:val="00496D34"/>
    <w:rsid w:val="004A1EEF"/>
    <w:rsid w:val="004A4B06"/>
    <w:rsid w:val="004A4BF0"/>
    <w:rsid w:val="004A5264"/>
    <w:rsid w:val="004A53E8"/>
    <w:rsid w:val="004A5DF6"/>
    <w:rsid w:val="004A5E6C"/>
    <w:rsid w:val="004B6D6B"/>
    <w:rsid w:val="004C2C7F"/>
    <w:rsid w:val="004C3A93"/>
    <w:rsid w:val="004C58F9"/>
    <w:rsid w:val="004D083E"/>
    <w:rsid w:val="004D1238"/>
    <w:rsid w:val="004D584F"/>
    <w:rsid w:val="004D6851"/>
    <w:rsid w:val="004E157F"/>
    <w:rsid w:val="004E429B"/>
    <w:rsid w:val="004E4A44"/>
    <w:rsid w:val="004E4B02"/>
    <w:rsid w:val="004E7381"/>
    <w:rsid w:val="004F5EFD"/>
    <w:rsid w:val="004F7FC8"/>
    <w:rsid w:val="00501018"/>
    <w:rsid w:val="00502111"/>
    <w:rsid w:val="00502323"/>
    <w:rsid w:val="00503D21"/>
    <w:rsid w:val="0050485F"/>
    <w:rsid w:val="00506624"/>
    <w:rsid w:val="00507ABB"/>
    <w:rsid w:val="00510AC1"/>
    <w:rsid w:val="005151E6"/>
    <w:rsid w:val="00515FF1"/>
    <w:rsid w:val="005160C9"/>
    <w:rsid w:val="0052047B"/>
    <w:rsid w:val="005214A1"/>
    <w:rsid w:val="005220C1"/>
    <w:rsid w:val="00522E6D"/>
    <w:rsid w:val="0052356C"/>
    <w:rsid w:val="005241D4"/>
    <w:rsid w:val="00525BB4"/>
    <w:rsid w:val="00526086"/>
    <w:rsid w:val="00530C70"/>
    <w:rsid w:val="00534151"/>
    <w:rsid w:val="00537B19"/>
    <w:rsid w:val="0054398B"/>
    <w:rsid w:val="00546073"/>
    <w:rsid w:val="00547194"/>
    <w:rsid w:val="005479B8"/>
    <w:rsid w:val="00547B7D"/>
    <w:rsid w:val="00550ED7"/>
    <w:rsid w:val="00552707"/>
    <w:rsid w:val="00553A49"/>
    <w:rsid w:val="005552F4"/>
    <w:rsid w:val="005554B6"/>
    <w:rsid w:val="00555644"/>
    <w:rsid w:val="00555E77"/>
    <w:rsid w:val="005566AB"/>
    <w:rsid w:val="00561CAF"/>
    <w:rsid w:val="0056398A"/>
    <w:rsid w:val="00563BA4"/>
    <w:rsid w:val="005667AA"/>
    <w:rsid w:val="00566800"/>
    <w:rsid w:val="00566ACF"/>
    <w:rsid w:val="00566CF6"/>
    <w:rsid w:val="0057641E"/>
    <w:rsid w:val="00576C06"/>
    <w:rsid w:val="0057713C"/>
    <w:rsid w:val="005773E6"/>
    <w:rsid w:val="005776DB"/>
    <w:rsid w:val="00577855"/>
    <w:rsid w:val="00580D42"/>
    <w:rsid w:val="00581A67"/>
    <w:rsid w:val="00583F1B"/>
    <w:rsid w:val="005842B7"/>
    <w:rsid w:val="00584388"/>
    <w:rsid w:val="005844D1"/>
    <w:rsid w:val="00586A66"/>
    <w:rsid w:val="0059013D"/>
    <w:rsid w:val="00592BC4"/>
    <w:rsid w:val="00592F4E"/>
    <w:rsid w:val="00596A9D"/>
    <w:rsid w:val="00597E8C"/>
    <w:rsid w:val="005A2770"/>
    <w:rsid w:val="005A482C"/>
    <w:rsid w:val="005A5AF8"/>
    <w:rsid w:val="005A60B3"/>
    <w:rsid w:val="005B08D6"/>
    <w:rsid w:val="005B38A7"/>
    <w:rsid w:val="005B54D7"/>
    <w:rsid w:val="005B67AA"/>
    <w:rsid w:val="005B7BE9"/>
    <w:rsid w:val="005C3B2F"/>
    <w:rsid w:val="005D2F64"/>
    <w:rsid w:val="005D316A"/>
    <w:rsid w:val="005D3E4C"/>
    <w:rsid w:val="005D73DB"/>
    <w:rsid w:val="005E0703"/>
    <w:rsid w:val="005E0E6C"/>
    <w:rsid w:val="005E129A"/>
    <w:rsid w:val="005E1E19"/>
    <w:rsid w:val="005E575A"/>
    <w:rsid w:val="005F0973"/>
    <w:rsid w:val="005F0CDE"/>
    <w:rsid w:val="005F1AC2"/>
    <w:rsid w:val="005F2255"/>
    <w:rsid w:val="005F2654"/>
    <w:rsid w:val="005F2C18"/>
    <w:rsid w:val="005F3212"/>
    <w:rsid w:val="005F4448"/>
    <w:rsid w:val="005F4F85"/>
    <w:rsid w:val="005F604B"/>
    <w:rsid w:val="005F6126"/>
    <w:rsid w:val="005F73FC"/>
    <w:rsid w:val="005F758E"/>
    <w:rsid w:val="006004B0"/>
    <w:rsid w:val="00601BBD"/>
    <w:rsid w:val="00603B31"/>
    <w:rsid w:val="006078F2"/>
    <w:rsid w:val="006106A1"/>
    <w:rsid w:val="006108F4"/>
    <w:rsid w:val="00613231"/>
    <w:rsid w:val="00620C99"/>
    <w:rsid w:val="00620CE4"/>
    <w:rsid w:val="00625DCD"/>
    <w:rsid w:val="00631C40"/>
    <w:rsid w:val="00632779"/>
    <w:rsid w:val="00640D29"/>
    <w:rsid w:val="006416A0"/>
    <w:rsid w:val="00642258"/>
    <w:rsid w:val="006474E7"/>
    <w:rsid w:val="0064764B"/>
    <w:rsid w:val="00647F80"/>
    <w:rsid w:val="0065395B"/>
    <w:rsid w:val="00655341"/>
    <w:rsid w:val="00655EAD"/>
    <w:rsid w:val="006567EA"/>
    <w:rsid w:val="00661D76"/>
    <w:rsid w:val="00664561"/>
    <w:rsid w:val="006655A2"/>
    <w:rsid w:val="0066751C"/>
    <w:rsid w:val="006724D0"/>
    <w:rsid w:val="00672847"/>
    <w:rsid w:val="00677D51"/>
    <w:rsid w:val="006800E7"/>
    <w:rsid w:val="0068746E"/>
    <w:rsid w:val="00687EDC"/>
    <w:rsid w:val="00691FC4"/>
    <w:rsid w:val="00697A7A"/>
    <w:rsid w:val="006A0E8B"/>
    <w:rsid w:val="006A1D1B"/>
    <w:rsid w:val="006A526F"/>
    <w:rsid w:val="006A7F90"/>
    <w:rsid w:val="006B06AC"/>
    <w:rsid w:val="006B2E1B"/>
    <w:rsid w:val="006B39CC"/>
    <w:rsid w:val="006B5AC8"/>
    <w:rsid w:val="006B76DF"/>
    <w:rsid w:val="006B776A"/>
    <w:rsid w:val="006C2CDB"/>
    <w:rsid w:val="006C3C01"/>
    <w:rsid w:val="006C3E2C"/>
    <w:rsid w:val="006C4400"/>
    <w:rsid w:val="006D3497"/>
    <w:rsid w:val="006D3764"/>
    <w:rsid w:val="006D6BD1"/>
    <w:rsid w:val="006D6FE5"/>
    <w:rsid w:val="006D790C"/>
    <w:rsid w:val="006E0680"/>
    <w:rsid w:val="006E0E99"/>
    <w:rsid w:val="006E20D9"/>
    <w:rsid w:val="006E3692"/>
    <w:rsid w:val="006E77C9"/>
    <w:rsid w:val="006E79AB"/>
    <w:rsid w:val="006E7E9A"/>
    <w:rsid w:val="006F491D"/>
    <w:rsid w:val="006F51DC"/>
    <w:rsid w:val="006F58AF"/>
    <w:rsid w:val="006F7114"/>
    <w:rsid w:val="00700817"/>
    <w:rsid w:val="0070620A"/>
    <w:rsid w:val="00706778"/>
    <w:rsid w:val="00707003"/>
    <w:rsid w:val="0070711B"/>
    <w:rsid w:val="00707428"/>
    <w:rsid w:val="00707550"/>
    <w:rsid w:val="00710154"/>
    <w:rsid w:val="0071026D"/>
    <w:rsid w:val="007125FE"/>
    <w:rsid w:val="00712C34"/>
    <w:rsid w:val="00717D9D"/>
    <w:rsid w:val="0072080F"/>
    <w:rsid w:val="0072191C"/>
    <w:rsid w:val="00723562"/>
    <w:rsid w:val="0072606D"/>
    <w:rsid w:val="00726BEA"/>
    <w:rsid w:val="00730532"/>
    <w:rsid w:val="00731F94"/>
    <w:rsid w:val="007329BA"/>
    <w:rsid w:val="00734D09"/>
    <w:rsid w:val="0073754C"/>
    <w:rsid w:val="00737E8C"/>
    <w:rsid w:val="007412E8"/>
    <w:rsid w:val="00741AA7"/>
    <w:rsid w:val="007446D0"/>
    <w:rsid w:val="00744937"/>
    <w:rsid w:val="007452FD"/>
    <w:rsid w:val="007454B1"/>
    <w:rsid w:val="007501B2"/>
    <w:rsid w:val="00752F05"/>
    <w:rsid w:val="00756C72"/>
    <w:rsid w:val="00757C9A"/>
    <w:rsid w:val="007618B2"/>
    <w:rsid w:val="00762EC2"/>
    <w:rsid w:val="007672D2"/>
    <w:rsid w:val="007727F8"/>
    <w:rsid w:val="00772E2B"/>
    <w:rsid w:val="007740E3"/>
    <w:rsid w:val="00774BCB"/>
    <w:rsid w:val="00776FC9"/>
    <w:rsid w:val="00777E20"/>
    <w:rsid w:val="00780D19"/>
    <w:rsid w:val="007815BD"/>
    <w:rsid w:val="00782BEF"/>
    <w:rsid w:val="00782C6A"/>
    <w:rsid w:val="00787829"/>
    <w:rsid w:val="00790A2E"/>
    <w:rsid w:val="00791354"/>
    <w:rsid w:val="00791CB2"/>
    <w:rsid w:val="00791D4A"/>
    <w:rsid w:val="0079250A"/>
    <w:rsid w:val="0079283D"/>
    <w:rsid w:val="007940CF"/>
    <w:rsid w:val="00794808"/>
    <w:rsid w:val="00794F54"/>
    <w:rsid w:val="00796606"/>
    <w:rsid w:val="007974B3"/>
    <w:rsid w:val="00797984"/>
    <w:rsid w:val="007A0FAE"/>
    <w:rsid w:val="007A11DD"/>
    <w:rsid w:val="007A3C1C"/>
    <w:rsid w:val="007A4771"/>
    <w:rsid w:val="007A6BC3"/>
    <w:rsid w:val="007B39A3"/>
    <w:rsid w:val="007B4A97"/>
    <w:rsid w:val="007C1008"/>
    <w:rsid w:val="007C1F78"/>
    <w:rsid w:val="007D1C3A"/>
    <w:rsid w:val="007D2C25"/>
    <w:rsid w:val="007D3230"/>
    <w:rsid w:val="007D3588"/>
    <w:rsid w:val="007D3E1A"/>
    <w:rsid w:val="007D74AC"/>
    <w:rsid w:val="007E16E6"/>
    <w:rsid w:val="007F0810"/>
    <w:rsid w:val="007F2161"/>
    <w:rsid w:val="007F2C43"/>
    <w:rsid w:val="007F79C9"/>
    <w:rsid w:val="00801D30"/>
    <w:rsid w:val="00801E4F"/>
    <w:rsid w:val="00802CCD"/>
    <w:rsid w:val="00804B9A"/>
    <w:rsid w:val="008072C8"/>
    <w:rsid w:val="00807FF4"/>
    <w:rsid w:val="0081373F"/>
    <w:rsid w:val="00816272"/>
    <w:rsid w:val="008210EE"/>
    <w:rsid w:val="00825945"/>
    <w:rsid w:val="00831369"/>
    <w:rsid w:val="00832CF9"/>
    <w:rsid w:val="00834668"/>
    <w:rsid w:val="008406AC"/>
    <w:rsid w:val="008418C8"/>
    <w:rsid w:val="0084739D"/>
    <w:rsid w:val="008515B1"/>
    <w:rsid w:val="00851E58"/>
    <w:rsid w:val="00853093"/>
    <w:rsid w:val="0086245C"/>
    <w:rsid w:val="008627DA"/>
    <w:rsid w:val="008638F7"/>
    <w:rsid w:val="00864558"/>
    <w:rsid w:val="00866049"/>
    <w:rsid w:val="00867574"/>
    <w:rsid w:val="00867697"/>
    <w:rsid w:val="00867EC9"/>
    <w:rsid w:val="008730C2"/>
    <w:rsid w:val="0087316B"/>
    <w:rsid w:val="00873F4D"/>
    <w:rsid w:val="00877EAC"/>
    <w:rsid w:val="0088134F"/>
    <w:rsid w:val="008821CD"/>
    <w:rsid w:val="008826BE"/>
    <w:rsid w:val="00882CCC"/>
    <w:rsid w:val="00882DBF"/>
    <w:rsid w:val="00884538"/>
    <w:rsid w:val="00885CD8"/>
    <w:rsid w:val="008875AE"/>
    <w:rsid w:val="008876FE"/>
    <w:rsid w:val="008902E8"/>
    <w:rsid w:val="00893174"/>
    <w:rsid w:val="00894162"/>
    <w:rsid w:val="00894675"/>
    <w:rsid w:val="008A120D"/>
    <w:rsid w:val="008A228F"/>
    <w:rsid w:val="008A3DD9"/>
    <w:rsid w:val="008B0DBB"/>
    <w:rsid w:val="008B3A13"/>
    <w:rsid w:val="008B3CD4"/>
    <w:rsid w:val="008B49A6"/>
    <w:rsid w:val="008B5728"/>
    <w:rsid w:val="008C11C6"/>
    <w:rsid w:val="008C1698"/>
    <w:rsid w:val="008C4DA9"/>
    <w:rsid w:val="008C5351"/>
    <w:rsid w:val="008D2E39"/>
    <w:rsid w:val="008D3D58"/>
    <w:rsid w:val="008D451C"/>
    <w:rsid w:val="008D5520"/>
    <w:rsid w:val="008D583A"/>
    <w:rsid w:val="008D6E00"/>
    <w:rsid w:val="008D6F66"/>
    <w:rsid w:val="008E0A28"/>
    <w:rsid w:val="008E2594"/>
    <w:rsid w:val="008E3FB4"/>
    <w:rsid w:val="008E476A"/>
    <w:rsid w:val="008F0148"/>
    <w:rsid w:val="008F31ED"/>
    <w:rsid w:val="008F6322"/>
    <w:rsid w:val="008F7B75"/>
    <w:rsid w:val="00902222"/>
    <w:rsid w:val="00902487"/>
    <w:rsid w:val="009039B2"/>
    <w:rsid w:val="00904136"/>
    <w:rsid w:val="00904C11"/>
    <w:rsid w:val="009077A0"/>
    <w:rsid w:val="009126EA"/>
    <w:rsid w:val="00915864"/>
    <w:rsid w:val="009161A5"/>
    <w:rsid w:val="00917C87"/>
    <w:rsid w:val="00920F1A"/>
    <w:rsid w:val="00924C91"/>
    <w:rsid w:val="00924FB8"/>
    <w:rsid w:val="00927C39"/>
    <w:rsid w:val="00930047"/>
    <w:rsid w:val="0093136F"/>
    <w:rsid w:val="00932917"/>
    <w:rsid w:val="00934EAD"/>
    <w:rsid w:val="00941625"/>
    <w:rsid w:val="00941FC3"/>
    <w:rsid w:val="00945A3D"/>
    <w:rsid w:val="009461D2"/>
    <w:rsid w:val="0095081D"/>
    <w:rsid w:val="00951D83"/>
    <w:rsid w:val="00952534"/>
    <w:rsid w:val="00952788"/>
    <w:rsid w:val="009551CD"/>
    <w:rsid w:val="0095526C"/>
    <w:rsid w:val="00957B1A"/>
    <w:rsid w:val="00960217"/>
    <w:rsid w:val="00965795"/>
    <w:rsid w:val="00966E13"/>
    <w:rsid w:val="00970405"/>
    <w:rsid w:val="00971812"/>
    <w:rsid w:val="00971BB3"/>
    <w:rsid w:val="009732B1"/>
    <w:rsid w:val="00973998"/>
    <w:rsid w:val="0097482F"/>
    <w:rsid w:val="00977F12"/>
    <w:rsid w:val="009825F1"/>
    <w:rsid w:val="00983956"/>
    <w:rsid w:val="009851EA"/>
    <w:rsid w:val="00986425"/>
    <w:rsid w:val="009876A3"/>
    <w:rsid w:val="00990A16"/>
    <w:rsid w:val="00991084"/>
    <w:rsid w:val="00992FC1"/>
    <w:rsid w:val="009951C4"/>
    <w:rsid w:val="009968EB"/>
    <w:rsid w:val="009A1431"/>
    <w:rsid w:val="009A35E3"/>
    <w:rsid w:val="009B149D"/>
    <w:rsid w:val="009B24D6"/>
    <w:rsid w:val="009B5623"/>
    <w:rsid w:val="009B64C2"/>
    <w:rsid w:val="009B684E"/>
    <w:rsid w:val="009C219D"/>
    <w:rsid w:val="009C2D5D"/>
    <w:rsid w:val="009C2E0A"/>
    <w:rsid w:val="009C5320"/>
    <w:rsid w:val="009C59DE"/>
    <w:rsid w:val="009C5FE3"/>
    <w:rsid w:val="009C6199"/>
    <w:rsid w:val="009D02CA"/>
    <w:rsid w:val="009D069C"/>
    <w:rsid w:val="009D1482"/>
    <w:rsid w:val="009D1C0C"/>
    <w:rsid w:val="009D303D"/>
    <w:rsid w:val="009D3F1F"/>
    <w:rsid w:val="009D5E99"/>
    <w:rsid w:val="009D6E29"/>
    <w:rsid w:val="009E216B"/>
    <w:rsid w:val="009E2A1C"/>
    <w:rsid w:val="009E4298"/>
    <w:rsid w:val="009E547F"/>
    <w:rsid w:val="009E5799"/>
    <w:rsid w:val="009E57A3"/>
    <w:rsid w:val="009E6204"/>
    <w:rsid w:val="009F0F3B"/>
    <w:rsid w:val="009F2915"/>
    <w:rsid w:val="009F3416"/>
    <w:rsid w:val="009F4339"/>
    <w:rsid w:val="009F548C"/>
    <w:rsid w:val="00A01DEC"/>
    <w:rsid w:val="00A02B23"/>
    <w:rsid w:val="00A04766"/>
    <w:rsid w:val="00A04AF9"/>
    <w:rsid w:val="00A050E5"/>
    <w:rsid w:val="00A05F85"/>
    <w:rsid w:val="00A07012"/>
    <w:rsid w:val="00A075E6"/>
    <w:rsid w:val="00A12B79"/>
    <w:rsid w:val="00A13D18"/>
    <w:rsid w:val="00A16D6C"/>
    <w:rsid w:val="00A1710C"/>
    <w:rsid w:val="00A177A8"/>
    <w:rsid w:val="00A21417"/>
    <w:rsid w:val="00A21FBC"/>
    <w:rsid w:val="00A233CE"/>
    <w:rsid w:val="00A24358"/>
    <w:rsid w:val="00A24625"/>
    <w:rsid w:val="00A25161"/>
    <w:rsid w:val="00A31249"/>
    <w:rsid w:val="00A31B68"/>
    <w:rsid w:val="00A34A6E"/>
    <w:rsid w:val="00A42473"/>
    <w:rsid w:val="00A44432"/>
    <w:rsid w:val="00A4493E"/>
    <w:rsid w:val="00A520C1"/>
    <w:rsid w:val="00A5285C"/>
    <w:rsid w:val="00A5306D"/>
    <w:rsid w:val="00A55B6D"/>
    <w:rsid w:val="00A56AFD"/>
    <w:rsid w:val="00A62309"/>
    <w:rsid w:val="00A62F79"/>
    <w:rsid w:val="00A702DE"/>
    <w:rsid w:val="00A705EF"/>
    <w:rsid w:val="00A70A21"/>
    <w:rsid w:val="00A83EA3"/>
    <w:rsid w:val="00A868A7"/>
    <w:rsid w:val="00A87066"/>
    <w:rsid w:val="00A873DB"/>
    <w:rsid w:val="00A87D43"/>
    <w:rsid w:val="00A91AF1"/>
    <w:rsid w:val="00A93AE1"/>
    <w:rsid w:val="00A94B7B"/>
    <w:rsid w:val="00A95403"/>
    <w:rsid w:val="00A96A9E"/>
    <w:rsid w:val="00A96C24"/>
    <w:rsid w:val="00AA1574"/>
    <w:rsid w:val="00AA2C41"/>
    <w:rsid w:val="00AA7FB0"/>
    <w:rsid w:val="00AB18B8"/>
    <w:rsid w:val="00AB3CC1"/>
    <w:rsid w:val="00AB62B5"/>
    <w:rsid w:val="00AB70AA"/>
    <w:rsid w:val="00AC3548"/>
    <w:rsid w:val="00AC378F"/>
    <w:rsid w:val="00AC5B5E"/>
    <w:rsid w:val="00AC5CBB"/>
    <w:rsid w:val="00AD35C1"/>
    <w:rsid w:val="00AD3E5E"/>
    <w:rsid w:val="00AD4D2A"/>
    <w:rsid w:val="00AD6029"/>
    <w:rsid w:val="00AE02F0"/>
    <w:rsid w:val="00AE0A25"/>
    <w:rsid w:val="00AE0C8D"/>
    <w:rsid w:val="00AE226B"/>
    <w:rsid w:val="00AE2B31"/>
    <w:rsid w:val="00AE3CFF"/>
    <w:rsid w:val="00AE79F4"/>
    <w:rsid w:val="00AF1B7A"/>
    <w:rsid w:val="00AF5D30"/>
    <w:rsid w:val="00AF7E88"/>
    <w:rsid w:val="00B01A31"/>
    <w:rsid w:val="00B03ED1"/>
    <w:rsid w:val="00B04F7A"/>
    <w:rsid w:val="00B0507D"/>
    <w:rsid w:val="00B05A2A"/>
    <w:rsid w:val="00B07BE1"/>
    <w:rsid w:val="00B103FC"/>
    <w:rsid w:val="00B171C6"/>
    <w:rsid w:val="00B179A0"/>
    <w:rsid w:val="00B20DFF"/>
    <w:rsid w:val="00B2258C"/>
    <w:rsid w:val="00B25293"/>
    <w:rsid w:val="00B25B7C"/>
    <w:rsid w:val="00B27DC6"/>
    <w:rsid w:val="00B33F21"/>
    <w:rsid w:val="00B40328"/>
    <w:rsid w:val="00B4273A"/>
    <w:rsid w:val="00B444D2"/>
    <w:rsid w:val="00B50D8A"/>
    <w:rsid w:val="00B526F0"/>
    <w:rsid w:val="00B52B3A"/>
    <w:rsid w:val="00B5556B"/>
    <w:rsid w:val="00B56A80"/>
    <w:rsid w:val="00B56F1F"/>
    <w:rsid w:val="00B57CAC"/>
    <w:rsid w:val="00B61B23"/>
    <w:rsid w:val="00B6343D"/>
    <w:rsid w:val="00B65218"/>
    <w:rsid w:val="00B66EEF"/>
    <w:rsid w:val="00B71B6E"/>
    <w:rsid w:val="00B722A7"/>
    <w:rsid w:val="00B7234C"/>
    <w:rsid w:val="00B73272"/>
    <w:rsid w:val="00B77DC4"/>
    <w:rsid w:val="00B8113C"/>
    <w:rsid w:val="00B838DC"/>
    <w:rsid w:val="00B84353"/>
    <w:rsid w:val="00B84DCE"/>
    <w:rsid w:val="00B84F37"/>
    <w:rsid w:val="00B85E38"/>
    <w:rsid w:val="00B85E43"/>
    <w:rsid w:val="00B86130"/>
    <w:rsid w:val="00B906F7"/>
    <w:rsid w:val="00B9202D"/>
    <w:rsid w:val="00B93C48"/>
    <w:rsid w:val="00B9579D"/>
    <w:rsid w:val="00B95EE1"/>
    <w:rsid w:val="00B96AB0"/>
    <w:rsid w:val="00B97E45"/>
    <w:rsid w:val="00BA01A0"/>
    <w:rsid w:val="00BA0FC0"/>
    <w:rsid w:val="00BA2C3C"/>
    <w:rsid w:val="00BA3F81"/>
    <w:rsid w:val="00BA4024"/>
    <w:rsid w:val="00BA5912"/>
    <w:rsid w:val="00BA7A48"/>
    <w:rsid w:val="00BA7BE1"/>
    <w:rsid w:val="00BB0554"/>
    <w:rsid w:val="00BB097A"/>
    <w:rsid w:val="00BB1901"/>
    <w:rsid w:val="00BB560B"/>
    <w:rsid w:val="00BB7A8F"/>
    <w:rsid w:val="00BC1E25"/>
    <w:rsid w:val="00BC318C"/>
    <w:rsid w:val="00BC6C72"/>
    <w:rsid w:val="00BD0050"/>
    <w:rsid w:val="00BD1B35"/>
    <w:rsid w:val="00BD29E7"/>
    <w:rsid w:val="00BD4A84"/>
    <w:rsid w:val="00BE0E5F"/>
    <w:rsid w:val="00BE18B7"/>
    <w:rsid w:val="00BF2039"/>
    <w:rsid w:val="00BF27AA"/>
    <w:rsid w:val="00BF64EB"/>
    <w:rsid w:val="00BF6BFB"/>
    <w:rsid w:val="00BF74F4"/>
    <w:rsid w:val="00C03034"/>
    <w:rsid w:val="00C06A3A"/>
    <w:rsid w:val="00C15465"/>
    <w:rsid w:val="00C1737F"/>
    <w:rsid w:val="00C215E1"/>
    <w:rsid w:val="00C2197C"/>
    <w:rsid w:val="00C226EB"/>
    <w:rsid w:val="00C25599"/>
    <w:rsid w:val="00C2599C"/>
    <w:rsid w:val="00C271F3"/>
    <w:rsid w:val="00C30192"/>
    <w:rsid w:val="00C32A50"/>
    <w:rsid w:val="00C33DDB"/>
    <w:rsid w:val="00C35F81"/>
    <w:rsid w:val="00C36B02"/>
    <w:rsid w:val="00C37134"/>
    <w:rsid w:val="00C42244"/>
    <w:rsid w:val="00C42D84"/>
    <w:rsid w:val="00C433F9"/>
    <w:rsid w:val="00C43F17"/>
    <w:rsid w:val="00C456FA"/>
    <w:rsid w:val="00C47C87"/>
    <w:rsid w:val="00C50282"/>
    <w:rsid w:val="00C54093"/>
    <w:rsid w:val="00C556F4"/>
    <w:rsid w:val="00C55E26"/>
    <w:rsid w:val="00C6121C"/>
    <w:rsid w:val="00C615C8"/>
    <w:rsid w:val="00C65694"/>
    <w:rsid w:val="00C669C1"/>
    <w:rsid w:val="00C717AA"/>
    <w:rsid w:val="00C73BD2"/>
    <w:rsid w:val="00C75C93"/>
    <w:rsid w:val="00C81710"/>
    <w:rsid w:val="00C81EEA"/>
    <w:rsid w:val="00C83554"/>
    <w:rsid w:val="00C838A8"/>
    <w:rsid w:val="00C857B1"/>
    <w:rsid w:val="00C87F68"/>
    <w:rsid w:val="00C904BA"/>
    <w:rsid w:val="00C91A02"/>
    <w:rsid w:val="00C91BB6"/>
    <w:rsid w:val="00C91F09"/>
    <w:rsid w:val="00C9226E"/>
    <w:rsid w:val="00C932EF"/>
    <w:rsid w:val="00C9497D"/>
    <w:rsid w:val="00C96151"/>
    <w:rsid w:val="00C97D8B"/>
    <w:rsid w:val="00CA3AB5"/>
    <w:rsid w:val="00CA47FB"/>
    <w:rsid w:val="00CA5E31"/>
    <w:rsid w:val="00CA5E69"/>
    <w:rsid w:val="00CA7996"/>
    <w:rsid w:val="00CB0960"/>
    <w:rsid w:val="00CB1A64"/>
    <w:rsid w:val="00CB1EDA"/>
    <w:rsid w:val="00CB1EE8"/>
    <w:rsid w:val="00CC599C"/>
    <w:rsid w:val="00CC59BD"/>
    <w:rsid w:val="00CC69F4"/>
    <w:rsid w:val="00CC79D3"/>
    <w:rsid w:val="00CD2648"/>
    <w:rsid w:val="00CD29C8"/>
    <w:rsid w:val="00CD2E75"/>
    <w:rsid w:val="00CD425A"/>
    <w:rsid w:val="00CD632A"/>
    <w:rsid w:val="00CD6398"/>
    <w:rsid w:val="00CE0796"/>
    <w:rsid w:val="00CE1286"/>
    <w:rsid w:val="00CE2F88"/>
    <w:rsid w:val="00CE3F77"/>
    <w:rsid w:val="00CE4C71"/>
    <w:rsid w:val="00CE4F93"/>
    <w:rsid w:val="00CE72B2"/>
    <w:rsid w:val="00CF1A49"/>
    <w:rsid w:val="00CF20BD"/>
    <w:rsid w:val="00D00B27"/>
    <w:rsid w:val="00D00C6F"/>
    <w:rsid w:val="00D01A79"/>
    <w:rsid w:val="00D01D80"/>
    <w:rsid w:val="00D041A9"/>
    <w:rsid w:val="00D047F5"/>
    <w:rsid w:val="00D05470"/>
    <w:rsid w:val="00D1418F"/>
    <w:rsid w:val="00D149D3"/>
    <w:rsid w:val="00D1633C"/>
    <w:rsid w:val="00D215DA"/>
    <w:rsid w:val="00D271FA"/>
    <w:rsid w:val="00D277D4"/>
    <w:rsid w:val="00D32968"/>
    <w:rsid w:val="00D32B62"/>
    <w:rsid w:val="00D34150"/>
    <w:rsid w:val="00D37CF4"/>
    <w:rsid w:val="00D40093"/>
    <w:rsid w:val="00D41619"/>
    <w:rsid w:val="00D4565C"/>
    <w:rsid w:val="00D46B98"/>
    <w:rsid w:val="00D5192B"/>
    <w:rsid w:val="00D56433"/>
    <w:rsid w:val="00D56BE7"/>
    <w:rsid w:val="00D57205"/>
    <w:rsid w:val="00D6023F"/>
    <w:rsid w:val="00D60CAC"/>
    <w:rsid w:val="00D63973"/>
    <w:rsid w:val="00D63CC7"/>
    <w:rsid w:val="00D646BF"/>
    <w:rsid w:val="00D6759D"/>
    <w:rsid w:val="00D67D7B"/>
    <w:rsid w:val="00D759A6"/>
    <w:rsid w:val="00D75ADC"/>
    <w:rsid w:val="00D75F43"/>
    <w:rsid w:val="00D77DA4"/>
    <w:rsid w:val="00D8089F"/>
    <w:rsid w:val="00D84318"/>
    <w:rsid w:val="00D85636"/>
    <w:rsid w:val="00D85DAE"/>
    <w:rsid w:val="00D8633D"/>
    <w:rsid w:val="00D8654E"/>
    <w:rsid w:val="00D86754"/>
    <w:rsid w:val="00D86A97"/>
    <w:rsid w:val="00D87CB8"/>
    <w:rsid w:val="00DA098D"/>
    <w:rsid w:val="00DA4CD4"/>
    <w:rsid w:val="00DA551E"/>
    <w:rsid w:val="00DB029B"/>
    <w:rsid w:val="00DB030C"/>
    <w:rsid w:val="00DB1B73"/>
    <w:rsid w:val="00DB299A"/>
    <w:rsid w:val="00DB5C98"/>
    <w:rsid w:val="00DB6F64"/>
    <w:rsid w:val="00DB7978"/>
    <w:rsid w:val="00DC092F"/>
    <w:rsid w:val="00DC20CF"/>
    <w:rsid w:val="00DC2D2F"/>
    <w:rsid w:val="00DC40EE"/>
    <w:rsid w:val="00DC487D"/>
    <w:rsid w:val="00DC4A8C"/>
    <w:rsid w:val="00DC58CC"/>
    <w:rsid w:val="00DC5CF6"/>
    <w:rsid w:val="00DC7316"/>
    <w:rsid w:val="00DD0B0D"/>
    <w:rsid w:val="00DD2F65"/>
    <w:rsid w:val="00DD5878"/>
    <w:rsid w:val="00DD686B"/>
    <w:rsid w:val="00DD710D"/>
    <w:rsid w:val="00DD7363"/>
    <w:rsid w:val="00DE0517"/>
    <w:rsid w:val="00DE092C"/>
    <w:rsid w:val="00DE35F9"/>
    <w:rsid w:val="00DE4C49"/>
    <w:rsid w:val="00DE4F18"/>
    <w:rsid w:val="00DE6DA4"/>
    <w:rsid w:val="00DE7CD3"/>
    <w:rsid w:val="00DF0CF0"/>
    <w:rsid w:val="00DF4B60"/>
    <w:rsid w:val="00DF57B5"/>
    <w:rsid w:val="00DF5D06"/>
    <w:rsid w:val="00DF7E71"/>
    <w:rsid w:val="00E04D69"/>
    <w:rsid w:val="00E063E7"/>
    <w:rsid w:val="00E06FAD"/>
    <w:rsid w:val="00E07FDD"/>
    <w:rsid w:val="00E17B7F"/>
    <w:rsid w:val="00E2102D"/>
    <w:rsid w:val="00E210F3"/>
    <w:rsid w:val="00E21BD1"/>
    <w:rsid w:val="00E225D2"/>
    <w:rsid w:val="00E2301C"/>
    <w:rsid w:val="00E23E0D"/>
    <w:rsid w:val="00E24363"/>
    <w:rsid w:val="00E24504"/>
    <w:rsid w:val="00E2625D"/>
    <w:rsid w:val="00E27699"/>
    <w:rsid w:val="00E276B9"/>
    <w:rsid w:val="00E30A74"/>
    <w:rsid w:val="00E3174B"/>
    <w:rsid w:val="00E31F74"/>
    <w:rsid w:val="00E34D80"/>
    <w:rsid w:val="00E35C31"/>
    <w:rsid w:val="00E408EE"/>
    <w:rsid w:val="00E41D23"/>
    <w:rsid w:val="00E425A3"/>
    <w:rsid w:val="00E42D01"/>
    <w:rsid w:val="00E46E9D"/>
    <w:rsid w:val="00E47B19"/>
    <w:rsid w:val="00E47D04"/>
    <w:rsid w:val="00E515D8"/>
    <w:rsid w:val="00E53716"/>
    <w:rsid w:val="00E56AC8"/>
    <w:rsid w:val="00E60613"/>
    <w:rsid w:val="00E61BE3"/>
    <w:rsid w:val="00E625CF"/>
    <w:rsid w:val="00E62A5E"/>
    <w:rsid w:val="00E63185"/>
    <w:rsid w:val="00E64672"/>
    <w:rsid w:val="00E66480"/>
    <w:rsid w:val="00E67194"/>
    <w:rsid w:val="00E70EED"/>
    <w:rsid w:val="00E73647"/>
    <w:rsid w:val="00E73FC7"/>
    <w:rsid w:val="00E74096"/>
    <w:rsid w:val="00E8291D"/>
    <w:rsid w:val="00E859E0"/>
    <w:rsid w:val="00E90038"/>
    <w:rsid w:val="00E90946"/>
    <w:rsid w:val="00E90FFE"/>
    <w:rsid w:val="00E9280A"/>
    <w:rsid w:val="00E92956"/>
    <w:rsid w:val="00E92B7C"/>
    <w:rsid w:val="00EA2410"/>
    <w:rsid w:val="00EA51F5"/>
    <w:rsid w:val="00EA530D"/>
    <w:rsid w:val="00EA5CA9"/>
    <w:rsid w:val="00EA718C"/>
    <w:rsid w:val="00EA7C2C"/>
    <w:rsid w:val="00EB18CD"/>
    <w:rsid w:val="00EB2B8E"/>
    <w:rsid w:val="00EB5534"/>
    <w:rsid w:val="00EB5D98"/>
    <w:rsid w:val="00EC20AC"/>
    <w:rsid w:val="00EC2267"/>
    <w:rsid w:val="00EC4D25"/>
    <w:rsid w:val="00EC73F0"/>
    <w:rsid w:val="00ED0159"/>
    <w:rsid w:val="00ED313E"/>
    <w:rsid w:val="00ED366A"/>
    <w:rsid w:val="00ED4278"/>
    <w:rsid w:val="00ED71BF"/>
    <w:rsid w:val="00ED7EE6"/>
    <w:rsid w:val="00EE049D"/>
    <w:rsid w:val="00EE090B"/>
    <w:rsid w:val="00EE1AAC"/>
    <w:rsid w:val="00EE4100"/>
    <w:rsid w:val="00EE4BF3"/>
    <w:rsid w:val="00EE70BA"/>
    <w:rsid w:val="00EF6200"/>
    <w:rsid w:val="00F032D6"/>
    <w:rsid w:val="00F03362"/>
    <w:rsid w:val="00F04022"/>
    <w:rsid w:val="00F045A2"/>
    <w:rsid w:val="00F05771"/>
    <w:rsid w:val="00F1508A"/>
    <w:rsid w:val="00F16007"/>
    <w:rsid w:val="00F16657"/>
    <w:rsid w:val="00F20CED"/>
    <w:rsid w:val="00F22D4C"/>
    <w:rsid w:val="00F27D7D"/>
    <w:rsid w:val="00F3398F"/>
    <w:rsid w:val="00F3610C"/>
    <w:rsid w:val="00F374D8"/>
    <w:rsid w:val="00F42324"/>
    <w:rsid w:val="00F4383E"/>
    <w:rsid w:val="00F449F5"/>
    <w:rsid w:val="00F46A8C"/>
    <w:rsid w:val="00F53CFC"/>
    <w:rsid w:val="00F54685"/>
    <w:rsid w:val="00F557C0"/>
    <w:rsid w:val="00F57161"/>
    <w:rsid w:val="00F57E9F"/>
    <w:rsid w:val="00F60903"/>
    <w:rsid w:val="00F62CB3"/>
    <w:rsid w:val="00F642A4"/>
    <w:rsid w:val="00F64E35"/>
    <w:rsid w:val="00F7218A"/>
    <w:rsid w:val="00F73B3D"/>
    <w:rsid w:val="00F77720"/>
    <w:rsid w:val="00F77B10"/>
    <w:rsid w:val="00F82332"/>
    <w:rsid w:val="00F83E72"/>
    <w:rsid w:val="00F84658"/>
    <w:rsid w:val="00F86B24"/>
    <w:rsid w:val="00F87961"/>
    <w:rsid w:val="00F90981"/>
    <w:rsid w:val="00F92E46"/>
    <w:rsid w:val="00F95B00"/>
    <w:rsid w:val="00FA668A"/>
    <w:rsid w:val="00FA73FC"/>
    <w:rsid w:val="00FA7690"/>
    <w:rsid w:val="00FB1223"/>
    <w:rsid w:val="00FB4EEE"/>
    <w:rsid w:val="00FB5B73"/>
    <w:rsid w:val="00FB7DD8"/>
    <w:rsid w:val="00FC0B27"/>
    <w:rsid w:val="00FC3BD0"/>
    <w:rsid w:val="00FC50DE"/>
    <w:rsid w:val="00FC50E3"/>
    <w:rsid w:val="00FC531C"/>
    <w:rsid w:val="00FC55AD"/>
    <w:rsid w:val="00FC6C79"/>
    <w:rsid w:val="00FD11A0"/>
    <w:rsid w:val="00FD3716"/>
    <w:rsid w:val="00FD4B56"/>
    <w:rsid w:val="00FD58DC"/>
    <w:rsid w:val="00FD5E7E"/>
    <w:rsid w:val="00FD742B"/>
    <w:rsid w:val="00FE28B3"/>
    <w:rsid w:val="00FE46A9"/>
    <w:rsid w:val="00FE7D42"/>
    <w:rsid w:val="00FF0869"/>
    <w:rsid w:val="00FF08A0"/>
    <w:rsid w:val="00FF3FD4"/>
    <w:rsid w:val="00FF7005"/>
    <w:rsid w:val="02D974D0"/>
    <w:rsid w:val="067159B4"/>
    <w:rsid w:val="06D91D24"/>
    <w:rsid w:val="07874851"/>
    <w:rsid w:val="0B581486"/>
    <w:rsid w:val="0F352373"/>
    <w:rsid w:val="0FF64A45"/>
    <w:rsid w:val="123E2460"/>
    <w:rsid w:val="139B7AB5"/>
    <w:rsid w:val="13D36EDA"/>
    <w:rsid w:val="16F9021F"/>
    <w:rsid w:val="191164C5"/>
    <w:rsid w:val="1B471552"/>
    <w:rsid w:val="1BCE058C"/>
    <w:rsid w:val="1CB315E5"/>
    <w:rsid w:val="240C617F"/>
    <w:rsid w:val="24627F5C"/>
    <w:rsid w:val="24B35E40"/>
    <w:rsid w:val="26D91282"/>
    <w:rsid w:val="270D3420"/>
    <w:rsid w:val="2719424D"/>
    <w:rsid w:val="2B7A2A53"/>
    <w:rsid w:val="2EAF2F0C"/>
    <w:rsid w:val="2EDE2F5E"/>
    <w:rsid w:val="31FC0F17"/>
    <w:rsid w:val="322207F1"/>
    <w:rsid w:val="348B7FE3"/>
    <w:rsid w:val="37403706"/>
    <w:rsid w:val="3DE1100E"/>
    <w:rsid w:val="3F083E58"/>
    <w:rsid w:val="4076457A"/>
    <w:rsid w:val="416976AA"/>
    <w:rsid w:val="41EE5FD1"/>
    <w:rsid w:val="46A263A6"/>
    <w:rsid w:val="474D2DBF"/>
    <w:rsid w:val="4892776D"/>
    <w:rsid w:val="48BE0F91"/>
    <w:rsid w:val="4981221B"/>
    <w:rsid w:val="499547E1"/>
    <w:rsid w:val="4BE16FC1"/>
    <w:rsid w:val="4EBE1438"/>
    <w:rsid w:val="51220AD9"/>
    <w:rsid w:val="537C5871"/>
    <w:rsid w:val="542F1443"/>
    <w:rsid w:val="54CF0EC6"/>
    <w:rsid w:val="558606AD"/>
    <w:rsid w:val="573F5184"/>
    <w:rsid w:val="57411D61"/>
    <w:rsid w:val="59942E9A"/>
    <w:rsid w:val="5A9D70DF"/>
    <w:rsid w:val="5B1B724F"/>
    <w:rsid w:val="5B395DB4"/>
    <w:rsid w:val="5B7B5BEB"/>
    <w:rsid w:val="5C854454"/>
    <w:rsid w:val="5C901CA9"/>
    <w:rsid w:val="5DCE2800"/>
    <w:rsid w:val="5DD96208"/>
    <w:rsid w:val="5FE319ED"/>
    <w:rsid w:val="60884E95"/>
    <w:rsid w:val="613D1377"/>
    <w:rsid w:val="63AD759A"/>
    <w:rsid w:val="65E852BD"/>
    <w:rsid w:val="663973F7"/>
    <w:rsid w:val="66970E84"/>
    <w:rsid w:val="680968B2"/>
    <w:rsid w:val="690E4A69"/>
    <w:rsid w:val="693E23D8"/>
    <w:rsid w:val="69BB228F"/>
    <w:rsid w:val="6AFD6A24"/>
    <w:rsid w:val="6E6070E0"/>
    <w:rsid w:val="6F0F0944"/>
    <w:rsid w:val="6FA17042"/>
    <w:rsid w:val="705F5144"/>
    <w:rsid w:val="70FF1A45"/>
    <w:rsid w:val="7236388B"/>
    <w:rsid w:val="73C2365D"/>
    <w:rsid w:val="73CB2A71"/>
    <w:rsid w:val="75340D69"/>
    <w:rsid w:val="76E142F3"/>
    <w:rsid w:val="77274D30"/>
    <w:rsid w:val="777B087D"/>
    <w:rsid w:val="7880025E"/>
    <w:rsid w:val="788308B4"/>
    <w:rsid w:val="7BBB3667"/>
    <w:rsid w:val="7EA923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8C"/>
    <w:pPr>
      <w:widowControl w:val="0"/>
      <w:spacing w:line="360" w:lineRule="auto"/>
      <w:ind w:firstLineChars="200" w:firstLine="200"/>
      <w:jc w:val="both"/>
    </w:pPr>
    <w:rPr>
      <w:kern w:val="2"/>
      <w:sz w:val="24"/>
      <w:szCs w:val="24"/>
    </w:rPr>
  </w:style>
  <w:style w:type="paragraph" w:styleId="2">
    <w:name w:val="heading 2"/>
    <w:basedOn w:val="a"/>
    <w:next w:val="a0"/>
    <w:link w:val="2Char"/>
    <w:qFormat/>
    <w:rsid w:val="00597E8C"/>
    <w:pPr>
      <w:keepNext/>
      <w:keepLines/>
      <w:spacing w:beforeLines="50" w:afterLines="50"/>
      <w:ind w:firstLineChars="0" w:firstLine="0"/>
      <w:jc w:val="center"/>
      <w:outlineLvl w:val="1"/>
    </w:pPr>
    <w:rPr>
      <w:b/>
      <w:sz w:val="30"/>
      <w:szCs w:val="20"/>
    </w:rPr>
  </w:style>
  <w:style w:type="paragraph" w:styleId="3">
    <w:name w:val="heading 3"/>
    <w:basedOn w:val="a"/>
    <w:next w:val="a0"/>
    <w:link w:val="3Char"/>
    <w:qFormat/>
    <w:rsid w:val="00597E8C"/>
    <w:pPr>
      <w:keepNext/>
      <w:keepLines/>
      <w:outlineLvl w:val="2"/>
    </w:pPr>
    <w:rPr>
      <w:b/>
      <w:kern w:val="0"/>
      <w:szCs w:val="20"/>
    </w:rPr>
  </w:style>
  <w:style w:type="paragraph" w:styleId="4">
    <w:name w:val="heading 4"/>
    <w:basedOn w:val="a"/>
    <w:next w:val="a0"/>
    <w:link w:val="4Char"/>
    <w:qFormat/>
    <w:rsid w:val="00597E8C"/>
    <w:pPr>
      <w:keepNext/>
      <w:keepLines/>
      <w:outlineLvl w:val="3"/>
    </w:pPr>
    <w:rPr>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97E8C"/>
    <w:pPr>
      <w:ind w:firstLine="420"/>
    </w:pPr>
    <w:rPr>
      <w:szCs w:val="20"/>
    </w:rPr>
  </w:style>
  <w:style w:type="paragraph" w:styleId="a4">
    <w:name w:val="Document Map"/>
    <w:basedOn w:val="a"/>
    <w:link w:val="Char"/>
    <w:uiPriority w:val="99"/>
    <w:semiHidden/>
    <w:unhideWhenUsed/>
    <w:qFormat/>
    <w:rsid w:val="00597E8C"/>
    <w:rPr>
      <w:rFonts w:ascii="宋体"/>
      <w:sz w:val="18"/>
      <w:szCs w:val="18"/>
    </w:rPr>
  </w:style>
  <w:style w:type="paragraph" w:styleId="a5">
    <w:name w:val="annotation text"/>
    <w:basedOn w:val="a"/>
    <w:link w:val="Char0"/>
    <w:uiPriority w:val="99"/>
    <w:unhideWhenUsed/>
    <w:qFormat/>
    <w:rsid w:val="00597E8C"/>
    <w:pPr>
      <w:jc w:val="left"/>
    </w:pPr>
    <w:rPr>
      <w:kern w:val="0"/>
      <w:sz w:val="20"/>
    </w:rPr>
  </w:style>
  <w:style w:type="paragraph" w:styleId="a6">
    <w:name w:val="Body Text"/>
    <w:basedOn w:val="a"/>
    <w:link w:val="Char1"/>
    <w:uiPriority w:val="99"/>
    <w:unhideWhenUsed/>
    <w:qFormat/>
    <w:rsid w:val="00597E8C"/>
    <w:pPr>
      <w:spacing w:after="120"/>
    </w:pPr>
  </w:style>
  <w:style w:type="paragraph" w:styleId="a7">
    <w:name w:val="Body Text Indent"/>
    <w:basedOn w:val="a"/>
    <w:link w:val="Char2"/>
    <w:qFormat/>
    <w:rsid w:val="00597E8C"/>
    <w:pPr>
      <w:spacing w:before="50" w:after="50"/>
      <w:ind w:firstLine="480"/>
    </w:pPr>
    <w:rPr>
      <w:rFonts w:ascii="宋体" w:hAnsi="宋体"/>
      <w:kern w:val="0"/>
    </w:rPr>
  </w:style>
  <w:style w:type="paragraph" w:styleId="a8">
    <w:name w:val="Plain Text"/>
    <w:basedOn w:val="a"/>
    <w:link w:val="Char3"/>
    <w:uiPriority w:val="99"/>
    <w:unhideWhenUsed/>
    <w:qFormat/>
    <w:rsid w:val="00597E8C"/>
    <w:pPr>
      <w:jc w:val="left"/>
    </w:pPr>
    <w:rPr>
      <w:rFonts w:ascii="Calibri" w:hAnsi="Courier New"/>
      <w:kern w:val="0"/>
      <w:sz w:val="20"/>
      <w:szCs w:val="21"/>
    </w:rPr>
  </w:style>
  <w:style w:type="paragraph" w:styleId="a9">
    <w:name w:val="Balloon Text"/>
    <w:basedOn w:val="a"/>
    <w:link w:val="Char4"/>
    <w:uiPriority w:val="99"/>
    <w:semiHidden/>
    <w:unhideWhenUsed/>
    <w:qFormat/>
    <w:rsid w:val="00597E8C"/>
    <w:rPr>
      <w:kern w:val="0"/>
      <w:sz w:val="18"/>
      <w:szCs w:val="18"/>
    </w:rPr>
  </w:style>
  <w:style w:type="paragraph" w:styleId="aa">
    <w:name w:val="footer"/>
    <w:basedOn w:val="a"/>
    <w:link w:val="Char5"/>
    <w:uiPriority w:val="99"/>
    <w:unhideWhenUsed/>
    <w:qFormat/>
    <w:rsid w:val="00597E8C"/>
    <w:pPr>
      <w:tabs>
        <w:tab w:val="center" w:pos="4153"/>
        <w:tab w:val="right" w:pos="8306"/>
      </w:tabs>
      <w:snapToGrid w:val="0"/>
      <w:jc w:val="left"/>
    </w:pPr>
    <w:rPr>
      <w:kern w:val="0"/>
      <w:sz w:val="18"/>
      <w:szCs w:val="18"/>
    </w:rPr>
  </w:style>
  <w:style w:type="paragraph" w:styleId="ab">
    <w:name w:val="header"/>
    <w:basedOn w:val="a"/>
    <w:link w:val="Char6"/>
    <w:uiPriority w:val="99"/>
    <w:unhideWhenUsed/>
    <w:qFormat/>
    <w:rsid w:val="00597E8C"/>
    <w:pPr>
      <w:pBdr>
        <w:bottom w:val="single" w:sz="6" w:space="1" w:color="auto"/>
      </w:pBdr>
      <w:tabs>
        <w:tab w:val="center" w:pos="4153"/>
        <w:tab w:val="right" w:pos="8306"/>
      </w:tabs>
      <w:snapToGrid w:val="0"/>
      <w:jc w:val="center"/>
    </w:pPr>
    <w:rPr>
      <w:kern w:val="0"/>
      <w:sz w:val="18"/>
      <w:szCs w:val="18"/>
    </w:rPr>
  </w:style>
  <w:style w:type="paragraph" w:styleId="ac">
    <w:name w:val="annotation subject"/>
    <w:basedOn w:val="a5"/>
    <w:next w:val="a5"/>
    <w:link w:val="Char7"/>
    <w:uiPriority w:val="99"/>
    <w:semiHidden/>
    <w:unhideWhenUsed/>
    <w:qFormat/>
    <w:rsid w:val="00597E8C"/>
    <w:rPr>
      <w:b/>
      <w:bCs/>
    </w:rPr>
  </w:style>
  <w:style w:type="table" w:styleId="ad">
    <w:name w:val="Table Grid"/>
    <w:basedOn w:val="a2"/>
    <w:uiPriority w:val="59"/>
    <w:qFormat/>
    <w:rsid w:val="00597E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2"/>
    <w:basedOn w:val="a2"/>
    <w:uiPriority w:val="61"/>
    <w:qFormat/>
    <w:rsid w:val="00597E8C"/>
    <w:rPr>
      <w:rFonts w:asciiTheme="minorHAnsi" w:eastAsiaTheme="minorEastAsia" w:hAnsiTheme="minorHAnsi" w:cstheme="minorBidi"/>
      <w:kern w:val="2"/>
      <w:sz w:val="21"/>
      <w:szCs w:val="22"/>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e">
    <w:name w:val="Strong"/>
    <w:uiPriority w:val="22"/>
    <w:qFormat/>
    <w:rsid w:val="00597E8C"/>
    <w:rPr>
      <w:b/>
      <w:bCs/>
    </w:rPr>
  </w:style>
  <w:style w:type="character" w:styleId="af">
    <w:name w:val="page number"/>
    <w:basedOn w:val="a1"/>
    <w:qFormat/>
    <w:rsid w:val="00597E8C"/>
  </w:style>
  <w:style w:type="character" w:styleId="af0">
    <w:name w:val="FollowedHyperlink"/>
    <w:basedOn w:val="a1"/>
    <w:uiPriority w:val="99"/>
    <w:semiHidden/>
    <w:unhideWhenUsed/>
    <w:qFormat/>
    <w:rsid w:val="00597E8C"/>
    <w:rPr>
      <w:color w:val="800080"/>
      <w:u w:val="single"/>
    </w:rPr>
  </w:style>
  <w:style w:type="character" w:styleId="af1">
    <w:name w:val="Hyperlink"/>
    <w:uiPriority w:val="99"/>
    <w:qFormat/>
    <w:rsid w:val="00597E8C"/>
    <w:rPr>
      <w:color w:val="0000FF"/>
      <w:u w:val="single"/>
    </w:rPr>
  </w:style>
  <w:style w:type="character" w:styleId="af2">
    <w:name w:val="annotation reference"/>
    <w:unhideWhenUsed/>
    <w:qFormat/>
    <w:rsid w:val="00597E8C"/>
    <w:rPr>
      <w:sz w:val="21"/>
      <w:szCs w:val="21"/>
    </w:rPr>
  </w:style>
  <w:style w:type="character" w:customStyle="1" w:styleId="2Char">
    <w:name w:val="标题 2 Char"/>
    <w:link w:val="2"/>
    <w:qFormat/>
    <w:rsid w:val="00597E8C"/>
    <w:rPr>
      <w:rFonts w:ascii="Times New Roman" w:hAnsi="Times New Roman"/>
      <w:b/>
      <w:kern w:val="2"/>
      <w:sz w:val="30"/>
    </w:rPr>
  </w:style>
  <w:style w:type="character" w:customStyle="1" w:styleId="3Char">
    <w:name w:val="标题 3 Char"/>
    <w:link w:val="3"/>
    <w:qFormat/>
    <w:rsid w:val="00597E8C"/>
    <w:rPr>
      <w:rFonts w:ascii="Times New Roman" w:eastAsia="宋体" w:hAnsi="Times New Roman" w:cs="Times New Roman"/>
      <w:b/>
      <w:sz w:val="24"/>
      <w:szCs w:val="20"/>
    </w:rPr>
  </w:style>
  <w:style w:type="character" w:customStyle="1" w:styleId="4Char">
    <w:name w:val="标题 4 Char"/>
    <w:link w:val="4"/>
    <w:qFormat/>
    <w:rsid w:val="00597E8C"/>
    <w:rPr>
      <w:rFonts w:ascii="Times New Roman" w:hAnsi="Times New Roman"/>
      <w:b/>
      <w:sz w:val="24"/>
    </w:rPr>
  </w:style>
  <w:style w:type="character" w:customStyle="1" w:styleId="Char">
    <w:name w:val="文档结构图 Char"/>
    <w:link w:val="a4"/>
    <w:uiPriority w:val="99"/>
    <w:semiHidden/>
    <w:qFormat/>
    <w:rsid w:val="00597E8C"/>
    <w:rPr>
      <w:rFonts w:ascii="宋体" w:hAnsi="Times New Roman"/>
      <w:kern w:val="2"/>
      <w:sz w:val="18"/>
      <w:szCs w:val="18"/>
    </w:rPr>
  </w:style>
  <w:style w:type="character" w:customStyle="1" w:styleId="Char0">
    <w:name w:val="批注文字 Char"/>
    <w:link w:val="a5"/>
    <w:uiPriority w:val="99"/>
    <w:qFormat/>
    <w:rsid w:val="00597E8C"/>
    <w:rPr>
      <w:rFonts w:ascii="Times New Roman" w:eastAsia="宋体" w:hAnsi="Times New Roman" w:cs="Times New Roman"/>
      <w:szCs w:val="24"/>
    </w:rPr>
  </w:style>
  <w:style w:type="character" w:customStyle="1" w:styleId="Char2">
    <w:name w:val="正文文本缩进 Char"/>
    <w:link w:val="a7"/>
    <w:qFormat/>
    <w:rsid w:val="00597E8C"/>
    <w:rPr>
      <w:rFonts w:ascii="宋体" w:eastAsia="宋体" w:hAnsi="宋体" w:cs="Times New Roman"/>
      <w:sz w:val="24"/>
      <w:szCs w:val="24"/>
    </w:rPr>
  </w:style>
  <w:style w:type="character" w:customStyle="1" w:styleId="Char3">
    <w:name w:val="纯文本 Char"/>
    <w:link w:val="a8"/>
    <w:uiPriority w:val="99"/>
    <w:qFormat/>
    <w:rsid w:val="00597E8C"/>
    <w:rPr>
      <w:rFonts w:ascii="Calibri" w:eastAsia="宋体" w:hAnsi="Courier New" w:cs="Courier New"/>
      <w:szCs w:val="21"/>
    </w:rPr>
  </w:style>
  <w:style w:type="character" w:customStyle="1" w:styleId="Char4">
    <w:name w:val="批注框文本 Char"/>
    <w:link w:val="a9"/>
    <w:uiPriority w:val="99"/>
    <w:semiHidden/>
    <w:qFormat/>
    <w:rsid w:val="00597E8C"/>
    <w:rPr>
      <w:rFonts w:ascii="Times New Roman" w:eastAsia="宋体" w:hAnsi="Times New Roman" w:cs="Times New Roman"/>
      <w:sz w:val="18"/>
      <w:szCs w:val="18"/>
    </w:rPr>
  </w:style>
  <w:style w:type="character" w:customStyle="1" w:styleId="Char5">
    <w:name w:val="页脚 Char"/>
    <w:link w:val="aa"/>
    <w:uiPriority w:val="99"/>
    <w:qFormat/>
    <w:rsid w:val="00597E8C"/>
    <w:rPr>
      <w:rFonts w:ascii="Times New Roman" w:eastAsia="宋体" w:hAnsi="Times New Roman" w:cs="Times New Roman"/>
      <w:sz w:val="18"/>
      <w:szCs w:val="18"/>
    </w:rPr>
  </w:style>
  <w:style w:type="character" w:customStyle="1" w:styleId="Char6">
    <w:name w:val="页眉 Char"/>
    <w:link w:val="ab"/>
    <w:uiPriority w:val="99"/>
    <w:qFormat/>
    <w:rsid w:val="00597E8C"/>
    <w:rPr>
      <w:rFonts w:ascii="Times New Roman" w:eastAsia="宋体" w:hAnsi="Times New Roman" w:cs="Times New Roman"/>
      <w:sz w:val="18"/>
      <w:szCs w:val="18"/>
    </w:rPr>
  </w:style>
  <w:style w:type="character" w:customStyle="1" w:styleId="Char7">
    <w:name w:val="批注主题 Char"/>
    <w:link w:val="ac"/>
    <w:uiPriority w:val="99"/>
    <w:semiHidden/>
    <w:qFormat/>
    <w:rsid w:val="00597E8C"/>
    <w:rPr>
      <w:rFonts w:ascii="Times New Roman" w:eastAsia="宋体" w:hAnsi="Times New Roman" w:cs="Times New Roman"/>
      <w:b/>
      <w:bCs/>
      <w:szCs w:val="24"/>
    </w:rPr>
  </w:style>
  <w:style w:type="paragraph" w:customStyle="1" w:styleId="Default">
    <w:name w:val="Default"/>
    <w:qFormat/>
    <w:rsid w:val="00597E8C"/>
    <w:pPr>
      <w:widowControl w:val="0"/>
      <w:autoSpaceDE w:val="0"/>
      <w:autoSpaceDN w:val="0"/>
      <w:adjustRightInd w:val="0"/>
    </w:pPr>
    <w:rPr>
      <w:rFonts w:ascii="宋体" w:cs="宋体"/>
      <w:color w:val="000000"/>
      <w:sz w:val="24"/>
      <w:szCs w:val="24"/>
    </w:rPr>
  </w:style>
  <w:style w:type="paragraph" w:customStyle="1" w:styleId="1">
    <w:name w:val="修订1"/>
    <w:hidden/>
    <w:uiPriority w:val="99"/>
    <w:semiHidden/>
    <w:qFormat/>
    <w:rsid w:val="00597E8C"/>
    <w:rPr>
      <w:kern w:val="2"/>
      <w:sz w:val="21"/>
      <w:szCs w:val="24"/>
    </w:rPr>
  </w:style>
  <w:style w:type="paragraph" w:customStyle="1" w:styleId="af3">
    <w:name w:val="合同正文"/>
    <w:basedOn w:val="a"/>
    <w:link w:val="Char8"/>
    <w:qFormat/>
    <w:rsid w:val="00597E8C"/>
    <w:rPr>
      <w:bCs/>
      <w:szCs w:val="20"/>
    </w:rPr>
  </w:style>
  <w:style w:type="character" w:customStyle="1" w:styleId="Char8">
    <w:name w:val="合同正文 Char"/>
    <w:link w:val="af3"/>
    <w:qFormat/>
    <w:rsid w:val="00597E8C"/>
    <w:rPr>
      <w:rFonts w:ascii="Times New Roman" w:hAnsi="Times New Roman"/>
      <w:bCs/>
      <w:kern w:val="2"/>
      <w:sz w:val="24"/>
    </w:rPr>
  </w:style>
  <w:style w:type="character" w:customStyle="1" w:styleId="CharChar">
    <w:name w:val="合同正文 Char Char"/>
    <w:qFormat/>
    <w:rsid w:val="00597E8C"/>
    <w:rPr>
      <w:bCs/>
      <w:kern w:val="2"/>
      <w:sz w:val="24"/>
    </w:rPr>
  </w:style>
  <w:style w:type="paragraph" w:customStyle="1" w:styleId="CharChar0">
    <w:name w:val="Char Char"/>
    <w:basedOn w:val="a"/>
    <w:qFormat/>
    <w:rsid w:val="00597E8C"/>
    <w:pPr>
      <w:spacing w:line="240" w:lineRule="auto"/>
      <w:ind w:firstLineChars="0" w:firstLine="0"/>
    </w:pPr>
    <w:rPr>
      <w:sz w:val="21"/>
      <w:szCs w:val="20"/>
    </w:rPr>
  </w:style>
  <w:style w:type="paragraph" w:customStyle="1" w:styleId="af4">
    <w:name w:val="正文所"/>
    <w:basedOn w:val="a"/>
    <w:qFormat/>
    <w:rsid w:val="00597E8C"/>
    <w:pPr>
      <w:ind w:firstLine="420"/>
    </w:pPr>
    <w:rPr>
      <w:rFonts w:ascii="宋体"/>
      <w:szCs w:val="20"/>
    </w:rPr>
  </w:style>
  <w:style w:type="character" w:customStyle="1" w:styleId="10">
    <w:name w:val="未处理的提及1"/>
    <w:basedOn w:val="a1"/>
    <w:uiPriority w:val="99"/>
    <w:semiHidden/>
    <w:unhideWhenUsed/>
    <w:qFormat/>
    <w:rsid w:val="00597E8C"/>
    <w:rPr>
      <w:color w:val="605E5C"/>
      <w:shd w:val="clear" w:color="auto" w:fill="E1DFDD"/>
    </w:rPr>
  </w:style>
  <w:style w:type="paragraph" w:customStyle="1" w:styleId="xl63">
    <w:name w:val="xl63"/>
    <w:basedOn w:val="a"/>
    <w:qFormat/>
    <w:rsid w:val="00597E8C"/>
    <w:pPr>
      <w:widowControl/>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4">
    <w:name w:val="xl64"/>
    <w:basedOn w:val="a"/>
    <w:qFormat/>
    <w:rsid w:val="00597E8C"/>
    <w:pPr>
      <w:widowControl/>
      <w:spacing w:before="100" w:beforeAutospacing="1" w:after="100" w:afterAutospacing="1" w:line="240" w:lineRule="auto"/>
      <w:ind w:firstLineChars="0" w:firstLine="0"/>
      <w:jc w:val="right"/>
    </w:pPr>
    <w:rPr>
      <w:rFonts w:ascii="宋体" w:hAnsi="宋体" w:cs="宋体"/>
      <w:kern w:val="0"/>
    </w:rPr>
  </w:style>
  <w:style w:type="paragraph" w:customStyle="1" w:styleId="xl65">
    <w:name w:val="xl65"/>
    <w:basedOn w:val="a"/>
    <w:qFormat/>
    <w:rsid w:val="00597E8C"/>
    <w:pPr>
      <w:widowControl/>
      <w:shd w:val="clear" w:color="000000" w:fill="377EBD"/>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font5">
    <w:name w:val="font5"/>
    <w:basedOn w:val="a"/>
    <w:qFormat/>
    <w:rsid w:val="00597E8C"/>
    <w:pPr>
      <w:widowControl/>
      <w:spacing w:before="100" w:beforeAutospacing="1" w:after="100" w:afterAutospacing="1" w:line="240" w:lineRule="auto"/>
      <w:ind w:firstLineChars="0" w:firstLine="0"/>
      <w:jc w:val="left"/>
    </w:pPr>
    <w:rPr>
      <w:rFonts w:ascii="Arial" w:hAnsi="Arial" w:cs="Arial"/>
      <w:kern w:val="0"/>
      <w:sz w:val="18"/>
      <w:szCs w:val="18"/>
    </w:rPr>
  </w:style>
  <w:style w:type="paragraph" w:customStyle="1" w:styleId="font6">
    <w:name w:val="font6"/>
    <w:basedOn w:val="a"/>
    <w:qFormat/>
    <w:rsid w:val="00597E8C"/>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6">
    <w:name w:val="xl66"/>
    <w:basedOn w:val="a"/>
    <w:qFormat/>
    <w:rsid w:val="00597E8C"/>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67">
    <w:name w:val="xl67"/>
    <w:basedOn w:val="a"/>
    <w:qFormat/>
    <w:rsid w:val="00597E8C"/>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8">
    <w:name w:val="xl68"/>
    <w:basedOn w:val="a"/>
    <w:qFormat/>
    <w:rsid w:val="00597E8C"/>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9">
    <w:name w:val="xl69"/>
    <w:basedOn w:val="a"/>
    <w:qFormat/>
    <w:rsid w:val="00597E8C"/>
    <w:pPr>
      <w:widowControl/>
      <w:pBdr>
        <w:bottom w:val="single" w:sz="8" w:space="0" w:color="auto"/>
        <w:right w:val="single" w:sz="8" w:space="0" w:color="auto"/>
      </w:pBdr>
      <w:spacing w:before="100" w:beforeAutospacing="1" w:after="100" w:afterAutospacing="1" w:line="240" w:lineRule="auto"/>
      <w:ind w:firstLineChars="0" w:firstLine="0"/>
      <w:jc w:val="left"/>
      <w:textAlignment w:val="top"/>
    </w:pPr>
    <w:rPr>
      <w:kern w:val="0"/>
      <w:sz w:val="20"/>
      <w:szCs w:val="20"/>
    </w:rPr>
  </w:style>
  <w:style w:type="paragraph" w:customStyle="1" w:styleId="xl70">
    <w:name w:val="xl70"/>
    <w:basedOn w:val="a"/>
    <w:qFormat/>
    <w:rsid w:val="00597E8C"/>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1">
    <w:name w:val="xl71"/>
    <w:basedOn w:val="a"/>
    <w:qFormat/>
    <w:rsid w:val="00597E8C"/>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paragraph" w:customStyle="1" w:styleId="xl72">
    <w:name w:val="xl72"/>
    <w:basedOn w:val="a"/>
    <w:qFormat/>
    <w:rsid w:val="00597E8C"/>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character" w:customStyle="1" w:styleId="emailstyle17">
    <w:name w:val="emailstyle17"/>
    <w:basedOn w:val="a1"/>
    <w:semiHidden/>
    <w:qFormat/>
    <w:rsid w:val="00597E8C"/>
    <w:rPr>
      <w:rFonts w:ascii="Calibri" w:hAnsi="Calibri" w:cs="Calibri" w:hint="default"/>
      <w:color w:val="auto"/>
    </w:rPr>
  </w:style>
  <w:style w:type="character" w:customStyle="1" w:styleId="emailstyle18">
    <w:name w:val="emailstyle18"/>
    <w:basedOn w:val="a1"/>
    <w:semiHidden/>
    <w:qFormat/>
    <w:rsid w:val="00597E8C"/>
    <w:rPr>
      <w:rFonts w:ascii="Calibri" w:hAnsi="Calibri" w:cs="Calibri" w:hint="default"/>
      <w:color w:val="44546A"/>
    </w:rPr>
  </w:style>
  <w:style w:type="paragraph" w:customStyle="1" w:styleId="20">
    <w:name w:val="修订2"/>
    <w:hidden/>
    <w:uiPriority w:val="99"/>
    <w:semiHidden/>
    <w:qFormat/>
    <w:rsid w:val="00597E8C"/>
    <w:rPr>
      <w:kern w:val="2"/>
      <w:sz w:val="24"/>
      <w:szCs w:val="24"/>
    </w:rPr>
  </w:style>
  <w:style w:type="paragraph" w:customStyle="1" w:styleId="30">
    <w:name w:val="修订3"/>
    <w:hidden/>
    <w:uiPriority w:val="99"/>
    <w:semiHidden/>
    <w:qFormat/>
    <w:rsid w:val="00597E8C"/>
    <w:rPr>
      <w:kern w:val="2"/>
      <w:sz w:val="24"/>
      <w:szCs w:val="24"/>
    </w:rPr>
  </w:style>
  <w:style w:type="character" w:customStyle="1" w:styleId="Char1">
    <w:name w:val="正文文本 Char"/>
    <w:basedOn w:val="a1"/>
    <w:link w:val="a6"/>
    <w:uiPriority w:val="99"/>
    <w:qFormat/>
    <w:rsid w:val="00597E8C"/>
    <w:rPr>
      <w:rFonts w:ascii="Times New Roman" w:hAnsi="Times New Roman"/>
      <w:kern w:val="2"/>
      <w:sz w:val="24"/>
      <w:szCs w:val="24"/>
    </w:rPr>
  </w:style>
  <w:style w:type="paragraph" w:styleId="af5">
    <w:name w:val="List Paragraph"/>
    <w:basedOn w:val="a"/>
    <w:uiPriority w:val="1"/>
    <w:qFormat/>
    <w:rsid w:val="00597E8C"/>
    <w:pPr>
      <w:autoSpaceDE w:val="0"/>
      <w:autoSpaceDN w:val="0"/>
      <w:spacing w:before="1" w:line="240" w:lineRule="auto"/>
      <w:ind w:left="962" w:firstLineChars="0" w:firstLine="479"/>
      <w:jc w:val="left"/>
    </w:pPr>
    <w:rPr>
      <w:rFonts w:ascii="宋体" w:hAnsi="宋体" w:cs="宋体"/>
      <w:kern w:val="0"/>
      <w:sz w:val="22"/>
      <w:szCs w:val="22"/>
      <w:lang w:val="zh-CN" w:bidi="zh-CN"/>
    </w:rPr>
  </w:style>
  <w:style w:type="paragraph" w:customStyle="1" w:styleId="40">
    <w:name w:val="修订4"/>
    <w:hidden/>
    <w:uiPriority w:val="99"/>
    <w:semiHidden/>
    <w:qFormat/>
    <w:rsid w:val="00597E8C"/>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zs.com.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uosen.com.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67644-C2A0-4B29-948C-4E2A1538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1741</Words>
  <Characters>9924</Characters>
  <Application>Microsoft Office Word</Application>
  <DocSecurity>4</DocSecurity>
  <Lines>82</Lines>
  <Paragraphs>23</Paragraphs>
  <ScaleCrop>false</ScaleCrop>
  <Company>Microsoft</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富国基金</dc:creator>
  <cp:lastModifiedBy>ZHONGM</cp:lastModifiedBy>
  <cp:revision>2</cp:revision>
  <cp:lastPrinted>2018-09-28T02:34:00Z</cp:lastPrinted>
  <dcterms:created xsi:type="dcterms:W3CDTF">2024-11-21T16:02:00Z</dcterms:created>
  <dcterms:modified xsi:type="dcterms:W3CDTF">2024-11-21T16:02:00Z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CB20D0C045D342559A1BD313B9BA97BD</vt:lpwstr>
  </property>
</Properties>
</file>