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F0" w:rsidRPr="00040DAE" w:rsidRDefault="004052F0" w:rsidP="004052F0">
      <w:pPr>
        <w:jc w:val="center"/>
        <w:rPr>
          <w:rFonts w:ascii="Verdana" w:hAnsi="Verdana"/>
          <w:b/>
          <w:bCs/>
          <w:sz w:val="28"/>
          <w:szCs w:val="28"/>
        </w:rPr>
      </w:pPr>
      <w:r w:rsidRPr="00040DAE">
        <w:rPr>
          <w:rFonts w:ascii="Verdana" w:hAnsi="Verdana" w:hint="eastAsia"/>
          <w:b/>
          <w:bCs/>
          <w:sz w:val="28"/>
          <w:szCs w:val="28"/>
        </w:rPr>
        <w:t>中邮创业基金管理股份有限公司</w:t>
      </w:r>
    </w:p>
    <w:p w:rsidR="00070723" w:rsidRDefault="004052F0" w:rsidP="004052F0">
      <w:pPr>
        <w:jc w:val="center"/>
        <w:rPr>
          <w:rFonts w:ascii="Verdana" w:hAnsi="Verdana"/>
          <w:b/>
          <w:bCs/>
          <w:sz w:val="28"/>
          <w:szCs w:val="28"/>
        </w:rPr>
      </w:pPr>
      <w:r w:rsidRPr="00040DAE">
        <w:rPr>
          <w:rFonts w:ascii="Verdana" w:hAnsi="Verdana" w:hint="eastAsia"/>
          <w:b/>
          <w:bCs/>
          <w:sz w:val="28"/>
          <w:szCs w:val="28"/>
        </w:rPr>
        <w:t>关于</w:t>
      </w:r>
      <w:r>
        <w:rPr>
          <w:rFonts w:ascii="Verdana" w:hAnsi="Verdana" w:hint="eastAsia"/>
          <w:b/>
          <w:bCs/>
          <w:sz w:val="28"/>
          <w:szCs w:val="28"/>
        </w:rPr>
        <w:t>旗下部分基金</w:t>
      </w:r>
      <w:r w:rsidRPr="00040DAE">
        <w:rPr>
          <w:rFonts w:ascii="Verdana" w:hAnsi="Verdana" w:hint="eastAsia"/>
          <w:b/>
          <w:bCs/>
          <w:sz w:val="28"/>
          <w:szCs w:val="28"/>
        </w:rPr>
        <w:t>增加</w:t>
      </w:r>
      <w:r w:rsidRPr="004052F0">
        <w:rPr>
          <w:rFonts w:ascii="Verdana" w:hAnsi="Verdana" w:hint="eastAsia"/>
          <w:b/>
          <w:bCs/>
          <w:sz w:val="28"/>
          <w:szCs w:val="28"/>
        </w:rPr>
        <w:t>招商银行股份有限公司</w:t>
      </w:r>
      <w:r w:rsidRPr="00040DAE">
        <w:rPr>
          <w:rFonts w:ascii="Verdana" w:hAnsi="Verdana" w:hint="eastAsia"/>
          <w:b/>
          <w:bCs/>
          <w:sz w:val="28"/>
          <w:szCs w:val="28"/>
        </w:rPr>
        <w:t>为代销机构</w:t>
      </w:r>
      <w:bookmarkStart w:id="0" w:name="_Hlk82777530"/>
    </w:p>
    <w:p w:rsidR="004052F0" w:rsidRPr="00040DAE" w:rsidRDefault="004052F0" w:rsidP="004052F0">
      <w:pPr>
        <w:jc w:val="center"/>
        <w:rPr>
          <w:rFonts w:ascii="Verdana" w:hAnsi="Verdana"/>
          <w:b/>
          <w:bCs/>
          <w:sz w:val="28"/>
          <w:szCs w:val="28"/>
        </w:rPr>
      </w:pPr>
      <w:r w:rsidRPr="00040DAE">
        <w:rPr>
          <w:rFonts w:hint="eastAsia"/>
          <w:b/>
          <w:bCs/>
          <w:sz w:val="28"/>
          <w:szCs w:val="28"/>
        </w:rPr>
        <w:t>及开通相关业务的公告</w:t>
      </w:r>
      <w:bookmarkEnd w:id="0"/>
    </w:p>
    <w:p w:rsidR="004052F0" w:rsidRDefault="004052F0" w:rsidP="004052F0">
      <w:pPr>
        <w:jc w:val="center"/>
        <w:rPr>
          <w:rFonts w:ascii="宋体" w:hAnsi="宋体" w:cs="宋体"/>
          <w:b/>
          <w:bCs/>
          <w:szCs w:val="21"/>
        </w:rPr>
      </w:pPr>
    </w:p>
    <w:p w:rsidR="004052F0" w:rsidRDefault="004052F0" w:rsidP="004052F0">
      <w:pPr>
        <w:spacing w:line="360" w:lineRule="auto"/>
        <w:ind w:firstLineChars="200" w:firstLine="420"/>
        <w:rPr>
          <w:rFonts w:ascii="宋体" w:eastAsia="宋体" w:hAnsi="宋体" w:cs="宋体"/>
          <w:szCs w:val="21"/>
        </w:rPr>
      </w:pPr>
      <w:r w:rsidRPr="00040DAE">
        <w:rPr>
          <w:rFonts w:ascii="宋体" w:hAnsi="宋体" w:cs="宋体" w:hint="eastAsia"/>
          <w:bCs/>
          <w:color w:val="000000"/>
          <w:szCs w:val="21"/>
        </w:rPr>
        <w:t>根据中邮创业基金管理股份有限公司（以下称“本公司”）与</w:t>
      </w:r>
      <w:r w:rsidRPr="004052F0">
        <w:rPr>
          <w:rFonts w:ascii="宋体" w:hAnsi="宋体" w:cs="宋体" w:hint="eastAsia"/>
          <w:kern w:val="0"/>
          <w:szCs w:val="21"/>
        </w:rPr>
        <w:t>招商银行股份有限公司</w:t>
      </w:r>
      <w:r w:rsidRPr="00040DAE">
        <w:rPr>
          <w:rFonts w:ascii="宋体" w:hAnsi="宋体" w:cs="宋体" w:hint="eastAsia"/>
          <w:bCs/>
          <w:color w:val="000000"/>
          <w:szCs w:val="21"/>
        </w:rPr>
        <w:t>（以下称“</w:t>
      </w:r>
      <w:r w:rsidR="004614B7">
        <w:rPr>
          <w:rFonts w:ascii="宋体" w:hAnsi="宋体" w:cs="宋体" w:hint="eastAsia"/>
          <w:kern w:val="0"/>
          <w:szCs w:val="21"/>
        </w:rPr>
        <w:t>招商银行</w:t>
      </w:r>
      <w:r w:rsidRPr="00040DAE">
        <w:rPr>
          <w:rFonts w:ascii="宋体" w:hAnsi="宋体" w:cs="宋体" w:hint="eastAsia"/>
          <w:bCs/>
          <w:color w:val="000000"/>
          <w:szCs w:val="21"/>
        </w:rPr>
        <w:t>”）签署的代销协议，</w:t>
      </w:r>
      <w:r w:rsidRPr="00040DAE">
        <w:rPr>
          <w:rFonts w:ascii="宋体" w:hAnsi="宋体" w:cs="宋体" w:hint="eastAsia"/>
          <w:color w:val="000000"/>
          <w:szCs w:val="21"/>
        </w:rPr>
        <w:t>自</w:t>
      </w:r>
      <w:r w:rsidRPr="00040DAE">
        <w:rPr>
          <w:rFonts w:ascii="宋体" w:hAnsi="宋体" w:cs="宋体"/>
          <w:color w:val="000000"/>
          <w:szCs w:val="21"/>
        </w:rPr>
        <w:t>2024年11月</w:t>
      </w:r>
      <w:r w:rsidR="004614B7">
        <w:rPr>
          <w:rFonts w:ascii="宋体" w:hAnsi="宋体" w:cs="宋体"/>
          <w:color w:val="000000"/>
          <w:szCs w:val="21"/>
        </w:rPr>
        <w:t>21</w:t>
      </w:r>
      <w:r w:rsidRPr="00040DAE">
        <w:rPr>
          <w:rFonts w:ascii="宋体" w:hAnsi="宋体" w:cs="宋体"/>
          <w:color w:val="000000"/>
          <w:szCs w:val="21"/>
        </w:rPr>
        <w:t>日</w:t>
      </w:r>
      <w:r w:rsidRPr="00040DAE">
        <w:rPr>
          <w:rFonts w:ascii="宋体" w:hAnsi="宋体" w:cs="宋体" w:hint="eastAsia"/>
          <w:color w:val="000000"/>
          <w:szCs w:val="21"/>
        </w:rPr>
        <w:t>起，本公司将增加</w:t>
      </w:r>
      <w:r w:rsidRPr="004052F0">
        <w:rPr>
          <w:rFonts w:ascii="宋体" w:hAnsi="宋体" w:cs="宋体" w:hint="eastAsia"/>
          <w:kern w:val="0"/>
          <w:szCs w:val="21"/>
        </w:rPr>
        <w:t>招商银行</w:t>
      </w:r>
      <w:r w:rsidRPr="00040DAE">
        <w:rPr>
          <w:rFonts w:ascii="宋体" w:hAnsi="宋体" w:cs="宋体" w:hint="eastAsia"/>
          <w:bCs/>
          <w:color w:val="000000"/>
          <w:szCs w:val="21"/>
        </w:rPr>
        <w:t>代理销售</w:t>
      </w:r>
      <w:r w:rsidRPr="00BB2008">
        <w:rPr>
          <w:rFonts w:ascii="宋体" w:eastAsia="宋体" w:hAnsi="宋体" w:cs="宋体" w:hint="eastAsia"/>
          <w:szCs w:val="21"/>
        </w:rPr>
        <w:t>本公司旗下部分基金及开通相关业务。现将有关事项公告如下：</w:t>
      </w:r>
    </w:p>
    <w:p w:rsidR="004614B7" w:rsidRDefault="004614B7" w:rsidP="004052F0">
      <w:pPr>
        <w:spacing w:line="360" w:lineRule="auto"/>
        <w:rPr>
          <w:rFonts w:ascii="宋体" w:eastAsia="宋体" w:hAnsi="宋体" w:cs="宋体"/>
          <w:b/>
          <w:bCs/>
          <w:sz w:val="24"/>
        </w:rPr>
      </w:pPr>
    </w:p>
    <w:p w:rsidR="004052F0" w:rsidRPr="00070723" w:rsidRDefault="004052F0" w:rsidP="00070723">
      <w:pPr>
        <w:pStyle w:val="a3"/>
        <w:numPr>
          <w:ilvl w:val="0"/>
          <w:numId w:val="4"/>
        </w:numPr>
        <w:spacing w:line="360" w:lineRule="auto"/>
        <w:ind w:firstLineChars="0"/>
        <w:rPr>
          <w:rFonts w:ascii="宋体" w:eastAsia="宋体" w:hAnsi="宋体" w:cs="宋体"/>
          <w:b/>
          <w:bCs/>
          <w:szCs w:val="21"/>
        </w:rPr>
      </w:pPr>
      <w:r w:rsidRPr="00070723">
        <w:rPr>
          <w:rFonts w:ascii="宋体" w:hAnsi="宋体" w:cs="宋体" w:hint="eastAsia"/>
          <w:b/>
          <w:color w:val="000000"/>
          <w:szCs w:val="21"/>
        </w:rPr>
        <w:t>适用基金及业务范围</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1842"/>
        <w:gridCol w:w="1418"/>
      </w:tblGrid>
      <w:tr w:rsidR="004614B7" w:rsidRPr="004052F0" w:rsidTr="00070723">
        <w:trPr>
          <w:trHeight w:val="63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基金名称</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基金代码</w:t>
            </w:r>
          </w:p>
        </w:tc>
        <w:tc>
          <w:tcPr>
            <w:tcW w:w="1418" w:type="dxa"/>
            <w:shd w:val="clear" w:color="auto" w:fill="auto"/>
            <w:vAlign w:val="center"/>
          </w:tcPr>
          <w:p w:rsidR="004614B7" w:rsidRPr="004052F0" w:rsidRDefault="004614B7" w:rsidP="004614B7">
            <w:pPr>
              <w:jc w:val="center"/>
              <w:rPr>
                <w:rFonts w:asciiTheme="minorEastAsia" w:hAnsiTheme="minorEastAsia"/>
                <w:szCs w:val="21"/>
              </w:rPr>
            </w:pPr>
            <w:r>
              <w:rPr>
                <w:rFonts w:asciiTheme="minorEastAsia" w:hAnsiTheme="minorEastAsia" w:hint="eastAsia"/>
                <w:szCs w:val="21"/>
              </w:rPr>
              <w:t>定投业务</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中邮多策略灵活配置混合型证券投资基金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000706</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中邮稳健添利灵活配置混合型证券投资基金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001226</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中邮纯债恒利债券型证券投资基金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A类：002276</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C类：002277</w:t>
            </w:r>
          </w:p>
        </w:tc>
        <w:tc>
          <w:tcPr>
            <w:tcW w:w="1418" w:type="dxa"/>
            <w:shd w:val="clear" w:color="auto" w:fill="auto"/>
            <w:vAlign w:val="center"/>
          </w:tcPr>
          <w:p w:rsidR="004614B7" w:rsidRPr="004052F0" w:rsidRDefault="004614B7" w:rsidP="00070723">
            <w:pPr>
              <w:jc w:val="center"/>
              <w:rPr>
                <w:rFonts w:asciiTheme="minorEastAsia" w:hAnsiTheme="minorEastAsia"/>
                <w:szCs w:val="21"/>
              </w:rPr>
            </w:pPr>
            <w:r w:rsidRPr="00BB2008">
              <w:rPr>
                <w:rFonts w:ascii="宋体" w:hAnsi="宋体" w:cs="宋体" w:hint="eastAsia"/>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中邮健康文娱灵活配置混合型证券投资基金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A类：004890</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C类：022252</w:t>
            </w:r>
          </w:p>
        </w:tc>
        <w:tc>
          <w:tcPr>
            <w:tcW w:w="1418" w:type="dxa"/>
            <w:shd w:val="clear" w:color="auto" w:fill="auto"/>
            <w:vAlign w:val="center"/>
          </w:tcPr>
          <w:p w:rsidR="004614B7" w:rsidRPr="00070723" w:rsidRDefault="004614B7" w:rsidP="00070723">
            <w:pPr>
              <w:jc w:val="center"/>
              <w:rPr>
                <w:rFonts w:asciiTheme="minorEastAsia" w:hAnsiTheme="minorEastAsia"/>
                <w:position w:val="16"/>
                <w:szCs w:val="21"/>
              </w:rPr>
            </w:pPr>
            <w:r w:rsidRPr="00070723">
              <w:rPr>
                <w:rFonts w:ascii="宋体" w:hAnsi="宋体" w:cs="宋体" w:hint="eastAsia"/>
                <w:position w:val="16"/>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中邮中证500指数增强型证券投资基金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C类：008124</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中邮价值精选混合型证券投资基金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A类：009488</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C类：009489</w:t>
            </w:r>
          </w:p>
        </w:tc>
        <w:tc>
          <w:tcPr>
            <w:tcW w:w="1418" w:type="dxa"/>
            <w:shd w:val="clear" w:color="auto" w:fill="auto"/>
            <w:vAlign w:val="center"/>
          </w:tcPr>
          <w:p w:rsidR="004614B7" w:rsidRPr="004052F0" w:rsidRDefault="004614B7" w:rsidP="00070723">
            <w:pPr>
              <w:jc w:val="center"/>
              <w:rPr>
                <w:rFonts w:asciiTheme="minorEastAsia" w:hAnsiTheme="minorEastAsia"/>
                <w:szCs w:val="21"/>
              </w:rPr>
            </w:pPr>
            <w:r w:rsidRPr="00BB2008">
              <w:rPr>
                <w:rFonts w:ascii="宋体" w:hAnsi="宋体" w:cs="宋体" w:hint="eastAsia"/>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中邮未来成长混合型证券投资基金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A类：010447</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C类：010448</w:t>
            </w:r>
          </w:p>
        </w:tc>
        <w:tc>
          <w:tcPr>
            <w:tcW w:w="1418" w:type="dxa"/>
            <w:shd w:val="clear" w:color="auto" w:fill="auto"/>
            <w:vAlign w:val="center"/>
          </w:tcPr>
          <w:p w:rsidR="004614B7" w:rsidRPr="004052F0" w:rsidRDefault="004614B7" w:rsidP="00070723">
            <w:pPr>
              <w:jc w:val="center"/>
              <w:rPr>
                <w:rFonts w:asciiTheme="minorEastAsia" w:hAnsiTheme="minorEastAsia"/>
                <w:szCs w:val="21"/>
              </w:rPr>
            </w:pPr>
            <w:r w:rsidRPr="00BB2008">
              <w:rPr>
                <w:rFonts w:ascii="宋体" w:hAnsi="宋体" w:cs="宋体" w:hint="eastAsia"/>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中邮兴荣价值一年持有期混合型证券投资基金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011001</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中邮悦享6个月持有期混合型证券投资基金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A类：011872</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C类：011873</w:t>
            </w:r>
          </w:p>
        </w:tc>
        <w:tc>
          <w:tcPr>
            <w:tcW w:w="1418" w:type="dxa"/>
            <w:shd w:val="clear" w:color="auto" w:fill="auto"/>
            <w:vAlign w:val="center"/>
          </w:tcPr>
          <w:p w:rsidR="004614B7" w:rsidRPr="004052F0" w:rsidRDefault="004614B7" w:rsidP="00070723">
            <w:pPr>
              <w:jc w:val="center"/>
              <w:rPr>
                <w:rFonts w:asciiTheme="minorEastAsia" w:hAnsiTheme="minorEastAsia"/>
                <w:szCs w:val="21"/>
              </w:rPr>
            </w:pPr>
            <w:r w:rsidRPr="00BB2008">
              <w:rPr>
                <w:rFonts w:ascii="宋体" w:hAnsi="宋体" w:cs="宋体" w:hint="eastAsia"/>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中邮鑫享30天滚动持有短债债券型证券投资基金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A类：013227</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C类：013228</w:t>
            </w:r>
          </w:p>
        </w:tc>
        <w:tc>
          <w:tcPr>
            <w:tcW w:w="1418" w:type="dxa"/>
            <w:shd w:val="clear" w:color="auto" w:fill="auto"/>
            <w:vAlign w:val="center"/>
          </w:tcPr>
          <w:p w:rsidR="004614B7" w:rsidRPr="004052F0" w:rsidRDefault="004614B7" w:rsidP="00070723">
            <w:pPr>
              <w:jc w:val="center"/>
              <w:rPr>
                <w:rFonts w:asciiTheme="minorEastAsia" w:hAnsiTheme="minorEastAsia"/>
                <w:szCs w:val="21"/>
              </w:rPr>
            </w:pPr>
            <w:r w:rsidRPr="00BB2008">
              <w:rPr>
                <w:rFonts w:ascii="宋体" w:hAnsi="宋体" w:cs="宋体" w:hint="eastAsia"/>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中邮能源革新混合型发起式证券投资基金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A类：015004</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C类：015005</w:t>
            </w:r>
          </w:p>
        </w:tc>
        <w:tc>
          <w:tcPr>
            <w:tcW w:w="1418" w:type="dxa"/>
            <w:shd w:val="clear" w:color="auto" w:fill="auto"/>
            <w:vAlign w:val="center"/>
          </w:tcPr>
          <w:p w:rsidR="004614B7" w:rsidRPr="004614B7" w:rsidRDefault="004614B7" w:rsidP="00070723">
            <w:pPr>
              <w:jc w:val="center"/>
            </w:pPr>
            <w:r w:rsidRPr="00BB2008">
              <w:rPr>
                <w:rFonts w:ascii="宋体" w:hAnsi="宋体" w:cs="宋体" w:hint="eastAsia"/>
                <w:szCs w:val="21"/>
              </w:rPr>
              <w:t>开通</w:t>
            </w:r>
          </w:p>
        </w:tc>
      </w:tr>
      <w:tr w:rsidR="004614B7" w:rsidRPr="004052F0" w:rsidTr="00070723">
        <w:trPr>
          <w:trHeight w:val="69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中邮睿泽一年持有期债券型证券投资基金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A类：015266</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C类：015267</w:t>
            </w:r>
          </w:p>
        </w:tc>
        <w:tc>
          <w:tcPr>
            <w:tcW w:w="1418" w:type="dxa"/>
            <w:shd w:val="clear" w:color="auto" w:fill="auto"/>
            <w:vAlign w:val="center"/>
          </w:tcPr>
          <w:p w:rsidR="004614B7" w:rsidRPr="004614B7" w:rsidRDefault="004614B7" w:rsidP="00070723">
            <w:pPr>
              <w:jc w:val="center"/>
              <w:rPr>
                <w:rFonts w:asciiTheme="minorEastAsia" w:hAnsiTheme="minorEastAsia"/>
                <w:position w:val="12"/>
                <w:szCs w:val="21"/>
              </w:rPr>
            </w:pPr>
            <w:r w:rsidRPr="004614B7">
              <w:rPr>
                <w:rFonts w:ascii="宋体" w:hAnsi="宋体" w:cs="宋体" w:hint="eastAsia"/>
                <w:position w:val="12"/>
                <w:szCs w:val="21"/>
              </w:rPr>
              <w:t>开通</w:t>
            </w:r>
          </w:p>
        </w:tc>
      </w:tr>
      <w:tr w:rsidR="004614B7" w:rsidRPr="004052F0" w:rsidTr="00070723">
        <w:trPr>
          <w:trHeight w:val="670"/>
        </w:trPr>
        <w:tc>
          <w:tcPr>
            <w:tcW w:w="4957" w:type="dxa"/>
            <w:shd w:val="clear" w:color="auto" w:fill="auto"/>
            <w:vAlign w:val="center"/>
            <w:hideMark/>
          </w:tcPr>
          <w:p w:rsidR="004614B7" w:rsidRPr="004052F0" w:rsidRDefault="004614B7" w:rsidP="004052F0">
            <w:pPr>
              <w:jc w:val="center"/>
              <w:rPr>
                <w:rFonts w:asciiTheme="minorEastAsia" w:hAnsiTheme="minorEastAsia"/>
                <w:szCs w:val="21"/>
              </w:rPr>
            </w:pPr>
            <w:r w:rsidRPr="004052F0">
              <w:rPr>
                <w:rFonts w:asciiTheme="minorEastAsia" w:hAnsiTheme="minorEastAsia" w:hint="eastAsia"/>
                <w:szCs w:val="21"/>
              </w:rPr>
              <w:t>中邮专精特新一年持有期混合型证券投资基金</w:t>
            </w:r>
          </w:p>
        </w:tc>
        <w:tc>
          <w:tcPr>
            <w:tcW w:w="1842" w:type="dxa"/>
            <w:shd w:val="clear" w:color="auto" w:fill="auto"/>
            <w:vAlign w:val="center"/>
            <w:hideMark/>
          </w:tcPr>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A类：015505</w:t>
            </w:r>
          </w:p>
          <w:p w:rsidR="004614B7" w:rsidRPr="004052F0" w:rsidRDefault="004614B7" w:rsidP="004614B7">
            <w:pPr>
              <w:jc w:val="center"/>
              <w:rPr>
                <w:rFonts w:asciiTheme="minorEastAsia" w:hAnsiTheme="minorEastAsia"/>
                <w:szCs w:val="21"/>
              </w:rPr>
            </w:pPr>
            <w:r w:rsidRPr="004052F0">
              <w:rPr>
                <w:rFonts w:asciiTheme="minorEastAsia" w:hAnsiTheme="minorEastAsia" w:hint="eastAsia"/>
                <w:szCs w:val="21"/>
              </w:rPr>
              <w:t>C类：015506</w:t>
            </w:r>
          </w:p>
        </w:tc>
        <w:tc>
          <w:tcPr>
            <w:tcW w:w="1418" w:type="dxa"/>
            <w:shd w:val="clear" w:color="auto" w:fill="auto"/>
            <w:vAlign w:val="center"/>
          </w:tcPr>
          <w:p w:rsidR="004614B7" w:rsidRPr="004052F0" w:rsidRDefault="004614B7" w:rsidP="00070723">
            <w:pPr>
              <w:jc w:val="center"/>
              <w:rPr>
                <w:rFonts w:asciiTheme="minorEastAsia" w:hAnsiTheme="minorEastAsia"/>
                <w:szCs w:val="21"/>
              </w:rPr>
            </w:pPr>
            <w:r w:rsidRPr="00BB2008">
              <w:rPr>
                <w:rFonts w:ascii="宋体" w:hAnsi="宋体" w:cs="宋体" w:hint="eastAsia"/>
                <w:szCs w:val="21"/>
              </w:rPr>
              <w:t>开通</w:t>
            </w:r>
          </w:p>
        </w:tc>
      </w:tr>
      <w:tr w:rsidR="00070723" w:rsidRPr="004052F0" w:rsidTr="00070723">
        <w:trPr>
          <w:trHeight w:val="670"/>
        </w:trPr>
        <w:tc>
          <w:tcPr>
            <w:tcW w:w="4957" w:type="dxa"/>
            <w:shd w:val="clear" w:color="auto" w:fill="auto"/>
            <w:vAlign w:val="center"/>
          </w:tcPr>
          <w:p w:rsidR="00070723" w:rsidRPr="004052F0" w:rsidRDefault="00070723" w:rsidP="004052F0">
            <w:pPr>
              <w:jc w:val="center"/>
              <w:rPr>
                <w:rFonts w:asciiTheme="minorEastAsia" w:hAnsiTheme="minorEastAsia"/>
                <w:szCs w:val="21"/>
              </w:rPr>
            </w:pPr>
            <w:r w:rsidRPr="00070723">
              <w:rPr>
                <w:rFonts w:asciiTheme="minorEastAsia" w:hAnsiTheme="minorEastAsia" w:hint="eastAsia"/>
                <w:szCs w:val="21"/>
              </w:rPr>
              <w:lastRenderedPageBreak/>
              <w:t>中邮医药健康灵活配置混合型证券投资基金</w:t>
            </w:r>
          </w:p>
        </w:tc>
        <w:tc>
          <w:tcPr>
            <w:tcW w:w="1842" w:type="dxa"/>
            <w:shd w:val="clear" w:color="auto" w:fill="auto"/>
            <w:vAlign w:val="center"/>
          </w:tcPr>
          <w:p w:rsidR="00070723" w:rsidRPr="004052F0" w:rsidRDefault="00070723" w:rsidP="004614B7">
            <w:pPr>
              <w:jc w:val="center"/>
              <w:rPr>
                <w:rFonts w:asciiTheme="minorEastAsia" w:hAnsiTheme="minorEastAsia"/>
                <w:szCs w:val="21"/>
              </w:rPr>
            </w:pPr>
            <w:r w:rsidRPr="00070723">
              <w:rPr>
                <w:rFonts w:asciiTheme="minorEastAsia" w:hAnsiTheme="minorEastAsia" w:hint="eastAsia"/>
                <w:szCs w:val="21"/>
              </w:rPr>
              <w:t>C类：019478</w:t>
            </w:r>
          </w:p>
        </w:tc>
        <w:tc>
          <w:tcPr>
            <w:tcW w:w="1418" w:type="dxa"/>
            <w:shd w:val="clear" w:color="auto" w:fill="auto"/>
            <w:vAlign w:val="center"/>
          </w:tcPr>
          <w:p w:rsidR="00070723" w:rsidRPr="00BB2008" w:rsidRDefault="00070723" w:rsidP="00070723">
            <w:pPr>
              <w:jc w:val="center"/>
              <w:rPr>
                <w:rFonts w:ascii="宋体" w:hAnsi="宋体" w:cs="宋体"/>
                <w:szCs w:val="21"/>
              </w:rPr>
            </w:pPr>
            <w:r w:rsidRPr="00BB2008">
              <w:rPr>
                <w:rFonts w:ascii="宋体" w:hAnsi="宋体" w:cs="宋体" w:hint="eastAsia"/>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中邮乐享收益灵活配置混合型证券投资基金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C类：019519</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中邮趋势精选灵活配置混合型证券投资基金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C类：020132</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中邮核心优势灵活配置混合型证券投资基金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C类：021218</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中邮战略新兴产业混合型证券投资基金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C类：022222</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r w:rsidR="004052F0" w:rsidRPr="004052F0" w:rsidTr="00070723">
        <w:trPr>
          <w:trHeight w:val="630"/>
        </w:trPr>
        <w:tc>
          <w:tcPr>
            <w:tcW w:w="4957" w:type="dxa"/>
            <w:shd w:val="clear" w:color="auto" w:fill="auto"/>
            <w:vAlign w:val="center"/>
            <w:hideMark/>
          </w:tcPr>
          <w:p w:rsidR="004052F0" w:rsidRPr="004052F0" w:rsidRDefault="004052F0" w:rsidP="004052F0">
            <w:pPr>
              <w:jc w:val="center"/>
              <w:rPr>
                <w:rFonts w:asciiTheme="minorEastAsia" w:hAnsiTheme="minorEastAsia"/>
                <w:szCs w:val="21"/>
              </w:rPr>
            </w:pPr>
            <w:r w:rsidRPr="004052F0">
              <w:rPr>
                <w:rFonts w:asciiTheme="minorEastAsia" w:hAnsiTheme="minorEastAsia" w:hint="eastAsia"/>
                <w:szCs w:val="21"/>
              </w:rPr>
              <w:t>中邮军民融合灵活配置混合型证券投资基金</w:t>
            </w:r>
          </w:p>
        </w:tc>
        <w:tc>
          <w:tcPr>
            <w:tcW w:w="1842" w:type="dxa"/>
            <w:shd w:val="clear" w:color="auto" w:fill="auto"/>
            <w:vAlign w:val="center"/>
            <w:hideMark/>
          </w:tcPr>
          <w:p w:rsidR="004052F0" w:rsidRPr="004052F0" w:rsidRDefault="004052F0" w:rsidP="004614B7">
            <w:pPr>
              <w:jc w:val="center"/>
              <w:rPr>
                <w:rFonts w:asciiTheme="minorEastAsia" w:hAnsiTheme="minorEastAsia"/>
                <w:szCs w:val="21"/>
              </w:rPr>
            </w:pPr>
            <w:r w:rsidRPr="004052F0">
              <w:rPr>
                <w:rFonts w:asciiTheme="minorEastAsia" w:hAnsiTheme="minorEastAsia" w:hint="eastAsia"/>
                <w:szCs w:val="21"/>
              </w:rPr>
              <w:t>C类：022243</w:t>
            </w:r>
          </w:p>
        </w:tc>
        <w:tc>
          <w:tcPr>
            <w:tcW w:w="1418" w:type="dxa"/>
            <w:shd w:val="clear" w:color="auto" w:fill="auto"/>
            <w:vAlign w:val="center"/>
          </w:tcPr>
          <w:p w:rsidR="004052F0" w:rsidRPr="004052F0" w:rsidRDefault="004052F0" w:rsidP="00070723">
            <w:pPr>
              <w:jc w:val="center"/>
              <w:rPr>
                <w:rFonts w:asciiTheme="minorEastAsia" w:hAnsiTheme="minorEastAsia"/>
                <w:szCs w:val="21"/>
              </w:rPr>
            </w:pPr>
            <w:r w:rsidRPr="00BB2008">
              <w:rPr>
                <w:rFonts w:ascii="宋体" w:hAnsi="宋体" w:cs="宋体" w:hint="eastAsia"/>
                <w:szCs w:val="21"/>
              </w:rPr>
              <w:t>开通</w:t>
            </w:r>
          </w:p>
        </w:tc>
      </w:tr>
    </w:tbl>
    <w:p w:rsidR="004052F0" w:rsidRPr="00070723" w:rsidRDefault="00070723" w:rsidP="00070723">
      <w:pPr>
        <w:spacing w:line="360" w:lineRule="auto"/>
        <w:ind w:firstLineChars="200" w:firstLine="420"/>
        <w:rPr>
          <w:rFonts w:ascii="宋体" w:eastAsia="宋体" w:hAnsi="宋体" w:cs="宋体"/>
          <w:bCs/>
          <w:szCs w:val="21"/>
        </w:rPr>
      </w:pPr>
      <w:r w:rsidRPr="00070723">
        <w:rPr>
          <w:rFonts w:ascii="宋体" w:hAnsi="宋体" w:cs="宋体" w:hint="eastAsia"/>
          <w:szCs w:val="21"/>
        </w:rPr>
        <w:t>自2024年</w:t>
      </w:r>
      <w:r w:rsidRPr="00070723">
        <w:rPr>
          <w:rFonts w:ascii="宋体" w:hAnsi="宋体" w:cs="宋体"/>
          <w:szCs w:val="21"/>
        </w:rPr>
        <w:t>11</w:t>
      </w:r>
      <w:r w:rsidRPr="00070723">
        <w:rPr>
          <w:rFonts w:ascii="宋体" w:hAnsi="宋体" w:cs="宋体" w:hint="eastAsia"/>
          <w:szCs w:val="21"/>
        </w:rPr>
        <w:t>月</w:t>
      </w:r>
      <w:r>
        <w:rPr>
          <w:rFonts w:ascii="宋体" w:hAnsi="宋体" w:cs="宋体"/>
          <w:szCs w:val="21"/>
        </w:rPr>
        <w:t>21</w:t>
      </w:r>
      <w:r w:rsidRPr="00070723">
        <w:rPr>
          <w:rFonts w:ascii="宋体" w:hAnsi="宋体" w:cs="宋体" w:hint="eastAsia"/>
          <w:szCs w:val="21"/>
        </w:rPr>
        <w:t>日起，</w:t>
      </w:r>
      <w:r w:rsidRPr="00070723">
        <w:rPr>
          <w:rFonts w:ascii="宋体" w:eastAsia="宋体" w:hAnsi="宋体" w:cs="宋体" w:hint="eastAsia"/>
          <w:bCs/>
          <w:szCs w:val="21"/>
        </w:rPr>
        <w:t>投资者可通过招商银行办理上述列表中对应基金的开户、申购、赎回、定投等业务。</w:t>
      </w:r>
    </w:p>
    <w:p w:rsidR="00070723" w:rsidRPr="00070723" w:rsidRDefault="00070723" w:rsidP="00070723">
      <w:pPr>
        <w:spacing w:line="360" w:lineRule="auto"/>
        <w:ind w:firstLineChars="200" w:firstLine="420"/>
        <w:rPr>
          <w:rFonts w:ascii="宋体" w:eastAsia="宋体" w:hAnsi="宋体" w:cs="宋体"/>
          <w:bCs/>
          <w:szCs w:val="21"/>
        </w:rPr>
      </w:pPr>
      <w:r w:rsidRPr="00070723">
        <w:rPr>
          <w:rFonts w:ascii="宋体" w:eastAsia="宋体" w:hAnsi="宋体" w:cs="宋体" w:hint="eastAsia"/>
          <w:bCs/>
          <w:szCs w:val="21"/>
        </w:rPr>
        <w:t>投资者通过招商银行办理上述列表中对应基金的申购及定投业务时，申购费率及定投费率不设折扣限制，若折扣前的原费率为固定费用，则按原费率执行，不再享有费率折扣；首次申购、追加申购和定投起点金额调整为0.01元起，具体以招商银行规定为准。</w:t>
      </w:r>
    </w:p>
    <w:p w:rsidR="00070723" w:rsidRPr="004052F0" w:rsidRDefault="00070723" w:rsidP="004052F0">
      <w:pPr>
        <w:spacing w:line="360" w:lineRule="auto"/>
        <w:rPr>
          <w:rFonts w:ascii="宋体" w:eastAsia="宋体" w:hAnsi="宋体" w:cs="宋体"/>
          <w:b/>
          <w:bCs/>
          <w:sz w:val="24"/>
        </w:rPr>
      </w:pPr>
    </w:p>
    <w:p w:rsidR="00070723" w:rsidRPr="00BB2008" w:rsidRDefault="00070723" w:rsidP="00070723">
      <w:pPr>
        <w:spacing w:line="360" w:lineRule="auto"/>
        <w:outlineLvl w:val="0"/>
        <w:rPr>
          <w:rFonts w:ascii="宋体" w:hAnsi="宋体" w:cs="宋体"/>
          <w:b/>
          <w:szCs w:val="21"/>
        </w:rPr>
      </w:pPr>
      <w:r w:rsidRPr="00BB2008">
        <w:rPr>
          <w:rFonts w:ascii="宋体" w:hAnsi="宋体" w:cs="宋体"/>
          <w:b/>
          <w:szCs w:val="21"/>
        </w:rPr>
        <w:t>二、</w:t>
      </w:r>
      <w:r w:rsidRPr="00BB2008">
        <w:rPr>
          <w:rFonts w:ascii="宋体" w:hAnsi="宋体" w:cs="宋体" w:hint="eastAsia"/>
          <w:b/>
          <w:szCs w:val="21"/>
        </w:rPr>
        <w:t xml:space="preserve">重要提示 </w:t>
      </w:r>
    </w:p>
    <w:p w:rsidR="00070723" w:rsidRPr="00BB2008" w:rsidRDefault="00070723" w:rsidP="00070723">
      <w:pPr>
        <w:spacing w:line="360" w:lineRule="auto"/>
        <w:ind w:firstLineChars="200" w:firstLine="420"/>
        <w:rPr>
          <w:rFonts w:ascii="宋体" w:hAnsi="宋体" w:cs="宋体"/>
          <w:szCs w:val="21"/>
        </w:rPr>
      </w:pPr>
      <w:r w:rsidRPr="00BB2008">
        <w:rPr>
          <w:rFonts w:ascii="宋体" w:hAnsi="宋体" w:cs="宋体" w:hint="eastAsia"/>
          <w:szCs w:val="21"/>
        </w:rPr>
        <w:t xml:space="preserve">1、本优惠活动仅适用于处于正常申购期基金产品前端收费模式的申购及定投业务的手续费。 </w:t>
      </w:r>
    </w:p>
    <w:p w:rsidR="00070723" w:rsidRPr="00BB2008" w:rsidRDefault="00070723" w:rsidP="00070723">
      <w:pPr>
        <w:spacing w:line="360" w:lineRule="auto"/>
        <w:ind w:firstLineChars="200" w:firstLine="420"/>
        <w:rPr>
          <w:rFonts w:ascii="宋体" w:hAnsi="宋体" w:cs="宋体"/>
          <w:szCs w:val="21"/>
        </w:rPr>
      </w:pPr>
      <w:r w:rsidRPr="00BB2008">
        <w:rPr>
          <w:rFonts w:ascii="宋体" w:hAnsi="宋体" w:cs="宋体"/>
          <w:szCs w:val="21"/>
        </w:rPr>
        <w:t>2</w:t>
      </w:r>
      <w:r w:rsidRPr="00BB2008">
        <w:rPr>
          <w:rFonts w:ascii="宋体" w:hAnsi="宋体" w:cs="宋体" w:hint="eastAsia"/>
          <w:szCs w:val="21"/>
        </w:rPr>
        <w:t>、费率优惠活动解释权归</w:t>
      </w:r>
      <w:r w:rsidRPr="00070723">
        <w:rPr>
          <w:rFonts w:ascii="宋体" w:eastAsia="宋体" w:hAnsi="宋体" w:cs="宋体" w:hint="eastAsia"/>
          <w:bCs/>
          <w:szCs w:val="21"/>
        </w:rPr>
        <w:t>招商银行</w:t>
      </w:r>
      <w:r w:rsidRPr="00BB2008">
        <w:rPr>
          <w:rFonts w:ascii="宋体" w:hAnsi="宋体" w:cs="宋体" w:hint="eastAsia"/>
          <w:szCs w:val="21"/>
        </w:rPr>
        <w:t>所有，有关优惠活动的具体规定如有变化，敬请投资者留意</w:t>
      </w:r>
      <w:r w:rsidRPr="00070723">
        <w:rPr>
          <w:rFonts w:ascii="宋体" w:eastAsia="宋体" w:hAnsi="宋体" w:cs="宋体" w:hint="eastAsia"/>
          <w:bCs/>
          <w:szCs w:val="21"/>
        </w:rPr>
        <w:t>招商银行</w:t>
      </w:r>
      <w:r w:rsidRPr="00BB2008">
        <w:rPr>
          <w:rFonts w:ascii="宋体" w:hAnsi="宋体" w:cs="宋体" w:hint="eastAsia"/>
          <w:szCs w:val="21"/>
        </w:rPr>
        <w:t>的有关公告。</w:t>
      </w:r>
    </w:p>
    <w:p w:rsidR="00070723" w:rsidRDefault="00070723" w:rsidP="00070723">
      <w:pPr>
        <w:spacing w:line="360" w:lineRule="auto"/>
        <w:ind w:firstLineChars="200" w:firstLine="420"/>
        <w:outlineLvl w:val="0"/>
        <w:rPr>
          <w:rFonts w:ascii="宋体" w:hAnsi="宋体" w:cs="宋体"/>
          <w:szCs w:val="21"/>
        </w:rPr>
      </w:pPr>
      <w:r w:rsidRPr="00BB2008">
        <w:rPr>
          <w:rFonts w:ascii="宋体" w:hAnsi="宋体" w:cs="宋体"/>
          <w:szCs w:val="21"/>
        </w:rPr>
        <w:t>3</w:t>
      </w:r>
      <w:r w:rsidRPr="00BB2008">
        <w:rPr>
          <w:rFonts w:ascii="宋体" w:hAnsi="宋体" w:cs="宋体" w:hint="eastAsia"/>
          <w:szCs w:val="21"/>
        </w:rPr>
        <w:t>、本公告解释权归中邮创业基金管理股份有限公司所有。</w:t>
      </w:r>
    </w:p>
    <w:p w:rsidR="00070723" w:rsidRPr="00BB2008" w:rsidRDefault="00070723" w:rsidP="00070723">
      <w:pPr>
        <w:spacing w:line="360" w:lineRule="auto"/>
        <w:ind w:firstLineChars="200" w:firstLine="420"/>
        <w:outlineLvl w:val="0"/>
        <w:rPr>
          <w:rFonts w:ascii="宋体" w:hAnsi="宋体" w:cs="宋体"/>
          <w:szCs w:val="21"/>
        </w:rPr>
      </w:pPr>
    </w:p>
    <w:p w:rsidR="00070723" w:rsidRPr="00BB2008" w:rsidRDefault="00070723" w:rsidP="00070723">
      <w:pPr>
        <w:keepNext/>
        <w:spacing w:line="360" w:lineRule="auto"/>
        <w:rPr>
          <w:rFonts w:ascii="宋体" w:hAnsi="宋体" w:cs="宋体"/>
          <w:b/>
          <w:szCs w:val="21"/>
        </w:rPr>
      </w:pPr>
      <w:r w:rsidRPr="00BB2008">
        <w:rPr>
          <w:rFonts w:ascii="宋体" w:hAnsi="宋体" w:cs="宋体"/>
          <w:bCs/>
          <w:szCs w:val="21"/>
        </w:rPr>
        <w:t>三、</w:t>
      </w:r>
      <w:r w:rsidRPr="00BB2008">
        <w:rPr>
          <w:rFonts w:ascii="宋体" w:hAnsi="宋体" w:cs="宋体" w:hint="eastAsia"/>
          <w:b/>
          <w:szCs w:val="21"/>
        </w:rPr>
        <w:t>可通过以下途径了解或咨询相关情况</w:t>
      </w:r>
    </w:p>
    <w:tbl>
      <w:tblPr>
        <w:tblW w:w="82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9"/>
        <w:gridCol w:w="2693"/>
        <w:gridCol w:w="1985"/>
      </w:tblGrid>
      <w:tr w:rsidR="00070723" w:rsidRPr="00BB2008" w:rsidTr="00C11607">
        <w:trPr>
          <w:trHeight w:val="567"/>
        </w:trPr>
        <w:tc>
          <w:tcPr>
            <w:tcW w:w="3549" w:type="dxa"/>
            <w:vAlign w:val="center"/>
          </w:tcPr>
          <w:p w:rsidR="00070723" w:rsidRPr="00BB2008" w:rsidRDefault="00070723" w:rsidP="00CC3F55">
            <w:pPr>
              <w:keepNext/>
              <w:widowControl/>
              <w:spacing w:line="360" w:lineRule="auto"/>
              <w:jc w:val="center"/>
              <w:rPr>
                <w:rFonts w:ascii="宋体" w:hAnsi="宋体" w:cs="宋体"/>
                <w:kern w:val="0"/>
                <w:szCs w:val="21"/>
              </w:rPr>
            </w:pPr>
            <w:r w:rsidRPr="00BB2008">
              <w:rPr>
                <w:rFonts w:ascii="宋体" w:hAnsi="宋体" w:cs="宋体" w:hint="eastAsia"/>
                <w:kern w:val="0"/>
                <w:szCs w:val="21"/>
              </w:rPr>
              <w:t>机构名称</w:t>
            </w:r>
          </w:p>
        </w:tc>
        <w:tc>
          <w:tcPr>
            <w:tcW w:w="2693" w:type="dxa"/>
            <w:vAlign w:val="center"/>
          </w:tcPr>
          <w:p w:rsidR="00070723" w:rsidRPr="00BB2008" w:rsidRDefault="00070723" w:rsidP="00CC3F55">
            <w:pPr>
              <w:keepNext/>
              <w:widowControl/>
              <w:spacing w:line="360" w:lineRule="auto"/>
              <w:jc w:val="center"/>
              <w:rPr>
                <w:rFonts w:ascii="宋体" w:hAnsi="宋体" w:cs="宋体"/>
                <w:kern w:val="0"/>
                <w:szCs w:val="21"/>
              </w:rPr>
            </w:pPr>
            <w:r w:rsidRPr="00BB2008">
              <w:rPr>
                <w:rFonts w:ascii="宋体" w:hAnsi="宋体" w:cs="宋体" w:hint="eastAsia"/>
                <w:kern w:val="0"/>
                <w:szCs w:val="21"/>
              </w:rPr>
              <w:t>网址</w:t>
            </w:r>
          </w:p>
        </w:tc>
        <w:tc>
          <w:tcPr>
            <w:tcW w:w="1985" w:type="dxa"/>
            <w:vAlign w:val="center"/>
          </w:tcPr>
          <w:p w:rsidR="00070723" w:rsidRPr="00BB2008" w:rsidRDefault="00070723" w:rsidP="00CC3F55">
            <w:pPr>
              <w:keepNext/>
              <w:widowControl/>
              <w:spacing w:line="360" w:lineRule="auto"/>
              <w:jc w:val="center"/>
              <w:rPr>
                <w:rFonts w:ascii="宋体" w:hAnsi="宋体" w:cs="宋体"/>
                <w:kern w:val="0"/>
                <w:szCs w:val="21"/>
              </w:rPr>
            </w:pPr>
            <w:r w:rsidRPr="00BB2008">
              <w:rPr>
                <w:rFonts w:ascii="宋体" w:hAnsi="宋体" w:cs="宋体" w:hint="eastAsia"/>
                <w:kern w:val="0"/>
                <w:szCs w:val="21"/>
              </w:rPr>
              <w:t>客服热线</w:t>
            </w:r>
          </w:p>
        </w:tc>
      </w:tr>
      <w:tr w:rsidR="00070723" w:rsidRPr="00BB2008" w:rsidTr="00C11607">
        <w:trPr>
          <w:trHeight w:val="567"/>
        </w:trPr>
        <w:tc>
          <w:tcPr>
            <w:tcW w:w="3549" w:type="dxa"/>
            <w:vAlign w:val="center"/>
          </w:tcPr>
          <w:p w:rsidR="00070723" w:rsidRPr="00BB2008" w:rsidRDefault="00070723" w:rsidP="00CC3F55">
            <w:pPr>
              <w:widowControl/>
              <w:spacing w:line="360" w:lineRule="auto"/>
              <w:jc w:val="center"/>
              <w:rPr>
                <w:rFonts w:ascii="宋体" w:hAnsi="宋体" w:cs="宋体"/>
                <w:kern w:val="0"/>
                <w:szCs w:val="21"/>
              </w:rPr>
            </w:pPr>
            <w:r w:rsidRPr="00070723">
              <w:rPr>
                <w:rFonts w:ascii="宋体" w:hAnsi="宋体" w:cs="宋体" w:hint="eastAsia"/>
                <w:szCs w:val="21"/>
              </w:rPr>
              <w:t>招商银行股份有限公司</w:t>
            </w:r>
          </w:p>
        </w:tc>
        <w:tc>
          <w:tcPr>
            <w:tcW w:w="2693" w:type="dxa"/>
            <w:vAlign w:val="center"/>
          </w:tcPr>
          <w:p w:rsidR="00070723" w:rsidRPr="00BB2008" w:rsidRDefault="00070723" w:rsidP="00CC3F55">
            <w:pPr>
              <w:spacing w:line="360" w:lineRule="auto"/>
              <w:jc w:val="center"/>
              <w:rPr>
                <w:rFonts w:ascii="宋体" w:hAnsi="宋体" w:cs="宋体"/>
                <w:bCs/>
                <w:szCs w:val="21"/>
              </w:rPr>
            </w:pPr>
            <w:r w:rsidRPr="00070723">
              <w:rPr>
                <w:rFonts w:ascii="宋体" w:hAnsi="宋体" w:cs="宋体"/>
                <w:bCs/>
                <w:szCs w:val="21"/>
              </w:rPr>
              <w:t>www.cmbchina.com</w:t>
            </w:r>
          </w:p>
        </w:tc>
        <w:tc>
          <w:tcPr>
            <w:tcW w:w="1985" w:type="dxa"/>
            <w:vAlign w:val="center"/>
          </w:tcPr>
          <w:p w:rsidR="00070723" w:rsidRPr="00BB2008" w:rsidRDefault="00070723" w:rsidP="00CC3F55">
            <w:pPr>
              <w:spacing w:line="360" w:lineRule="auto"/>
              <w:jc w:val="center"/>
              <w:rPr>
                <w:rFonts w:ascii="宋体" w:hAnsi="宋体" w:cs="宋体"/>
                <w:bCs/>
                <w:szCs w:val="21"/>
              </w:rPr>
            </w:pPr>
            <w:r w:rsidRPr="00070723">
              <w:rPr>
                <w:rFonts w:ascii="宋体" w:hAnsi="宋体" w:cs="宋体"/>
                <w:bCs/>
                <w:szCs w:val="21"/>
              </w:rPr>
              <w:t>95555</w:t>
            </w:r>
          </w:p>
        </w:tc>
      </w:tr>
      <w:tr w:rsidR="00070723" w:rsidRPr="00BB2008" w:rsidTr="00C11607">
        <w:trPr>
          <w:trHeight w:val="285"/>
        </w:trPr>
        <w:tc>
          <w:tcPr>
            <w:tcW w:w="3549" w:type="dxa"/>
            <w:vAlign w:val="center"/>
          </w:tcPr>
          <w:p w:rsidR="00070723" w:rsidRPr="00BB2008" w:rsidRDefault="00070723" w:rsidP="00CC3F55">
            <w:pPr>
              <w:widowControl/>
              <w:spacing w:line="360" w:lineRule="auto"/>
              <w:jc w:val="center"/>
              <w:rPr>
                <w:rFonts w:ascii="宋体" w:hAnsi="宋体" w:cs="宋体"/>
                <w:kern w:val="0"/>
                <w:szCs w:val="21"/>
              </w:rPr>
            </w:pPr>
            <w:r w:rsidRPr="00BB2008">
              <w:rPr>
                <w:rFonts w:ascii="宋体" w:hAnsi="宋体" w:cs="宋体" w:hint="eastAsia"/>
                <w:kern w:val="0"/>
                <w:szCs w:val="21"/>
              </w:rPr>
              <w:t>中邮创业基金管理股份有限公司</w:t>
            </w:r>
          </w:p>
        </w:tc>
        <w:tc>
          <w:tcPr>
            <w:tcW w:w="2693" w:type="dxa"/>
            <w:vAlign w:val="center"/>
          </w:tcPr>
          <w:p w:rsidR="00070723" w:rsidRPr="00BB2008" w:rsidRDefault="00070723" w:rsidP="00CC3F55">
            <w:pPr>
              <w:widowControl/>
              <w:spacing w:line="360" w:lineRule="auto"/>
              <w:jc w:val="center"/>
              <w:rPr>
                <w:rFonts w:ascii="宋体" w:hAnsi="宋体" w:cs="宋体"/>
                <w:bCs/>
                <w:szCs w:val="21"/>
              </w:rPr>
            </w:pPr>
            <w:r w:rsidRPr="00BB2008">
              <w:rPr>
                <w:rFonts w:ascii="宋体" w:hAnsi="宋体" w:cs="宋体" w:hint="eastAsia"/>
                <w:bCs/>
                <w:szCs w:val="21"/>
              </w:rPr>
              <w:t>www.postfund.com.cn</w:t>
            </w:r>
          </w:p>
        </w:tc>
        <w:tc>
          <w:tcPr>
            <w:tcW w:w="1985" w:type="dxa"/>
            <w:vAlign w:val="center"/>
          </w:tcPr>
          <w:p w:rsidR="00070723" w:rsidRPr="00BB2008" w:rsidRDefault="00070723" w:rsidP="00CC3F55">
            <w:pPr>
              <w:widowControl/>
              <w:jc w:val="center"/>
              <w:rPr>
                <w:rFonts w:ascii="宋体" w:hAnsi="宋体" w:cs="宋体"/>
                <w:szCs w:val="21"/>
              </w:rPr>
            </w:pPr>
            <w:r w:rsidRPr="00BB2008">
              <w:rPr>
                <w:rFonts w:ascii="宋体" w:hAnsi="宋体" w:cs="宋体" w:hint="eastAsia"/>
                <w:szCs w:val="21"/>
              </w:rPr>
              <w:t>400-880-1618</w:t>
            </w:r>
          </w:p>
          <w:p w:rsidR="00070723" w:rsidRPr="00BB2008" w:rsidRDefault="00070723" w:rsidP="00CC3F55">
            <w:pPr>
              <w:widowControl/>
              <w:jc w:val="center"/>
              <w:rPr>
                <w:rFonts w:ascii="宋体" w:hAnsi="宋体" w:cs="宋体"/>
                <w:szCs w:val="21"/>
              </w:rPr>
            </w:pPr>
            <w:r w:rsidRPr="00BB2008">
              <w:rPr>
                <w:rFonts w:ascii="宋体" w:hAnsi="宋体" w:cs="宋体" w:hint="eastAsia"/>
                <w:szCs w:val="21"/>
              </w:rPr>
              <w:t>010-58511618</w:t>
            </w:r>
          </w:p>
        </w:tc>
      </w:tr>
    </w:tbl>
    <w:p w:rsidR="00070723" w:rsidRPr="00BB2008" w:rsidRDefault="00070723" w:rsidP="00070723">
      <w:pPr>
        <w:spacing w:line="360" w:lineRule="auto"/>
        <w:rPr>
          <w:rFonts w:ascii="宋体" w:hAnsi="宋体" w:cs="宋体"/>
          <w:color w:val="000000"/>
          <w:szCs w:val="21"/>
        </w:rPr>
      </w:pPr>
    </w:p>
    <w:p w:rsidR="00070723" w:rsidRPr="00BB2008" w:rsidRDefault="00070723" w:rsidP="00070723">
      <w:pPr>
        <w:spacing w:line="360" w:lineRule="auto"/>
        <w:ind w:firstLineChars="200" w:firstLine="420"/>
        <w:rPr>
          <w:rFonts w:ascii="宋体" w:hAnsi="宋体" w:cs="宋体"/>
          <w:bCs/>
          <w:color w:val="000000"/>
          <w:szCs w:val="21"/>
        </w:rPr>
      </w:pPr>
      <w:r w:rsidRPr="00BB2008">
        <w:rPr>
          <w:rFonts w:ascii="宋体" w:hAnsi="宋体" w:cs="宋体" w:hint="eastAsia"/>
          <w:color w:val="000000"/>
          <w:szCs w:val="21"/>
        </w:rPr>
        <w:t>风险提示：本公司承诺以诚实信用、勤勉尽责的原则管理和运用基金资产，但不保证基金一定盈利，也不保证最低收益。基金投资需谨慎，敬请投资者注意投资风险。投资者欲了</w:t>
      </w:r>
      <w:r w:rsidRPr="00BB2008">
        <w:rPr>
          <w:rFonts w:ascii="宋体" w:hAnsi="宋体" w:cs="宋体" w:hint="eastAsia"/>
          <w:color w:val="000000"/>
          <w:szCs w:val="21"/>
        </w:rPr>
        <w:lastRenderedPageBreak/>
        <w:t>解基金的详细情况，请于投资基金前认真阅读基金的基金合同、招募说明书、基金产品资料概要以及相关业务公告。敬请投资者关注适当性管理相关规定，提前做好风险测评，并根据自身的风险承受能力购买风险等级相匹配的产品</w:t>
      </w:r>
      <w:r w:rsidRPr="00BB2008">
        <w:rPr>
          <w:rFonts w:ascii="宋体" w:hAnsi="宋体" w:cs="宋体" w:hint="eastAsia"/>
          <w:bCs/>
          <w:color w:val="000000"/>
          <w:szCs w:val="21"/>
        </w:rPr>
        <w:t>。</w:t>
      </w:r>
    </w:p>
    <w:p w:rsidR="00070723" w:rsidRPr="00BB2008" w:rsidRDefault="00070723" w:rsidP="00070723">
      <w:pPr>
        <w:spacing w:line="360" w:lineRule="auto"/>
        <w:ind w:firstLineChars="200" w:firstLine="420"/>
        <w:rPr>
          <w:rFonts w:ascii="宋体" w:hAnsi="宋体" w:cs="宋体"/>
          <w:bCs/>
          <w:color w:val="000000"/>
          <w:szCs w:val="21"/>
        </w:rPr>
      </w:pPr>
      <w:r w:rsidRPr="00BB2008">
        <w:rPr>
          <w:rFonts w:ascii="宋体" w:hAnsi="宋体" w:cs="宋体" w:hint="eastAsia"/>
          <w:bCs/>
          <w:color w:val="000000"/>
          <w:szCs w:val="21"/>
        </w:rPr>
        <w:t>特此公告。</w:t>
      </w:r>
    </w:p>
    <w:p w:rsidR="00070723" w:rsidRPr="00BB2008" w:rsidRDefault="00070723" w:rsidP="00070723">
      <w:pPr>
        <w:spacing w:line="360" w:lineRule="auto"/>
        <w:ind w:firstLineChars="200" w:firstLine="420"/>
        <w:rPr>
          <w:rFonts w:ascii="宋体" w:hAnsi="宋体" w:cs="宋体"/>
          <w:color w:val="000000"/>
          <w:szCs w:val="21"/>
        </w:rPr>
      </w:pPr>
    </w:p>
    <w:p w:rsidR="00070723" w:rsidRPr="00BB2008" w:rsidRDefault="00070723" w:rsidP="00070723">
      <w:pPr>
        <w:spacing w:before="225" w:after="225" w:line="345" w:lineRule="atLeast"/>
        <w:ind w:firstLine="420"/>
        <w:jc w:val="left"/>
        <w:rPr>
          <w:rFonts w:ascii="宋体" w:hAnsi="宋体" w:cs="宋体"/>
          <w:color w:val="000000"/>
          <w:szCs w:val="21"/>
        </w:rPr>
      </w:pPr>
      <w:r w:rsidRPr="00BB2008">
        <w:rPr>
          <w:rFonts w:ascii="宋体" w:hAnsi="宋体" w:cs="宋体" w:hint="eastAsia"/>
          <w:color w:val="000000"/>
          <w:szCs w:val="21"/>
        </w:rPr>
        <w:t xml:space="preserve">                                    </w:t>
      </w:r>
      <w:r w:rsidRPr="00BB2008">
        <w:rPr>
          <w:rFonts w:ascii="宋体" w:hAnsi="宋体" w:cs="宋体"/>
          <w:color w:val="000000"/>
          <w:szCs w:val="21"/>
        </w:rPr>
        <w:t xml:space="preserve">         </w:t>
      </w:r>
      <w:r w:rsidRPr="00BB2008">
        <w:rPr>
          <w:rFonts w:ascii="宋体" w:hAnsi="宋体" w:cs="宋体" w:hint="eastAsia"/>
          <w:color w:val="000000"/>
          <w:szCs w:val="21"/>
        </w:rPr>
        <w:t xml:space="preserve"> 中邮创业基金管理股份有限公司</w:t>
      </w:r>
    </w:p>
    <w:p w:rsidR="00070723" w:rsidRPr="00BB2008" w:rsidRDefault="00070723" w:rsidP="00070723">
      <w:pPr>
        <w:spacing w:before="225" w:after="225" w:line="345" w:lineRule="atLeast"/>
        <w:ind w:firstLine="420"/>
        <w:jc w:val="left"/>
        <w:rPr>
          <w:rFonts w:ascii="宋体" w:hAnsi="宋体" w:cs="宋体"/>
          <w:color w:val="000000"/>
          <w:szCs w:val="21"/>
        </w:rPr>
      </w:pPr>
      <w:r w:rsidRPr="00BB2008">
        <w:rPr>
          <w:rFonts w:ascii="宋体" w:hAnsi="宋体" w:cs="宋体" w:hint="eastAsia"/>
          <w:color w:val="000000"/>
          <w:szCs w:val="21"/>
        </w:rPr>
        <w:t xml:space="preserve">                                      </w:t>
      </w:r>
      <w:r w:rsidRPr="00BB2008">
        <w:rPr>
          <w:rFonts w:ascii="宋体" w:hAnsi="宋体" w:cs="宋体"/>
          <w:color w:val="000000"/>
          <w:szCs w:val="21"/>
        </w:rPr>
        <w:t xml:space="preserve">         </w:t>
      </w:r>
      <w:r w:rsidRPr="00BB2008">
        <w:rPr>
          <w:rFonts w:ascii="宋体" w:hAnsi="宋体" w:cs="宋体" w:hint="eastAsia"/>
          <w:color w:val="000000"/>
          <w:szCs w:val="21"/>
        </w:rPr>
        <w:t xml:space="preserve">  </w:t>
      </w:r>
      <w:r w:rsidR="005E0F1F">
        <w:rPr>
          <w:rFonts w:ascii="宋体" w:hAnsi="宋体" w:cs="宋体"/>
          <w:color w:val="000000"/>
          <w:szCs w:val="21"/>
        </w:rPr>
        <w:t xml:space="preserve"> </w:t>
      </w:r>
      <w:bookmarkStart w:id="1" w:name="_GoBack"/>
      <w:bookmarkEnd w:id="1"/>
      <w:r w:rsidRPr="00BB2008">
        <w:rPr>
          <w:rFonts w:ascii="宋体" w:hAnsi="宋体" w:cs="宋体" w:hint="eastAsia"/>
          <w:color w:val="000000"/>
          <w:szCs w:val="21"/>
        </w:rPr>
        <w:t xml:space="preserve">  </w:t>
      </w:r>
      <w:r w:rsidRPr="00BB2008">
        <w:rPr>
          <w:rFonts w:ascii="宋体" w:hAnsi="宋体" w:cs="宋体" w:hint="eastAsia"/>
          <w:szCs w:val="21"/>
        </w:rPr>
        <w:t>2024年</w:t>
      </w:r>
      <w:r w:rsidRPr="00BB2008">
        <w:rPr>
          <w:rFonts w:ascii="宋体" w:hAnsi="宋体" w:cs="宋体"/>
          <w:szCs w:val="21"/>
        </w:rPr>
        <w:t>11</w:t>
      </w:r>
      <w:r w:rsidRPr="00BB2008">
        <w:rPr>
          <w:rFonts w:ascii="宋体" w:hAnsi="宋体" w:cs="宋体" w:hint="eastAsia"/>
          <w:szCs w:val="21"/>
        </w:rPr>
        <w:t>月</w:t>
      </w:r>
      <w:r>
        <w:rPr>
          <w:rFonts w:ascii="宋体" w:hAnsi="宋体" w:cs="宋体"/>
          <w:szCs w:val="21"/>
        </w:rPr>
        <w:t>21</w:t>
      </w:r>
      <w:r w:rsidRPr="00BB2008">
        <w:rPr>
          <w:rFonts w:ascii="宋体" w:hAnsi="宋体" w:cs="宋体" w:hint="eastAsia"/>
          <w:szCs w:val="21"/>
        </w:rPr>
        <w:t>日</w:t>
      </w:r>
    </w:p>
    <w:p w:rsidR="006F0361" w:rsidRDefault="006F0361"/>
    <w:sectPr w:rsidR="006F0361" w:rsidSect="00054E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39BD"/>
    <w:multiLevelType w:val="hybridMultilevel"/>
    <w:tmpl w:val="75DCDFE8"/>
    <w:lvl w:ilvl="0" w:tplc="64C2D1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B210A8"/>
    <w:multiLevelType w:val="hybridMultilevel"/>
    <w:tmpl w:val="5BE4AF24"/>
    <w:lvl w:ilvl="0" w:tplc="9544EBB0">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26C130"/>
    <w:multiLevelType w:val="singleLevel"/>
    <w:tmpl w:val="5E26C130"/>
    <w:lvl w:ilvl="0">
      <w:start w:val="1"/>
      <w:numFmt w:val="chineseCounting"/>
      <w:suff w:val="nothing"/>
      <w:lvlText w:val="%1、"/>
      <w:lvlJc w:val="left"/>
      <w:rPr>
        <w:rFonts w:hint="eastAsia"/>
      </w:rPr>
    </w:lvl>
  </w:abstractNum>
  <w:abstractNum w:abstractNumId="3">
    <w:nsid w:val="64F01B60"/>
    <w:multiLevelType w:val="hybridMultilevel"/>
    <w:tmpl w:val="1AD84E9A"/>
    <w:lvl w:ilvl="0" w:tplc="04A21A44">
      <w:start w:val="1"/>
      <w:numFmt w:val="japaneseCounting"/>
      <w:lvlText w:val="%1、"/>
      <w:lvlJc w:val="left"/>
      <w:pPr>
        <w:ind w:left="450" w:hanging="450"/>
      </w:pPr>
      <w:rPr>
        <w:rFonts w:eastAsiaTheme="minorEastAsia"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26CD"/>
    <w:rsid w:val="00054E02"/>
    <w:rsid w:val="00070723"/>
    <w:rsid w:val="004052F0"/>
    <w:rsid w:val="004614B7"/>
    <w:rsid w:val="005E0F1F"/>
    <w:rsid w:val="006926CD"/>
    <w:rsid w:val="006F0361"/>
    <w:rsid w:val="00931FD3"/>
    <w:rsid w:val="00C11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2F0"/>
    <w:pPr>
      <w:ind w:firstLineChars="200" w:firstLine="420"/>
    </w:pPr>
  </w:style>
</w:styles>
</file>

<file path=word/webSettings.xml><?xml version="1.0" encoding="utf-8"?>
<w:webSettings xmlns:r="http://schemas.openxmlformats.org/officeDocument/2006/relationships" xmlns:w="http://schemas.openxmlformats.org/wordprocessingml/2006/main">
  <w:divs>
    <w:div w:id="11379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1407</Characters>
  <Application>Microsoft Office Word</Application>
  <DocSecurity>4</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ZHONGM</cp:lastModifiedBy>
  <cp:revision>2</cp:revision>
  <dcterms:created xsi:type="dcterms:W3CDTF">2024-11-20T16:00:00Z</dcterms:created>
  <dcterms:modified xsi:type="dcterms:W3CDTF">2024-11-20T16:00:00Z</dcterms:modified>
</cp:coreProperties>
</file>