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17" w:rsidRPr="002A51E8" w:rsidRDefault="00AA5751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易方达资源行业混合型证券投资基金基金经理变更公告</w:t>
      </w:r>
    </w:p>
    <w:p w:rsidR="00070317" w:rsidRPr="00801D63" w:rsidRDefault="00AA5751" w:rsidP="00801D63">
      <w:pPr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801D63">
        <w:rPr>
          <w:rFonts w:asciiTheme="minorEastAsia" w:eastAsiaTheme="minorEastAsia" w:hAnsiTheme="minorEastAsia"/>
          <w:b/>
          <w:color w:val="000000"/>
          <w:sz w:val="24"/>
          <w:szCs w:val="24"/>
        </w:rPr>
        <w:t>公告送出日期：</w:t>
      </w:r>
      <w:r w:rsidRPr="00801D63">
        <w:rPr>
          <w:rFonts w:asciiTheme="minorEastAsia" w:eastAsiaTheme="minorEastAsia" w:hAnsiTheme="minorEastAsia"/>
          <w:b/>
          <w:color w:val="000000"/>
          <w:sz w:val="24"/>
          <w:szCs w:val="24"/>
        </w:rPr>
        <w:t>2024</w:t>
      </w:r>
      <w:r w:rsidRPr="00801D63">
        <w:rPr>
          <w:rFonts w:asciiTheme="minorEastAsia" w:eastAsiaTheme="minorEastAsia" w:hAnsiTheme="minorEastAsia"/>
          <w:b/>
          <w:color w:val="000000"/>
          <w:sz w:val="24"/>
          <w:szCs w:val="24"/>
        </w:rPr>
        <w:t>年</w:t>
      </w:r>
      <w:r w:rsidRPr="00801D63">
        <w:rPr>
          <w:rFonts w:asciiTheme="minorEastAsia" w:eastAsiaTheme="minorEastAsia" w:hAnsiTheme="minorEastAsia"/>
          <w:b/>
          <w:color w:val="000000"/>
          <w:sz w:val="24"/>
          <w:szCs w:val="24"/>
        </w:rPr>
        <w:t>11</w:t>
      </w:r>
      <w:r w:rsidRPr="00801D63">
        <w:rPr>
          <w:rFonts w:asciiTheme="minorEastAsia" w:eastAsiaTheme="minorEastAsia" w:hAnsiTheme="minorEastAsia"/>
          <w:b/>
          <w:color w:val="000000"/>
          <w:sz w:val="24"/>
          <w:szCs w:val="24"/>
        </w:rPr>
        <w:t>月</w:t>
      </w:r>
      <w:r w:rsidRPr="00801D63">
        <w:rPr>
          <w:rFonts w:asciiTheme="minorEastAsia" w:eastAsiaTheme="minorEastAsia" w:hAnsiTheme="minorEastAsia"/>
          <w:b/>
          <w:color w:val="000000"/>
          <w:sz w:val="24"/>
          <w:szCs w:val="24"/>
        </w:rPr>
        <w:t>19</w:t>
      </w:r>
      <w:r w:rsidRPr="00801D63">
        <w:rPr>
          <w:rFonts w:asciiTheme="minorEastAsia" w:eastAsiaTheme="minorEastAsia" w:hAnsiTheme="minorEastAsia"/>
          <w:b/>
          <w:color w:val="000000"/>
          <w:sz w:val="24"/>
          <w:szCs w:val="24"/>
        </w:rPr>
        <w:t>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C6080C" w:rsidRPr="0000418A" w:rsidRDefault="00AA5751" w:rsidP="00C6080C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公告基本信息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3"/>
        <w:gridCol w:w="5286"/>
      </w:tblGrid>
      <w:tr w:rsidR="00AC7E1F" w:rsidTr="004D1446">
        <w:trPr>
          <w:jc w:val="center"/>
        </w:trPr>
        <w:tc>
          <w:tcPr>
            <w:tcW w:w="4353" w:type="dxa"/>
          </w:tcPr>
          <w:p w:rsidR="00C6080C" w:rsidRPr="009E69A9" w:rsidRDefault="00AA5751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C6080C" w:rsidRPr="009E69A9" w:rsidRDefault="00AA5751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易方达资源行业混合型证券投资基金</w:t>
            </w:r>
          </w:p>
        </w:tc>
      </w:tr>
      <w:tr w:rsidR="00AC7E1F" w:rsidTr="004D1446">
        <w:trPr>
          <w:jc w:val="center"/>
        </w:trPr>
        <w:tc>
          <w:tcPr>
            <w:tcW w:w="4353" w:type="dxa"/>
          </w:tcPr>
          <w:p w:rsidR="00C6080C" w:rsidRPr="009E69A9" w:rsidRDefault="00AA5751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C6080C" w:rsidRPr="009E69A9" w:rsidRDefault="00AA5751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易方达资源行业混合</w:t>
            </w:r>
          </w:p>
        </w:tc>
      </w:tr>
      <w:tr w:rsidR="00AC7E1F" w:rsidTr="004D1446">
        <w:trPr>
          <w:jc w:val="center"/>
        </w:trPr>
        <w:tc>
          <w:tcPr>
            <w:tcW w:w="4353" w:type="dxa"/>
            <w:vAlign w:val="center"/>
          </w:tcPr>
          <w:p w:rsidR="00C6080C" w:rsidRPr="009E69A9" w:rsidRDefault="00AA5751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C6080C" w:rsidRPr="009E69A9" w:rsidRDefault="00AA5751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110025</w:t>
            </w:r>
          </w:p>
        </w:tc>
      </w:tr>
      <w:tr w:rsidR="00AC7E1F" w:rsidTr="004D1446">
        <w:trPr>
          <w:jc w:val="center"/>
        </w:trPr>
        <w:tc>
          <w:tcPr>
            <w:tcW w:w="4353" w:type="dxa"/>
          </w:tcPr>
          <w:p w:rsidR="00C6080C" w:rsidRPr="009E69A9" w:rsidRDefault="00AA5751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C6080C" w:rsidRPr="009E69A9" w:rsidRDefault="00AA5751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易方达基金管理有限公司</w:t>
            </w:r>
          </w:p>
        </w:tc>
      </w:tr>
      <w:tr w:rsidR="00AC7E1F" w:rsidTr="004D1446">
        <w:trPr>
          <w:jc w:val="center"/>
        </w:trPr>
        <w:tc>
          <w:tcPr>
            <w:tcW w:w="4353" w:type="dxa"/>
          </w:tcPr>
          <w:p w:rsidR="00C6080C" w:rsidRPr="009E69A9" w:rsidRDefault="00AA5751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C6080C" w:rsidRPr="009E69A9" w:rsidRDefault="00AA5751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《公开募集证券投资基金信息披露管理办法》《基金管理公司投资管理人员管理指导意见》《易方达资源行业混合型证券投资基金基金合同》</w:t>
            </w:r>
          </w:p>
        </w:tc>
      </w:tr>
      <w:tr w:rsidR="00AC7E1F" w:rsidTr="004D1446">
        <w:trPr>
          <w:jc w:val="center"/>
        </w:trPr>
        <w:tc>
          <w:tcPr>
            <w:tcW w:w="4353" w:type="dxa"/>
          </w:tcPr>
          <w:p w:rsidR="00C6080C" w:rsidRPr="009E69A9" w:rsidRDefault="00AA5751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C6080C" w:rsidRPr="009E69A9" w:rsidRDefault="00AA5751" w:rsidP="009E69A9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E69A9">
              <w:rPr>
                <w:rFonts w:eastAsiaTheme="minorEastAsia" w:hAnsiTheme="minorEastAsia"/>
                <w:sz w:val="24"/>
                <w:szCs w:val="24"/>
              </w:rPr>
              <w:t>增聘基金经理</w:t>
            </w:r>
          </w:p>
        </w:tc>
      </w:tr>
      <w:tr w:rsidR="00AC7E1F">
        <w:trPr>
          <w:jc w:val="center"/>
        </w:trPr>
        <w:tc>
          <w:tcPr>
            <w:tcW w:w="4353" w:type="dxa"/>
            <w:vAlign w:val="center"/>
          </w:tcPr>
          <w:p w:rsidR="0051138A" w:rsidRDefault="00AA5751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新任基金经理姓名</w:t>
            </w:r>
          </w:p>
        </w:tc>
        <w:tc>
          <w:tcPr>
            <w:tcW w:w="5286" w:type="dxa"/>
            <w:vAlign w:val="center"/>
          </w:tcPr>
          <w:p w:rsidR="0051138A" w:rsidRDefault="00AA5751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朱运</w:t>
            </w:r>
          </w:p>
        </w:tc>
      </w:tr>
      <w:tr w:rsidR="00AC7E1F">
        <w:trPr>
          <w:jc w:val="center"/>
        </w:trPr>
        <w:tc>
          <w:tcPr>
            <w:tcW w:w="4353" w:type="dxa"/>
            <w:vAlign w:val="center"/>
          </w:tcPr>
          <w:p w:rsidR="0051138A" w:rsidRDefault="00AA5751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51138A" w:rsidRDefault="00AA5751">
            <w:pPr>
              <w:jc w:val="left"/>
            </w:pPr>
            <w:r>
              <w:rPr>
                <w:rFonts w:eastAsiaTheme="minorEastAsia"/>
                <w:sz w:val="24"/>
                <w:szCs w:val="24"/>
              </w:rPr>
              <w:t>杨宗昌</w:t>
            </w:r>
          </w:p>
        </w:tc>
      </w:tr>
    </w:tbl>
    <w:p w:rsidR="00070317" w:rsidRPr="0000418A" w:rsidRDefault="00070317" w:rsidP="00070317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Default="00AA575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9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</w:t>
      </w:r>
      <w:r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新任基金经理的相关信息</w:t>
      </w:r>
      <w:bookmarkEnd w:id="0"/>
    </w:p>
    <w:tbl>
      <w:tblPr>
        <w:tblW w:w="9681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673"/>
        <w:gridCol w:w="1559"/>
        <w:gridCol w:w="1843"/>
        <w:gridCol w:w="1701"/>
        <w:gridCol w:w="1905"/>
      </w:tblGrid>
      <w:tr w:rsidR="00AC7E1F" w:rsidTr="000E6F9C">
        <w:trPr>
          <w:jc w:val="center"/>
        </w:trPr>
        <w:tc>
          <w:tcPr>
            <w:tcW w:w="2673" w:type="dxa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新任基金经理姓名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朱运</w:t>
            </w:r>
          </w:p>
        </w:tc>
      </w:tr>
      <w:tr w:rsidR="00AC7E1F" w:rsidTr="000E6F9C">
        <w:trPr>
          <w:jc w:val="center"/>
        </w:trPr>
        <w:tc>
          <w:tcPr>
            <w:tcW w:w="2673" w:type="dxa"/>
            <w:vAlign w:val="center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任职日期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2024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11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19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日</w:t>
            </w:r>
          </w:p>
        </w:tc>
      </w:tr>
      <w:tr w:rsidR="00AC7E1F" w:rsidTr="000E6F9C">
        <w:trPr>
          <w:jc w:val="center"/>
        </w:trPr>
        <w:tc>
          <w:tcPr>
            <w:tcW w:w="2673" w:type="dxa"/>
            <w:vAlign w:val="center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证券从业年限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8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</w:p>
        </w:tc>
      </w:tr>
      <w:tr w:rsidR="00AC7E1F" w:rsidTr="000E6F9C">
        <w:trPr>
          <w:jc w:val="center"/>
        </w:trPr>
        <w:tc>
          <w:tcPr>
            <w:tcW w:w="2673" w:type="dxa"/>
            <w:vAlign w:val="center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证券投资管理从业年限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8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</w:p>
        </w:tc>
      </w:tr>
      <w:tr w:rsidR="00AC7E1F" w:rsidTr="000E6F9C">
        <w:trPr>
          <w:jc w:val="center"/>
        </w:trPr>
        <w:tc>
          <w:tcPr>
            <w:tcW w:w="2673" w:type="dxa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过往从业经历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2016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7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月至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2022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4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月任建信基金管理有限责任公司研究部助理研究员、初级行业研究员、行业研究员、周期组研究主管。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2022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年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4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月起在易方达基金管理有限公司任职，现任行业研究员。</w:t>
            </w:r>
          </w:p>
        </w:tc>
      </w:tr>
      <w:tr w:rsidR="00AC7E1F" w:rsidTr="000E6F9C">
        <w:trPr>
          <w:jc w:val="center"/>
        </w:trPr>
        <w:tc>
          <w:tcPr>
            <w:tcW w:w="2673" w:type="dxa"/>
            <w:vMerge w:val="restart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其中：管理过公募基金的名称及期间</w:t>
            </w:r>
          </w:p>
        </w:tc>
        <w:tc>
          <w:tcPr>
            <w:tcW w:w="1559" w:type="dxa"/>
            <w:vAlign w:val="center"/>
          </w:tcPr>
          <w:p w:rsidR="000E6F9C" w:rsidRPr="00404B1E" w:rsidRDefault="00AA5751" w:rsidP="000E6F9C">
            <w:pPr>
              <w:jc w:val="center"/>
              <w:rPr>
                <w:rFonts w:eastAsiaTheme="minorEastAsia" w:hAnsi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基金</w:t>
            </w:r>
          </w:p>
          <w:p w:rsidR="000E6F9C" w:rsidRPr="00404B1E" w:rsidRDefault="00AA5751" w:rsidP="000E6F9C">
            <w:pPr>
              <w:ind w:firstLineChars="150" w:firstLine="360"/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主代码</w:t>
            </w:r>
          </w:p>
        </w:tc>
        <w:tc>
          <w:tcPr>
            <w:tcW w:w="1843" w:type="dxa"/>
            <w:vAlign w:val="center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基金名称</w:t>
            </w:r>
          </w:p>
        </w:tc>
        <w:tc>
          <w:tcPr>
            <w:tcW w:w="1701" w:type="dxa"/>
            <w:vAlign w:val="center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任职日期</w:t>
            </w:r>
          </w:p>
        </w:tc>
        <w:tc>
          <w:tcPr>
            <w:tcW w:w="1905" w:type="dxa"/>
            <w:vAlign w:val="center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离任日期</w:t>
            </w:r>
          </w:p>
        </w:tc>
      </w:tr>
      <w:tr w:rsidR="00AC7E1F">
        <w:trPr>
          <w:jc w:val="center"/>
        </w:trPr>
        <w:tc>
          <w:tcPr>
            <w:tcW w:w="0" w:type="auto"/>
            <w:vMerge/>
          </w:tcPr>
          <w:p w:rsidR="0051138A" w:rsidRDefault="0051138A"/>
        </w:tc>
        <w:tc>
          <w:tcPr>
            <w:tcW w:w="0" w:type="auto"/>
            <w:vAlign w:val="center"/>
          </w:tcPr>
          <w:p w:rsidR="0051138A" w:rsidRDefault="00AA5751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1138A" w:rsidRDefault="00AA5751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1138A" w:rsidRDefault="00AA5751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1138A" w:rsidRDefault="00AA5751">
            <w:pPr>
              <w:jc w:val="center"/>
            </w:pPr>
            <w:r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</w:tr>
      <w:tr w:rsidR="00AC7E1F" w:rsidTr="000E6F9C">
        <w:trPr>
          <w:jc w:val="center"/>
        </w:trPr>
        <w:tc>
          <w:tcPr>
            <w:tcW w:w="2673" w:type="dxa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是否曾被监管机构予以行政处罚或采取行政监管措施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否</w:t>
            </w:r>
          </w:p>
        </w:tc>
      </w:tr>
      <w:tr w:rsidR="00AC7E1F" w:rsidTr="000E6F9C">
        <w:trPr>
          <w:jc w:val="center"/>
        </w:trPr>
        <w:tc>
          <w:tcPr>
            <w:tcW w:w="2673" w:type="dxa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是否已取得基金从业资格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是</w:t>
            </w:r>
          </w:p>
        </w:tc>
      </w:tr>
      <w:tr w:rsidR="00AC7E1F" w:rsidTr="000E6F9C">
        <w:trPr>
          <w:jc w:val="center"/>
        </w:trPr>
        <w:tc>
          <w:tcPr>
            <w:tcW w:w="2673" w:type="dxa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取得的其他相关从业资格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-</w:t>
            </w:r>
          </w:p>
        </w:tc>
      </w:tr>
      <w:tr w:rsidR="00AC7E1F" w:rsidTr="000E6F9C">
        <w:trPr>
          <w:jc w:val="center"/>
        </w:trPr>
        <w:tc>
          <w:tcPr>
            <w:tcW w:w="2673" w:type="dxa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国籍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中国</w:t>
            </w:r>
          </w:p>
        </w:tc>
      </w:tr>
      <w:tr w:rsidR="00AC7E1F" w:rsidTr="000E6F9C">
        <w:trPr>
          <w:jc w:val="center"/>
        </w:trPr>
        <w:tc>
          <w:tcPr>
            <w:tcW w:w="2673" w:type="dxa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学历、学位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t>硕士研究生、硕士</w:t>
            </w:r>
          </w:p>
        </w:tc>
      </w:tr>
      <w:tr w:rsidR="00AC7E1F" w:rsidTr="000E6F9C">
        <w:trPr>
          <w:jc w:val="center"/>
        </w:trPr>
        <w:tc>
          <w:tcPr>
            <w:tcW w:w="2673" w:type="dxa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2C06BE">
              <w:rPr>
                <w:rFonts w:eastAsiaTheme="minorEastAsia" w:hAnsiTheme="minorEastAsia"/>
                <w:sz w:val="24"/>
                <w:szCs w:val="24"/>
              </w:rPr>
              <w:t>是否已按规定在中国基</w:t>
            </w:r>
            <w:r w:rsidRPr="002C06BE">
              <w:rPr>
                <w:rFonts w:eastAsiaTheme="minorEastAsia" w:hAnsiTheme="minorEastAsia"/>
                <w:sz w:val="24"/>
                <w:szCs w:val="24"/>
              </w:rPr>
              <w:lastRenderedPageBreak/>
              <w:t>金业协会注册</w:t>
            </w:r>
            <w:r w:rsidRPr="00404B1E">
              <w:rPr>
                <w:rFonts w:eastAsiaTheme="minorEastAsia" w:hAnsiTheme="minorEastAsia"/>
                <w:sz w:val="24"/>
                <w:szCs w:val="24"/>
              </w:rPr>
              <w:t>/</w:t>
            </w:r>
            <w:r w:rsidRPr="002C06BE">
              <w:rPr>
                <w:rFonts w:eastAsiaTheme="minorEastAsia" w:hAnsiTheme="minorEastAsia"/>
                <w:sz w:val="24"/>
                <w:szCs w:val="24"/>
              </w:rPr>
              <w:t>登记</w:t>
            </w:r>
          </w:p>
        </w:tc>
        <w:tc>
          <w:tcPr>
            <w:tcW w:w="7008" w:type="dxa"/>
            <w:gridSpan w:val="4"/>
            <w:vAlign w:val="center"/>
          </w:tcPr>
          <w:p w:rsidR="000E6F9C" w:rsidRPr="00404B1E" w:rsidRDefault="00AA5751" w:rsidP="00BA1FDD">
            <w:pPr>
              <w:rPr>
                <w:rFonts w:eastAsiaTheme="minorEastAsia"/>
                <w:sz w:val="24"/>
                <w:szCs w:val="24"/>
              </w:rPr>
            </w:pPr>
            <w:r w:rsidRPr="00404B1E">
              <w:rPr>
                <w:rFonts w:eastAsiaTheme="minorEastAsia" w:hAnsiTheme="minorEastAsia"/>
                <w:sz w:val="24"/>
                <w:szCs w:val="24"/>
              </w:rPr>
              <w:lastRenderedPageBreak/>
              <w:t>是</w:t>
            </w:r>
          </w:p>
        </w:tc>
      </w:tr>
    </w:tbl>
    <w:p w:rsidR="00E80921" w:rsidRDefault="00E80921" w:rsidP="00E80921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bookmarkStart w:id="1" w:name="_GoBack"/>
      <w:bookmarkEnd w:id="1"/>
    </w:p>
    <w:p w:rsidR="00E72701" w:rsidRDefault="00AA5751" w:rsidP="00E72701">
      <w:pPr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 w:rsidRPr="003E1F7C">
        <w:rPr>
          <w:rFonts w:ascii="宋体" w:hAnsi="宋体" w:hint="eastAsia"/>
          <w:color w:val="000000"/>
          <w:sz w:val="24"/>
          <w:szCs w:val="24"/>
        </w:rPr>
        <w:t>特此公告。</w:t>
      </w:r>
    </w:p>
    <w:p w:rsidR="00E80921" w:rsidRDefault="00AA5751" w:rsidP="00E80921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</w:t>
      </w:r>
      <w:r w:rsidRPr="003E1F7C">
        <w:rPr>
          <w:rFonts w:ascii="宋体" w:hAnsi="宋体" w:hint="eastAsia"/>
          <w:color w:val="000000"/>
          <w:sz w:val="24"/>
          <w:szCs w:val="24"/>
        </w:rPr>
        <w:t>易方达基金管理有限公司</w:t>
      </w:r>
    </w:p>
    <w:p w:rsidR="00E80921" w:rsidRPr="0000418A" w:rsidRDefault="00AA5751" w:rsidP="00801D63">
      <w:pPr>
        <w:spacing w:line="360" w:lineRule="auto"/>
        <w:ind w:leftChars="-100" w:left="-320" w:firstLineChars="35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                                        </w:t>
      </w:r>
      <w:r w:rsidRPr="00676EBF">
        <w:rPr>
          <w:rFonts w:asciiTheme="minorEastAsia" w:eastAsiaTheme="minorEastAsia" w:hAnsiTheme="minorEastAsia"/>
          <w:color w:val="000000"/>
          <w:sz w:val="24"/>
          <w:szCs w:val="24"/>
        </w:rPr>
        <w:t>2024</w:t>
      </w:r>
      <w:r w:rsidRPr="00676EBF"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 w:rsidRPr="00676EBF">
        <w:rPr>
          <w:rFonts w:asciiTheme="minorEastAsia" w:eastAsiaTheme="minorEastAsia" w:hAnsiTheme="minorEastAsia"/>
          <w:color w:val="000000"/>
          <w:sz w:val="24"/>
          <w:szCs w:val="24"/>
        </w:rPr>
        <w:t>11</w:t>
      </w:r>
      <w:r w:rsidRPr="00676EBF"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 w:rsidRPr="00676EBF">
        <w:rPr>
          <w:rFonts w:asciiTheme="minorEastAsia" w:eastAsiaTheme="minorEastAsia" w:hAnsiTheme="minorEastAsia"/>
          <w:color w:val="000000"/>
          <w:sz w:val="24"/>
          <w:szCs w:val="24"/>
        </w:rPr>
        <w:t>19</w:t>
      </w:r>
      <w:r w:rsidRPr="00676EBF">
        <w:rPr>
          <w:rFonts w:asciiTheme="minorEastAsia" w:eastAsiaTheme="minorEastAsia" w:hAnsiTheme="minorEastAsia"/>
          <w:color w:val="000000"/>
          <w:sz w:val="24"/>
          <w:szCs w:val="24"/>
        </w:rPr>
        <w:t>日</w:t>
      </w:r>
    </w:p>
    <w:sectPr w:rsidR="00E80921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317"/>
    <w:rsid w:val="0000418A"/>
    <w:rsid w:val="000071CE"/>
    <w:rsid w:val="0002358F"/>
    <w:rsid w:val="00031AB4"/>
    <w:rsid w:val="00033B07"/>
    <w:rsid w:val="00041353"/>
    <w:rsid w:val="00042A21"/>
    <w:rsid w:val="00070317"/>
    <w:rsid w:val="000B3D47"/>
    <w:rsid w:val="000C18B3"/>
    <w:rsid w:val="000D6628"/>
    <w:rsid w:val="000E6F9C"/>
    <w:rsid w:val="00111BD0"/>
    <w:rsid w:val="00142DAF"/>
    <w:rsid w:val="00142E54"/>
    <w:rsid w:val="00156475"/>
    <w:rsid w:val="0018138F"/>
    <w:rsid w:val="001B2DB9"/>
    <w:rsid w:val="001D14B7"/>
    <w:rsid w:val="001F622D"/>
    <w:rsid w:val="00207AA8"/>
    <w:rsid w:val="00213BDC"/>
    <w:rsid w:val="00213F59"/>
    <w:rsid w:val="00285743"/>
    <w:rsid w:val="002A51E8"/>
    <w:rsid w:val="002C06BE"/>
    <w:rsid w:val="002E6C8D"/>
    <w:rsid w:val="00306525"/>
    <w:rsid w:val="00306AAE"/>
    <w:rsid w:val="0032019E"/>
    <w:rsid w:val="0033552A"/>
    <w:rsid w:val="00375EE6"/>
    <w:rsid w:val="003C1B86"/>
    <w:rsid w:val="003E1F7C"/>
    <w:rsid w:val="00404B1E"/>
    <w:rsid w:val="00412A37"/>
    <w:rsid w:val="004414AB"/>
    <w:rsid w:val="00456D89"/>
    <w:rsid w:val="00483DDC"/>
    <w:rsid w:val="004966BA"/>
    <w:rsid w:val="00497F0A"/>
    <w:rsid w:val="004B3F81"/>
    <w:rsid w:val="004D01DF"/>
    <w:rsid w:val="004E10AB"/>
    <w:rsid w:val="0051138A"/>
    <w:rsid w:val="0052318A"/>
    <w:rsid w:val="00536CF6"/>
    <w:rsid w:val="0053712A"/>
    <w:rsid w:val="0054154D"/>
    <w:rsid w:val="00547962"/>
    <w:rsid w:val="00566B55"/>
    <w:rsid w:val="00596F7A"/>
    <w:rsid w:val="005975BB"/>
    <w:rsid w:val="005B28C6"/>
    <w:rsid w:val="005B39B4"/>
    <w:rsid w:val="005C1B03"/>
    <w:rsid w:val="005E6555"/>
    <w:rsid w:val="005F3560"/>
    <w:rsid w:val="006113F1"/>
    <w:rsid w:val="006152A9"/>
    <w:rsid w:val="006163B1"/>
    <w:rsid w:val="0062601A"/>
    <w:rsid w:val="006340ED"/>
    <w:rsid w:val="0066795D"/>
    <w:rsid w:val="00672C20"/>
    <w:rsid w:val="00676EBF"/>
    <w:rsid w:val="006A5D36"/>
    <w:rsid w:val="006C7CF1"/>
    <w:rsid w:val="006C7FDB"/>
    <w:rsid w:val="006F225C"/>
    <w:rsid w:val="006F43D8"/>
    <w:rsid w:val="006F4CAF"/>
    <w:rsid w:val="0070712F"/>
    <w:rsid w:val="007179FB"/>
    <w:rsid w:val="00731DEC"/>
    <w:rsid w:val="007C54E2"/>
    <w:rsid w:val="007E2FD8"/>
    <w:rsid w:val="00801D63"/>
    <w:rsid w:val="00803A3A"/>
    <w:rsid w:val="00807FC2"/>
    <w:rsid w:val="00872E95"/>
    <w:rsid w:val="0087717F"/>
    <w:rsid w:val="008F0ACC"/>
    <w:rsid w:val="00966B40"/>
    <w:rsid w:val="009D65C6"/>
    <w:rsid w:val="009E3ABA"/>
    <w:rsid w:val="009E69A9"/>
    <w:rsid w:val="009F783B"/>
    <w:rsid w:val="00A22C61"/>
    <w:rsid w:val="00A507E1"/>
    <w:rsid w:val="00A61621"/>
    <w:rsid w:val="00A63D9B"/>
    <w:rsid w:val="00A66507"/>
    <w:rsid w:val="00AA5074"/>
    <w:rsid w:val="00AA5751"/>
    <w:rsid w:val="00AC7E1F"/>
    <w:rsid w:val="00B03319"/>
    <w:rsid w:val="00B27750"/>
    <w:rsid w:val="00B96712"/>
    <w:rsid w:val="00BA1FDD"/>
    <w:rsid w:val="00BE716F"/>
    <w:rsid w:val="00BE7AA2"/>
    <w:rsid w:val="00C6080C"/>
    <w:rsid w:val="00C911F2"/>
    <w:rsid w:val="00CE6E56"/>
    <w:rsid w:val="00CF42C0"/>
    <w:rsid w:val="00D047E3"/>
    <w:rsid w:val="00D21C32"/>
    <w:rsid w:val="00D30AF1"/>
    <w:rsid w:val="00D64B1C"/>
    <w:rsid w:val="00DD624E"/>
    <w:rsid w:val="00DE5519"/>
    <w:rsid w:val="00E0346F"/>
    <w:rsid w:val="00E24A56"/>
    <w:rsid w:val="00E276FF"/>
    <w:rsid w:val="00E33112"/>
    <w:rsid w:val="00E435FE"/>
    <w:rsid w:val="00E72701"/>
    <w:rsid w:val="00E80921"/>
    <w:rsid w:val="00E857A8"/>
    <w:rsid w:val="00EB0ADE"/>
    <w:rsid w:val="00ED0ADF"/>
    <w:rsid w:val="00EE1199"/>
    <w:rsid w:val="00F7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4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2024-11-18T16:01:00Z</dcterms:created>
  <dcterms:modified xsi:type="dcterms:W3CDTF">2024-11-18T16:01:00Z</dcterms:modified>
</cp:coreProperties>
</file>