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F7" w:rsidRDefault="00D30D50">
      <w:pPr>
        <w:tabs>
          <w:tab w:val="left" w:pos="1080"/>
        </w:tabs>
        <w:adjustRightInd w:val="0"/>
        <w:snapToGrid w:val="0"/>
        <w:spacing w:line="360" w:lineRule="auto"/>
        <w:jc w:val="center"/>
        <w:rPr>
          <w:rFonts w:ascii="黑体" w:eastAsia="黑体"/>
          <w:b/>
          <w:bCs/>
          <w:sz w:val="30"/>
          <w:szCs w:val="30"/>
        </w:rPr>
      </w:pPr>
      <w:r>
        <w:rPr>
          <w:rFonts w:ascii="黑体" w:eastAsia="黑体" w:hAnsi="黑体"/>
          <w:b/>
          <w:sz w:val="30"/>
          <w:szCs w:val="30"/>
        </w:rPr>
        <w:t xml:space="preserve"> 关于增加</w:t>
      </w:r>
      <w:r w:rsidR="008E4814" w:rsidRPr="008E4814">
        <w:rPr>
          <w:rFonts w:ascii="黑体" w:eastAsia="黑体" w:hint="eastAsia"/>
          <w:b/>
          <w:bCs/>
          <w:sz w:val="30"/>
          <w:szCs w:val="30"/>
        </w:rPr>
        <w:t>兴证全球恒嘉30天持有期债券型证券投资基金</w:t>
      </w:r>
    </w:p>
    <w:p w:rsidR="004B1288" w:rsidRDefault="00D30D50">
      <w:pPr>
        <w:tabs>
          <w:tab w:val="left" w:pos="1080"/>
        </w:tabs>
        <w:adjustRightInd w:val="0"/>
        <w:snapToGrid w:val="0"/>
        <w:spacing w:line="360" w:lineRule="auto"/>
        <w:jc w:val="center"/>
        <w:rPr>
          <w:rFonts w:ascii="黑体" w:eastAsia="黑体" w:hAnsi="黑体"/>
          <w:b/>
          <w:sz w:val="30"/>
          <w:szCs w:val="30"/>
        </w:rPr>
      </w:pPr>
      <w:r>
        <w:rPr>
          <w:rFonts w:ascii="黑体" w:eastAsia="黑体" w:hAnsi="黑体"/>
          <w:b/>
          <w:sz w:val="30"/>
          <w:szCs w:val="30"/>
        </w:rPr>
        <w:t>销售机构的公告</w:t>
      </w:r>
    </w:p>
    <w:p w:rsidR="004B1288" w:rsidRDefault="008E4814" w:rsidP="00963EAD">
      <w:pPr>
        <w:spacing w:line="360" w:lineRule="auto"/>
        <w:ind w:firstLineChars="200" w:firstLine="480"/>
        <w:rPr>
          <w:rFonts w:eastAsia="楷体"/>
          <w:sz w:val="24"/>
        </w:rPr>
      </w:pPr>
      <w:r w:rsidRPr="008E4814">
        <w:rPr>
          <w:rFonts w:eastAsia="楷体" w:hint="eastAsia"/>
          <w:sz w:val="24"/>
        </w:rPr>
        <w:t>兴证全球恒嘉</w:t>
      </w:r>
      <w:r w:rsidRPr="008E4814">
        <w:rPr>
          <w:rFonts w:eastAsia="楷体" w:hint="eastAsia"/>
          <w:sz w:val="24"/>
        </w:rPr>
        <w:t>30</w:t>
      </w:r>
      <w:r w:rsidRPr="008E4814">
        <w:rPr>
          <w:rFonts w:eastAsia="楷体" w:hint="eastAsia"/>
          <w:sz w:val="24"/>
        </w:rPr>
        <w:t>天持有期债券型证券投资基金</w:t>
      </w:r>
      <w:r w:rsidR="004167BE" w:rsidRPr="004167BE">
        <w:rPr>
          <w:rFonts w:eastAsia="楷体" w:hint="eastAsia"/>
          <w:sz w:val="24"/>
        </w:rPr>
        <w:t>（以下简称“本基金”）的募集</w:t>
      </w:r>
      <w:r w:rsidR="00C37AF7" w:rsidRPr="00C37AF7">
        <w:rPr>
          <w:rFonts w:eastAsia="楷体" w:hint="eastAsia"/>
          <w:sz w:val="24"/>
        </w:rPr>
        <w:t>已于</w:t>
      </w:r>
      <w:r w:rsidR="00C37AF7" w:rsidRPr="000B6767">
        <w:rPr>
          <w:rFonts w:eastAsia="楷体" w:hint="eastAsia"/>
          <w:sz w:val="24"/>
        </w:rPr>
        <w:t>2024</w:t>
      </w:r>
      <w:r w:rsidR="00C37AF7" w:rsidRPr="000B6767">
        <w:rPr>
          <w:rFonts w:eastAsia="楷体" w:hint="eastAsia"/>
          <w:sz w:val="24"/>
        </w:rPr>
        <w:t>年</w:t>
      </w:r>
      <w:r w:rsidR="00880BDB">
        <w:rPr>
          <w:rFonts w:eastAsia="楷体"/>
          <w:sz w:val="24"/>
        </w:rPr>
        <w:t>9</w:t>
      </w:r>
      <w:r w:rsidR="00C37AF7" w:rsidRPr="000B6767">
        <w:rPr>
          <w:rFonts w:eastAsia="楷体" w:hint="eastAsia"/>
          <w:sz w:val="24"/>
        </w:rPr>
        <w:t>月</w:t>
      </w:r>
      <w:r w:rsidR="00880BDB">
        <w:rPr>
          <w:rFonts w:eastAsia="楷体"/>
          <w:sz w:val="24"/>
        </w:rPr>
        <w:t>19</w:t>
      </w:r>
      <w:r w:rsidR="00C37AF7" w:rsidRPr="000B6767">
        <w:rPr>
          <w:rFonts w:eastAsia="楷体" w:hint="eastAsia"/>
          <w:sz w:val="24"/>
        </w:rPr>
        <w:t>日经</w:t>
      </w:r>
      <w:r w:rsidR="00C37AF7" w:rsidRPr="00C37AF7">
        <w:rPr>
          <w:rFonts w:eastAsia="楷体" w:hint="eastAsia"/>
          <w:sz w:val="24"/>
        </w:rPr>
        <w:t>中国证券监督管理委员会证监许可【</w:t>
      </w:r>
      <w:r w:rsidR="00C37AF7" w:rsidRPr="00C37AF7">
        <w:rPr>
          <w:rFonts w:eastAsia="楷体" w:hint="eastAsia"/>
          <w:sz w:val="24"/>
        </w:rPr>
        <w:t>2024</w:t>
      </w:r>
      <w:r w:rsidR="00C37AF7" w:rsidRPr="00C37AF7">
        <w:rPr>
          <w:rFonts w:eastAsia="楷体" w:hint="eastAsia"/>
          <w:sz w:val="24"/>
        </w:rPr>
        <w:t>】</w:t>
      </w:r>
      <w:r w:rsidR="00880BDB">
        <w:rPr>
          <w:rFonts w:eastAsia="楷体"/>
          <w:sz w:val="24"/>
        </w:rPr>
        <w:t>1317</w:t>
      </w:r>
      <w:r w:rsidR="00C37AF7" w:rsidRPr="00C37AF7">
        <w:rPr>
          <w:rFonts w:eastAsia="楷体" w:hint="eastAsia"/>
          <w:sz w:val="24"/>
        </w:rPr>
        <w:t>号文准予注册募集</w:t>
      </w:r>
      <w:r w:rsidR="004167BE" w:rsidRPr="004167BE">
        <w:rPr>
          <w:rFonts w:eastAsia="楷体" w:hint="eastAsia"/>
          <w:sz w:val="24"/>
        </w:rPr>
        <w:t>。</w:t>
      </w:r>
      <w:r w:rsidR="008D6A27">
        <w:rPr>
          <w:rFonts w:eastAsia="楷体"/>
          <w:sz w:val="24"/>
        </w:rPr>
        <w:t>兴证全球基金管理有限公司（以下简称</w:t>
      </w:r>
      <w:r w:rsidR="008D6A27">
        <w:rPr>
          <w:rFonts w:eastAsia="楷体"/>
          <w:sz w:val="24"/>
        </w:rPr>
        <w:t>“</w:t>
      </w:r>
      <w:r w:rsidR="008D6A27">
        <w:rPr>
          <w:rFonts w:eastAsia="楷体"/>
          <w:sz w:val="24"/>
        </w:rPr>
        <w:t>本公司</w:t>
      </w:r>
      <w:r w:rsidR="008D6A27">
        <w:rPr>
          <w:rFonts w:eastAsia="楷体"/>
          <w:sz w:val="24"/>
        </w:rPr>
        <w:t>”</w:t>
      </w:r>
      <w:r w:rsidR="008D6A27">
        <w:rPr>
          <w:rFonts w:eastAsia="楷体"/>
          <w:sz w:val="24"/>
        </w:rPr>
        <w:t>）</w:t>
      </w:r>
      <w:r w:rsidR="00D30D50">
        <w:rPr>
          <w:rFonts w:eastAsia="楷体"/>
          <w:sz w:val="24"/>
        </w:rPr>
        <w:t>于</w:t>
      </w:r>
      <w:r w:rsidR="004167BE">
        <w:rPr>
          <w:rFonts w:eastAsia="楷体"/>
          <w:sz w:val="24"/>
        </w:rPr>
        <w:t>2024</w:t>
      </w:r>
      <w:r w:rsidR="004167BE">
        <w:rPr>
          <w:rFonts w:eastAsia="楷体"/>
          <w:sz w:val="24"/>
        </w:rPr>
        <w:t>年</w:t>
      </w:r>
      <w:r w:rsidR="00880BDB">
        <w:rPr>
          <w:rFonts w:eastAsia="楷体"/>
          <w:sz w:val="24"/>
        </w:rPr>
        <w:t>10</w:t>
      </w:r>
      <w:r w:rsidR="00A750D6">
        <w:rPr>
          <w:rFonts w:eastAsia="楷体"/>
          <w:sz w:val="24"/>
        </w:rPr>
        <w:t>月</w:t>
      </w:r>
      <w:r w:rsidR="00880BDB">
        <w:rPr>
          <w:rFonts w:eastAsia="楷体"/>
          <w:sz w:val="24"/>
        </w:rPr>
        <w:t>28</w:t>
      </w:r>
      <w:r w:rsidR="00A750D6">
        <w:rPr>
          <w:rFonts w:eastAsia="楷体"/>
          <w:sz w:val="24"/>
        </w:rPr>
        <w:t>日</w:t>
      </w:r>
      <w:r w:rsidR="00D30D50">
        <w:rPr>
          <w:rFonts w:eastAsia="楷体"/>
          <w:sz w:val="24"/>
        </w:rPr>
        <w:t>发布了《</w:t>
      </w:r>
      <w:r w:rsidR="00880BDB" w:rsidRPr="00880BDB">
        <w:rPr>
          <w:rFonts w:eastAsia="楷体" w:hint="eastAsia"/>
          <w:sz w:val="24"/>
        </w:rPr>
        <w:t>兴证全球恒嘉</w:t>
      </w:r>
      <w:r w:rsidR="00880BDB" w:rsidRPr="00880BDB">
        <w:rPr>
          <w:rFonts w:eastAsia="楷体" w:hint="eastAsia"/>
          <w:sz w:val="24"/>
        </w:rPr>
        <w:t>30</w:t>
      </w:r>
      <w:r w:rsidR="00880BDB" w:rsidRPr="00880BDB">
        <w:rPr>
          <w:rFonts w:eastAsia="楷体" w:hint="eastAsia"/>
          <w:sz w:val="24"/>
        </w:rPr>
        <w:t>天持有期债券型证券投资基金份额发售公告</w:t>
      </w:r>
      <w:r w:rsidR="00D30D50">
        <w:rPr>
          <w:rFonts w:eastAsia="楷体"/>
          <w:sz w:val="24"/>
        </w:rPr>
        <w:t>》，为了给广大投资者提供更为便捷的投资服务，根据本公司与相关销售机构签订的销售协议，</w:t>
      </w:r>
      <w:r w:rsidR="0071448A" w:rsidRPr="0071448A">
        <w:rPr>
          <w:rFonts w:eastAsia="楷体" w:hint="eastAsia"/>
          <w:sz w:val="24"/>
        </w:rPr>
        <w:t>自</w:t>
      </w:r>
      <w:r w:rsidR="004167BE">
        <w:rPr>
          <w:rFonts w:eastAsia="楷体" w:hint="eastAsia"/>
          <w:sz w:val="24"/>
        </w:rPr>
        <w:t>2024</w:t>
      </w:r>
      <w:r w:rsidR="004167BE">
        <w:rPr>
          <w:rFonts w:eastAsia="楷体" w:hint="eastAsia"/>
          <w:sz w:val="24"/>
        </w:rPr>
        <w:t>年</w:t>
      </w:r>
      <w:r w:rsidR="00880BDB">
        <w:rPr>
          <w:rFonts w:eastAsia="楷体"/>
          <w:sz w:val="24"/>
        </w:rPr>
        <w:t>11</w:t>
      </w:r>
      <w:r w:rsidR="004167BE">
        <w:rPr>
          <w:rFonts w:eastAsia="楷体" w:hint="eastAsia"/>
          <w:sz w:val="24"/>
        </w:rPr>
        <w:t>月</w:t>
      </w:r>
      <w:r w:rsidR="00880BDB">
        <w:rPr>
          <w:rFonts w:eastAsia="楷体"/>
          <w:sz w:val="24"/>
        </w:rPr>
        <w:t>18</w:t>
      </w:r>
      <w:r w:rsidR="004167BE">
        <w:rPr>
          <w:rFonts w:eastAsia="楷体" w:hint="eastAsia"/>
          <w:sz w:val="24"/>
        </w:rPr>
        <w:t>日</w:t>
      </w:r>
      <w:r w:rsidR="0071448A" w:rsidRPr="00C230F0">
        <w:rPr>
          <w:rFonts w:eastAsia="楷体" w:hint="eastAsia"/>
          <w:sz w:val="24"/>
        </w:rPr>
        <w:t>起</w:t>
      </w:r>
      <w:r w:rsidR="0071448A" w:rsidRPr="0071448A">
        <w:rPr>
          <w:rFonts w:eastAsia="楷体" w:hint="eastAsia"/>
          <w:sz w:val="24"/>
        </w:rPr>
        <w:t>，本公司增加</w:t>
      </w:r>
      <w:r w:rsidR="008D5343">
        <w:rPr>
          <w:rFonts w:eastAsia="楷体" w:hint="eastAsia"/>
          <w:sz w:val="24"/>
        </w:rPr>
        <w:t>下列基金销售机构</w:t>
      </w:r>
      <w:r w:rsidR="0071448A" w:rsidRPr="0071448A">
        <w:rPr>
          <w:rFonts w:eastAsia="楷体" w:hint="eastAsia"/>
          <w:sz w:val="24"/>
        </w:rPr>
        <w:t>为本基金的销售机构。</w:t>
      </w:r>
      <w:r w:rsidR="00D30D50">
        <w:rPr>
          <w:rFonts w:eastAsia="楷体"/>
          <w:sz w:val="24"/>
        </w:rPr>
        <w:t>本基金认购业务办理的具体事宜请参见本公司发布的《</w:t>
      </w:r>
      <w:r w:rsidR="00880BDB" w:rsidRPr="00880BDB">
        <w:rPr>
          <w:rFonts w:eastAsia="楷体" w:hint="eastAsia"/>
          <w:sz w:val="24"/>
        </w:rPr>
        <w:t>兴证全球恒嘉</w:t>
      </w:r>
      <w:r w:rsidR="00880BDB" w:rsidRPr="00880BDB">
        <w:rPr>
          <w:rFonts w:eastAsia="楷体" w:hint="eastAsia"/>
          <w:sz w:val="24"/>
        </w:rPr>
        <w:t>30</w:t>
      </w:r>
      <w:r w:rsidR="00880BDB" w:rsidRPr="00880BDB">
        <w:rPr>
          <w:rFonts w:eastAsia="楷体" w:hint="eastAsia"/>
          <w:sz w:val="24"/>
        </w:rPr>
        <w:t>天持有期债券型证券投资基金</w:t>
      </w:r>
      <w:r w:rsidR="00963EAD" w:rsidRPr="00963EAD">
        <w:rPr>
          <w:rFonts w:eastAsia="楷体" w:hint="eastAsia"/>
          <w:sz w:val="24"/>
        </w:rPr>
        <w:t>招募说明书</w:t>
      </w:r>
      <w:r w:rsidR="00D30D50">
        <w:rPr>
          <w:rFonts w:eastAsia="楷体"/>
          <w:sz w:val="24"/>
        </w:rPr>
        <w:t>》、《</w:t>
      </w:r>
      <w:r w:rsidR="00880BDB" w:rsidRPr="00880BDB">
        <w:rPr>
          <w:rFonts w:eastAsia="楷体" w:hint="eastAsia"/>
          <w:sz w:val="24"/>
        </w:rPr>
        <w:t>兴证全球恒嘉</w:t>
      </w:r>
      <w:r w:rsidR="00880BDB" w:rsidRPr="00880BDB">
        <w:rPr>
          <w:rFonts w:eastAsia="楷体" w:hint="eastAsia"/>
          <w:sz w:val="24"/>
        </w:rPr>
        <w:t>30</w:t>
      </w:r>
      <w:r w:rsidR="00880BDB" w:rsidRPr="00880BDB">
        <w:rPr>
          <w:rFonts w:eastAsia="楷体" w:hint="eastAsia"/>
          <w:sz w:val="24"/>
        </w:rPr>
        <w:t>天持有期债券型证券投资基金</w:t>
      </w:r>
      <w:r w:rsidR="00963EAD" w:rsidRPr="00377A4E">
        <w:rPr>
          <w:rFonts w:eastAsia="楷体" w:hint="eastAsia"/>
          <w:sz w:val="24"/>
        </w:rPr>
        <w:t>份额发售公告</w:t>
      </w:r>
      <w:r w:rsidR="00D30D50">
        <w:rPr>
          <w:rFonts w:eastAsia="楷体"/>
          <w:sz w:val="24"/>
        </w:rPr>
        <w:t>》及下述机构的相关规定。</w:t>
      </w:r>
    </w:p>
    <w:p w:rsidR="006705F3" w:rsidRPr="0005098B" w:rsidRDefault="006705F3" w:rsidP="00963EAD">
      <w:pPr>
        <w:spacing w:line="360" w:lineRule="auto"/>
        <w:ind w:firstLineChars="200" w:firstLine="480"/>
        <w:rPr>
          <w:rFonts w:eastAsia="楷体"/>
          <w:sz w:val="24"/>
        </w:rPr>
      </w:pPr>
    </w:p>
    <w:p w:rsidR="00805B6E" w:rsidRPr="0005098B" w:rsidRDefault="00D30D50" w:rsidP="00C37AF7">
      <w:pPr>
        <w:pStyle w:val="ac"/>
        <w:numPr>
          <w:ilvl w:val="0"/>
          <w:numId w:val="1"/>
        </w:numPr>
        <w:adjustRightInd w:val="0"/>
        <w:snapToGrid w:val="0"/>
        <w:spacing w:line="360" w:lineRule="auto"/>
        <w:ind w:firstLineChars="0"/>
        <w:rPr>
          <w:rFonts w:eastAsia="楷体"/>
          <w:sz w:val="24"/>
        </w:rPr>
      </w:pPr>
      <w:r w:rsidRPr="0005098B">
        <w:rPr>
          <w:rFonts w:eastAsia="楷体"/>
          <w:sz w:val="24"/>
        </w:rPr>
        <w:t>相关</w:t>
      </w:r>
      <w:r w:rsidR="006705F3" w:rsidRPr="0005098B">
        <w:rPr>
          <w:rFonts w:eastAsia="楷体" w:hint="eastAsia"/>
          <w:sz w:val="24"/>
        </w:rPr>
        <w:t>销售</w:t>
      </w:r>
      <w:r w:rsidRPr="0005098B">
        <w:rPr>
          <w:rFonts w:eastAsia="楷体"/>
          <w:sz w:val="24"/>
        </w:rPr>
        <w:t>机构信息如下：</w:t>
      </w:r>
    </w:p>
    <w:tbl>
      <w:tblPr>
        <w:tblW w:w="10622" w:type="dxa"/>
        <w:jc w:val="center"/>
        <w:tblLayout w:type="fixed"/>
        <w:tblCellMar>
          <w:left w:w="0" w:type="dxa"/>
          <w:right w:w="0" w:type="dxa"/>
        </w:tblCellMar>
        <w:tblLook w:val="04A0"/>
      </w:tblPr>
      <w:tblGrid>
        <w:gridCol w:w="1975"/>
        <w:gridCol w:w="1559"/>
        <w:gridCol w:w="2552"/>
        <w:gridCol w:w="1559"/>
        <w:gridCol w:w="2977"/>
      </w:tblGrid>
      <w:tr w:rsidR="006705F3" w:rsidRPr="00C230F0"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5F3" w:rsidRPr="00C230F0" w:rsidRDefault="006705F3" w:rsidP="006705F3">
            <w:pPr>
              <w:jc w:val="center"/>
              <w:rPr>
                <w:rFonts w:eastAsia="楷体_GB2312"/>
                <w:b/>
                <w:sz w:val="24"/>
              </w:rPr>
            </w:pPr>
            <w:r w:rsidRPr="00C230F0">
              <w:rPr>
                <w:rFonts w:eastAsia="楷体_GB2312" w:hint="eastAsia"/>
                <w:b/>
                <w:sz w:val="24"/>
              </w:rPr>
              <w:t>机构名称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5F3" w:rsidRPr="00C230F0" w:rsidRDefault="006705F3" w:rsidP="006705F3">
            <w:pPr>
              <w:jc w:val="center"/>
              <w:rPr>
                <w:rFonts w:eastAsia="楷体_GB2312"/>
                <w:b/>
                <w:sz w:val="24"/>
              </w:rPr>
            </w:pPr>
            <w:r w:rsidRPr="00C230F0">
              <w:rPr>
                <w:rFonts w:eastAsia="楷体_GB2312" w:hint="eastAsia"/>
                <w:b/>
                <w:sz w:val="24"/>
              </w:rPr>
              <w:t>法定代</w:t>
            </w:r>
            <w:bookmarkStart w:id="0" w:name="_GoBack"/>
            <w:bookmarkEnd w:id="0"/>
            <w:r w:rsidRPr="00C230F0">
              <w:rPr>
                <w:rFonts w:eastAsia="楷体_GB2312" w:hint="eastAsia"/>
                <w:b/>
                <w:sz w:val="24"/>
              </w:rPr>
              <w:t>表人</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5F3" w:rsidRPr="00C230F0" w:rsidRDefault="006705F3" w:rsidP="006705F3">
            <w:pPr>
              <w:jc w:val="center"/>
              <w:rPr>
                <w:rFonts w:eastAsia="楷体_GB2312"/>
                <w:b/>
                <w:sz w:val="24"/>
              </w:rPr>
            </w:pPr>
            <w:r w:rsidRPr="00C230F0">
              <w:rPr>
                <w:rFonts w:eastAsia="楷体_GB2312" w:hint="eastAsia"/>
                <w:b/>
                <w:sz w:val="24"/>
              </w:rPr>
              <w:t>地址</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5F3" w:rsidRPr="00C230F0" w:rsidRDefault="006705F3" w:rsidP="006705F3">
            <w:pPr>
              <w:jc w:val="center"/>
              <w:rPr>
                <w:rFonts w:eastAsia="楷体_GB2312"/>
                <w:b/>
                <w:sz w:val="24"/>
              </w:rPr>
            </w:pPr>
            <w:r w:rsidRPr="00C230F0">
              <w:rPr>
                <w:rFonts w:eastAsia="楷体_GB2312" w:hint="eastAsia"/>
                <w:b/>
                <w:sz w:val="24"/>
              </w:rPr>
              <w:t>客服电话</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5F3" w:rsidRPr="00C230F0" w:rsidRDefault="006705F3" w:rsidP="006705F3">
            <w:pPr>
              <w:jc w:val="center"/>
              <w:rPr>
                <w:rFonts w:eastAsia="楷体_GB2312"/>
                <w:b/>
                <w:sz w:val="24"/>
              </w:rPr>
            </w:pPr>
            <w:r w:rsidRPr="00C230F0">
              <w:rPr>
                <w:rFonts w:eastAsia="楷体_GB2312" w:hint="eastAsia"/>
                <w:b/>
                <w:sz w:val="24"/>
              </w:rPr>
              <w:t>网址</w:t>
            </w:r>
          </w:p>
        </w:tc>
      </w:tr>
      <w:tr w:rsidR="00FF27C9"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FF27C9" w:rsidP="00FF27C9">
            <w:pPr>
              <w:rPr>
                <w:rFonts w:eastAsia="楷体_GB2312"/>
                <w:sz w:val="24"/>
              </w:rPr>
            </w:pPr>
            <w:r w:rsidRPr="00890DC9">
              <w:rPr>
                <w:rFonts w:eastAsia="楷体_GB2312" w:hint="eastAsia"/>
                <w:sz w:val="24"/>
              </w:rPr>
              <w:t>兴业银行股份有限公司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FF27C9" w:rsidP="00FF27C9">
            <w:pPr>
              <w:rPr>
                <w:rFonts w:eastAsia="楷体_GB2312"/>
                <w:sz w:val="24"/>
              </w:rPr>
            </w:pPr>
            <w:r w:rsidRPr="00890DC9">
              <w:rPr>
                <w:rFonts w:eastAsia="楷体_GB2312" w:hint="eastAsia"/>
                <w:sz w:val="24"/>
              </w:rPr>
              <w:t>吕家进</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FF27C9" w:rsidP="00FF27C9">
            <w:pPr>
              <w:rPr>
                <w:rFonts w:eastAsia="楷体_GB2312"/>
                <w:sz w:val="24"/>
              </w:rPr>
            </w:pPr>
            <w:r w:rsidRPr="00890DC9">
              <w:rPr>
                <w:rFonts w:eastAsia="楷体_GB2312" w:hint="eastAsia"/>
                <w:sz w:val="24"/>
              </w:rPr>
              <w:t>福建省福州市台江区江滨中大道</w:t>
            </w:r>
            <w:r w:rsidRPr="00890DC9">
              <w:rPr>
                <w:rFonts w:eastAsia="楷体_GB2312" w:hint="eastAsia"/>
                <w:sz w:val="24"/>
              </w:rPr>
              <w:t xml:space="preserve"> 398 </w:t>
            </w:r>
            <w:r w:rsidRPr="00890DC9">
              <w:rPr>
                <w:rFonts w:eastAsia="楷体_GB2312" w:hint="eastAsia"/>
                <w:sz w:val="24"/>
              </w:rPr>
              <w:t>号兴业银行大厦</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FF27C9" w:rsidP="00FF27C9">
            <w:pPr>
              <w:rPr>
                <w:rFonts w:eastAsia="楷体_GB2312"/>
                <w:sz w:val="24"/>
              </w:rPr>
            </w:pPr>
            <w:r w:rsidRPr="00890DC9">
              <w:rPr>
                <w:rFonts w:eastAsia="楷体_GB2312" w:hint="eastAsia"/>
                <w:sz w:val="24"/>
              </w:rPr>
              <w:t>95561</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FF27C9" w:rsidP="00FF27C9">
            <w:pPr>
              <w:rPr>
                <w:rFonts w:eastAsia="楷体_GB2312"/>
                <w:sz w:val="24"/>
              </w:rPr>
            </w:pPr>
            <w:r w:rsidRPr="00890DC9">
              <w:rPr>
                <w:rFonts w:eastAsia="楷体_GB2312" w:hint="eastAsia"/>
                <w:sz w:val="24"/>
              </w:rPr>
              <w:t>https://www.cib.com.cn</w:t>
            </w:r>
            <w:r w:rsidR="0005098B">
              <w:rPr>
                <w:rFonts w:eastAsia="楷体_GB2312"/>
                <w:sz w:val="24"/>
              </w:rPr>
              <w:t>/</w:t>
            </w:r>
          </w:p>
        </w:tc>
      </w:tr>
      <w:tr w:rsidR="007359D7"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359D7" w:rsidRPr="00890DC9" w:rsidRDefault="0005098B" w:rsidP="007359D7">
            <w:pPr>
              <w:rPr>
                <w:rFonts w:eastAsia="楷体_GB2312"/>
                <w:sz w:val="24"/>
              </w:rPr>
            </w:pPr>
            <w:r w:rsidRPr="0005098B">
              <w:rPr>
                <w:rFonts w:eastAsia="楷体_GB2312" w:hint="eastAsia"/>
                <w:sz w:val="24"/>
              </w:rPr>
              <w:t>中国民生银行股份有限公司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359D7" w:rsidRPr="00890DC9" w:rsidRDefault="0005098B" w:rsidP="007359D7">
            <w:pPr>
              <w:rPr>
                <w:rFonts w:eastAsia="楷体_GB2312"/>
                <w:sz w:val="24"/>
              </w:rPr>
            </w:pPr>
            <w:r w:rsidRPr="0005098B">
              <w:rPr>
                <w:rFonts w:eastAsia="楷体_GB2312" w:hint="eastAsia"/>
                <w:sz w:val="24"/>
              </w:rPr>
              <w:t>高迎欣</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359D7" w:rsidRPr="00890DC9" w:rsidRDefault="0005098B" w:rsidP="007359D7">
            <w:pPr>
              <w:rPr>
                <w:rFonts w:eastAsia="楷体_GB2312"/>
                <w:sz w:val="24"/>
              </w:rPr>
            </w:pPr>
            <w:r w:rsidRPr="0005098B">
              <w:rPr>
                <w:rFonts w:eastAsia="楷体_GB2312" w:hint="eastAsia"/>
                <w:sz w:val="24"/>
              </w:rPr>
              <w:t>中国北京市西城区复兴门内大街</w:t>
            </w:r>
            <w:r w:rsidRPr="0005098B">
              <w:rPr>
                <w:rFonts w:eastAsia="楷体_GB2312" w:hint="eastAsia"/>
                <w:sz w:val="24"/>
              </w:rPr>
              <w:t>2</w:t>
            </w:r>
            <w:r w:rsidRPr="0005098B">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359D7" w:rsidRPr="00890DC9" w:rsidRDefault="0005098B" w:rsidP="007359D7">
            <w:pPr>
              <w:rPr>
                <w:rFonts w:eastAsia="楷体_GB2312"/>
                <w:sz w:val="24"/>
              </w:rPr>
            </w:pPr>
            <w:r>
              <w:rPr>
                <w:rFonts w:eastAsia="楷体_GB2312" w:hint="eastAsia"/>
                <w:sz w:val="24"/>
              </w:rPr>
              <w:t>9</w:t>
            </w:r>
            <w:r>
              <w:rPr>
                <w:rFonts w:eastAsia="楷体_GB2312"/>
                <w:sz w:val="24"/>
              </w:rPr>
              <w:t>5568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359D7" w:rsidRPr="00890DC9" w:rsidRDefault="0005098B" w:rsidP="007359D7">
            <w:pPr>
              <w:rPr>
                <w:rFonts w:eastAsia="楷体_GB2312"/>
                <w:sz w:val="24"/>
              </w:rPr>
            </w:pPr>
            <w:r>
              <w:rPr>
                <w:rFonts w:eastAsia="楷体_GB2312"/>
                <w:sz w:val="24"/>
              </w:rPr>
              <w:t>https://www.cmbc.com.cn/</w:t>
            </w:r>
          </w:p>
        </w:tc>
      </w:tr>
      <w:tr w:rsidR="00FF27C9"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2EB1" w:rsidRPr="00890DC9" w:rsidRDefault="0005098B" w:rsidP="00FF27C9">
            <w:pPr>
              <w:rPr>
                <w:rFonts w:eastAsia="楷体_GB2312"/>
                <w:sz w:val="24"/>
              </w:rPr>
            </w:pPr>
            <w:r w:rsidRPr="0005098B">
              <w:rPr>
                <w:rFonts w:eastAsia="楷体_GB2312" w:hint="eastAsia"/>
                <w:sz w:val="24"/>
              </w:rPr>
              <w:t>中信银行股份有限公司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05098B" w:rsidP="00FF27C9">
            <w:pPr>
              <w:rPr>
                <w:rFonts w:eastAsia="楷体_GB2312"/>
                <w:sz w:val="24"/>
              </w:rPr>
            </w:pPr>
            <w:r w:rsidRPr="0005098B">
              <w:rPr>
                <w:rFonts w:eastAsia="楷体_GB2312" w:hint="eastAsia"/>
                <w:sz w:val="24"/>
              </w:rPr>
              <w:t>方合英</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05098B" w:rsidP="00FF27C9">
            <w:pPr>
              <w:rPr>
                <w:rFonts w:eastAsia="楷体_GB2312"/>
                <w:sz w:val="24"/>
              </w:rPr>
            </w:pPr>
            <w:r w:rsidRPr="0005098B">
              <w:rPr>
                <w:rFonts w:eastAsia="楷体_GB2312" w:hint="eastAsia"/>
                <w:sz w:val="24"/>
              </w:rPr>
              <w:t>北京市朝阳区光华路</w:t>
            </w:r>
            <w:r w:rsidRPr="0005098B">
              <w:rPr>
                <w:rFonts w:eastAsia="楷体_GB2312" w:hint="eastAsia"/>
                <w:sz w:val="24"/>
              </w:rPr>
              <w:t xml:space="preserve"> 10 </w:t>
            </w:r>
            <w:r w:rsidRPr="0005098B">
              <w:rPr>
                <w:rFonts w:eastAsia="楷体_GB2312" w:hint="eastAsia"/>
                <w:sz w:val="24"/>
              </w:rPr>
              <w:t>号院</w:t>
            </w:r>
            <w:r w:rsidRPr="0005098B">
              <w:rPr>
                <w:rFonts w:eastAsia="楷体_GB2312" w:hint="eastAsia"/>
                <w:sz w:val="24"/>
              </w:rPr>
              <w:t xml:space="preserve"> 1 </w:t>
            </w:r>
            <w:r w:rsidRPr="0005098B">
              <w:rPr>
                <w:rFonts w:eastAsia="楷体_GB2312" w:hint="eastAsia"/>
                <w:sz w:val="24"/>
              </w:rPr>
              <w:t>号楼</w:t>
            </w:r>
            <w:r w:rsidRPr="0005098B">
              <w:rPr>
                <w:rFonts w:eastAsia="楷体_GB2312" w:hint="eastAsia"/>
                <w:sz w:val="24"/>
              </w:rPr>
              <w:t xml:space="preserve">6-30 </w:t>
            </w:r>
            <w:r w:rsidRPr="0005098B">
              <w:rPr>
                <w:rFonts w:eastAsia="楷体_GB2312" w:hint="eastAsia"/>
                <w:sz w:val="24"/>
              </w:rPr>
              <w:t>层、</w:t>
            </w:r>
            <w:r w:rsidRPr="0005098B">
              <w:rPr>
                <w:rFonts w:eastAsia="楷体_GB2312" w:hint="eastAsia"/>
                <w:sz w:val="24"/>
              </w:rPr>
              <w:t>32-42</w:t>
            </w:r>
            <w:r w:rsidRPr="0005098B">
              <w:rPr>
                <w:rFonts w:eastAsia="楷体_GB2312" w:hint="eastAsia"/>
                <w:sz w:val="24"/>
              </w:rPr>
              <w:t>层</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05098B" w:rsidP="00FF27C9">
            <w:pPr>
              <w:rPr>
                <w:rFonts w:eastAsia="楷体_GB2312"/>
                <w:sz w:val="24"/>
              </w:rPr>
            </w:pPr>
            <w:r>
              <w:rPr>
                <w:rFonts w:eastAsia="楷体_GB2312" w:hint="eastAsia"/>
                <w:sz w:val="24"/>
              </w:rPr>
              <w:t>9</w:t>
            </w:r>
            <w:r>
              <w:rPr>
                <w:rFonts w:eastAsia="楷体_GB2312"/>
                <w:sz w:val="24"/>
              </w:rPr>
              <w:t>5558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27C9" w:rsidRPr="00890DC9" w:rsidRDefault="0005098B" w:rsidP="00FF27C9">
            <w:pPr>
              <w:rPr>
                <w:rFonts w:eastAsia="楷体_GB2312"/>
                <w:sz w:val="24"/>
              </w:rPr>
            </w:pPr>
            <w:r>
              <w:rPr>
                <w:rFonts w:eastAsia="楷体_GB2312"/>
                <w:sz w:val="24"/>
              </w:rPr>
              <w:t>https://www.citicbank.com/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国泰君安证券股份有限公司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朱健</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上海市浦东新区自由贸易试验区商城路</w:t>
            </w:r>
            <w:r w:rsidRPr="00890DC9">
              <w:rPr>
                <w:rFonts w:eastAsia="楷体_GB2312" w:hint="eastAsia"/>
                <w:sz w:val="24"/>
              </w:rPr>
              <w:t>618</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95521</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https://www.gtja.com/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中信建投证券股份有限公司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王常青</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北京市朝阳区安立路</w:t>
            </w:r>
            <w:r w:rsidRPr="00890DC9">
              <w:rPr>
                <w:rFonts w:eastAsia="楷体_GB2312" w:hint="eastAsia"/>
                <w:sz w:val="24"/>
              </w:rPr>
              <w:t>66</w:t>
            </w:r>
            <w:r w:rsidRPr="00890DC9">
              <w:rPr>
                <w:rFonts w:eastAsia="楷体_GB2312" w:hint="eastAsia"/>
                <w:sz w:val="24"/>
              </w:rPr>
              <w:t>号</w:t>
            </w:r>
            <w:r w:rsidRPr="00890DC9">
              <w:rPr>
                <w:rFonts w:eastAsia="楷体_GB2312" w:hint="eastAsia"/>
                <w:sz w:val="24"/>
              </w:rPr>
              <w:t>4</w:t>
            </w:r>
            <w:r w:rsidRPr="00890DC9">
              <w:rPr>
                <w:rFonts w:eastAsia="楷体_GB2312" w:hint="eastAsia"/>
                <w:sz w:val="24"/>
              </w:rPr>
              <w:t>号楼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400-888-8108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https://www.csc108.com/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国信证券股份有限公司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张纳沙</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广东省深圳市罗湖区红岭中路</w:t>
            </w:r>
            <w:r w:rsidRPr="00890DC9">
              <w:rPr>
                <w:rFonts w:eastAsia="楷体_GB2312" w:hint="eastAsia"/>
                <w:sz w:val="24"/>
              </w:rPr>
              <w:t>1012</w:t>
            </w:r>
            <w:r w:rsidRPr="00890DC9">
              <w:rPr>
                <w:rFonts w:eastAsia="楷体_GB2312" w:hint="eastAsia"/>
                <w:sz w:val="24"/>
              </w:rPr>
              <w:t>号国信证券大厦十六层至二十六层</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95536</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www.guosen.com.cn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lastRenderedPageBreak/>
              <w:t>招商证券股份有限公司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霍达</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深圳市福田区福田街道福华一路</w:t>
            </w:r>
            <w:r w:rsidRPr="00890DC9">
              <w:rPr>
                <w:rFonts w:eastAsia="楷体_GB2312" w:hint="eastAsia"/>
                <w:sz w:val="24"/>
              </w:rPr>
              <w:t>111</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95565</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http://www.cmschina.com/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广发证券股份有限公司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林传辉</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广东省广州市黄埔区中新广州知识城腾飞一街</w:t>
            </w:r>
            <w:r w:rsidRPr="00890DC9">
              <w:rPr>
                <w:rFonts w:eastAsia="楷体_GB2312" w:hint="eastAsia"/>
                <w:sz w:val="24"/>
              </w:rPr>
              <w:t>2</w:t>
            </w:r>
            <w:r w:rsidRPr="00890DC9">
              <w:rPr>
                <w:rFonts w:eastAsia="楷体_GB2312" w:hint="eastAsia"/>
                <w:sz w:val="24"/>
              </w:rPr>
              <w:t>号</w:t>
            </w:r>
            <w:r w:rsidRPr="00890DC9">
              <w:rPr>
                <w:rFonts w:eastAsia="楷体_GB2312" w:hint="eastAsia"/>
                <w:sz w:val="24"/>
              </w:rPr>
              <w:t>618</w:t>
            </w:r>
            <w:r w:rsidRPr="00890DC9">
              <w:rPr>
                <w:rFonts w:eastAsia="楷体_GB2312" w:hint="eastAsia"/>
                <w:sz w:val="24"/>
              </w:rPr>
              <w:t>室</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95575</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https://www.gf.com.cn/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中信证券股份有限公司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张佑君</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广东省深圳市福田区中心三路</w:t>
            </w:r>
            <w:r w:rsidRPr="00890DC9">
              <w:rPr>
                <w:rFonts w:eastAsia="楷体_GB2312" w:hint="eastAsia"/>
                <w:sz w:val="24"/>
              </w:rPr>
              <w:t>8</w:t>
            </w:r>
            <w:r w:rsidRPr="00890DC9">
              <w:rPr>
                <w:rFonts w:eastAsia="楷体_GB2312" w:hint="eastAsia"/>
                <w:sz w:val="24"/>
              </w:rPr>
              <w:t>号卓越时代广场</w:t>
            </w:r>
            <w:r w:rsidRPr="00890DC9">
              <w:rPr>
                <w:rFonts w:eastAsia="楷体_GB2312" w:hint="eastAsia"/>
                <w:sz w:val="24"/>
              </w:rPr>
              <w:t>(</w:t>
            </w:r>
            <w:r w:rsidRPr="00890DC9">
              <w:rPr>
                <w:rFonts w:eastAsia="楷体_GB2312" w:hint="eastAsia"/>
                <w:sz w:val="24"/>
              </w:rPr>
              <w:t>二期</w:t>
            </w:r>
            <w:r w:rsidRPr="00890DC9">
              <w:rPr>
                <w:rFonts w:eastAsia="楷体_GB2312" w:hint="eastAsia"/>
                <w:sz w:val="24"/>
              </w:rPr>
              <w:t>)</w:t>
            </w:r>
            <w:r w:rsidRPr="00890DC9">
              <w:rPr>
                <w:rFonts w:eastAsia="楷体_GB2312" w:hint="eastAsia"/>
                <w:sz w:val="24"/>
              </w:rPr>
              <w:t>北座</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95548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www.citics.com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海通证券股份有限公司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周杰</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上海市黄浦区广东路</w:t>
            </w:r>
            <w:r w:rsidRPr="00890DC9">
              <w:rPr>
                <w:rFonts w:eastAsia="楷体_GB2312" w:hint="eastAsia"/>
                <w:sz w:val="24"/>
              </w:rPr>
              <w:t>689</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95553</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www.htsec.com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申万宏源证券有限公司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张剑</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上海市徐汇区长乐路</w:t>
            </w:r>
            <w:r w:rsidRPr="00890DC9">
              <w:rPr>
                <w:rFonts w:eastAsia="楷体_GB2312" w:hint="eastAsia"/>
                <w:sz w:val="24"/>
              </w:rPr>
              <w:t>989</w:t>
            </w:r>
            <w:r w:rsidRPr="00890DC9">
              <w:rPr>
                <w:rFonts w:eastAsia="楷体_GB2312" w:hint="eastAsia"/>
                <w:sz w:val="24"/>
              </w:rPr>
              <w:t>号</w:t>
            </w:r>
            <w:r w:rsidRPr="00890DC9">
              <w:rPr>
                <w:rFonts w:eastAsia="楷体_GB2312" w:hint="eastAsia"/>
                <w:sz w:val="24"/>
              </w:rPr>
              <w:t>45</w:t>
            </w:r>
            <w:r w:rsidRPr="00890DC9">
              <w:rPr>
                <w:rFonts w:eastAsia="楷体_GB2312" w:hint="eastAsia"/>
                <w:sz w:val="24"/>
              </w:rPr>
              <w:t>层</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95523</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www.swhysc.com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长江证券股份有限公司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金才玖</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湖北省武汉市江汉区淮海路</w:t>
            </w:r>
            <w:r w:rsidRPr="00890DC9">
              <w:rPr>
                <w:rFonts w:eastAsia="楷体_GB2312" w:hint="eastAsia"/>
                <w:sz w:val="24"/>
              </w:rPr>
              <w:t>88</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95579</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http://www.95579.com/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民生证券股份有限公司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顾伟</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中国</w:t>
            </w:r>
            <w:r w:rsidRPr="00890DC9">
              <w:rPr>
                <w:rFonts w:eastAsia="楷体_GB2312" w:hint="eastAsia"/>
                <w:sz w:val="24"/>
              </w:rPr>
              <w:t>(</w:t>
            </w:r>
            <w:r w:rsidRPr="00890DC9">
              <w:rPr>
                <w:rFonts w:eastAsia="楷体_GB2312" w:hint="eastAsia"/>
                <w:sz w:val="24"/>
              </w:rPr>
              <w:t>上海</w:t>
            </w:r>
            <w:r w:rsidRPr="00890DC9">
              <w:rPr>
                <w:rFonts w:eastAsia="楷体_GB2312" w:hint="eastAsia"/>
                <w:sz w:val="24"/>
              </w:rPr>
              <w:t>)</w:t>
            </w:r>
            <w:r w:rsidRPr="00890DC9">
              <w:rPr>
                <w:rFonts w:eastAsia="楷体_GB2312" w:hint="eastAsia"/>
                <w:sz w:val="24"/>
              </w:rPr>
              <w:t>自由贸易试验区浦明路</w:t>
            </w:r>
            <w:r w:rsidRPr="00890DC9">
              <w:rPr>
                <w:rFonts w:eastAsia="楷体_GB2312" w:hint="eastAsia"/>
                <w:sz w:val="24"/>
              </w:rPr>
              <w:t>8</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95376</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https://www.mszq.com/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华泰证券股份有限公司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张伟</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江苏省南京市建邺区江东中路</w:t>
            </w:r>
            <w:r w:rsidRPr="00890DC9">
              <w:rPr>
                <w:rFonts w:eastAsia="楷体_GB2312" w:hint="eastAsia"/>
                <w:sz w:val="24"/>
              </w:rPr>
              <w:t>228</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95597</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www.htsc.com.cn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中信证券（山东）有限责任公司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肖海峰</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青岛市崂山区深圳路</w:t>
            </w:r>
            <w:r w:rsidRPr="00890DC9">
              <w:rPr>
                <w:rFonts w:eastAsia="楷体_GB2312" w:hint="eastAsia"/>
                <w:sz w:val="24"/>
              </w:rPr>
              <w:t>222</w:t>
            </w:r>
            <w:r w:rsidRPr="00890DC9">
              <w:rPr>
                <w:rFonts w:eastAsia="楷体_GB2312" w:hint="eastAsia"/>
                <w:sz w:val="24"/>
              </w:rPr>
              <w:t>号</w:t>
            </w:r>
            <w:r w:rsidRPr="00890DC9">
              <w:rPr>
                <w:rFonts w:eastAsia="楷体_GB2312" w:hint="eastAsia"/>
                <w:sz w:val="24"/>
              </w:rPr>
              <w:t>1</w:t>
            </w:r>
            <w:r w:rsidRPr="00890DC9">
              <w:rPr>
                <w:rFonts w:eastAsia="楷体_GB2312" w:hint="eastAsia"/>
                <w:sz w:val="24"/>
              </w:rPr>
              <w:t>号楼</w:t>
            </w:r>
            <w:r w:rsidRPr="00890DC9">
              <w:rPr>
                <w:rFonts w:eastAsia="楷体_GB2312" w:hint="eastAsia"/>
                <w:sz w:val="24"/>
              </w:rPr>
              <w:t>2001</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95548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http://sd.citics.com/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东吴证券股份有限公司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范力</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江苏省苏州市吴中区工业园区星阳街</w:t>
            </w:r>
            <w:r w:rsidRPr="00890DC9">
              <w:rPr>
                <w:rFonts w:eastAsia="楷体_GB2312" w:hint="eastAsia"/>
                <w:sz w:val="24"/>
              </w:rPr>
              <w:t>5</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95330</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http://www.dwzq.com.cn/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信达证券股份有限公司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祝瑞敏</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北京市西城区闹市口大街</w:t>
            </w:r>
            <w:r w:rsidRPr="00890DC9">
              <w:rPr>
                <w:rFonts w:eastAsia="楷体_GB2312" w:hint="eastAsia"/>
                <w:sz w:val="24"/>
              </w:rPr>
              <w:t>9</w:t>
            </w:r>
            <w:r w:rsidRPr="00890DC9">
              <w:rPr>
                <w:rFonts w:eastAsia="楷体_GB2312" w:hint="eastAsia"/>
                <w:sz w:val="24"/>
              </w:rPr>
              <w:t>号院</w:t>
            </w:r>
            <w:r w:rsidRPr="00890DC9">
              <w:rPr>
                <w:rFonts w:eastAsia="楷体_GB2312" w:hint="eastAsia"/>
                <w:sz w:val="24"/>
              </w:rPr>
              <w:t>1</w:t>
            </w:r>
            <w:r w:rsidRPr="00890DC9">
              <w:rPr>
                <w:rFonts w:eastAsia="楷体_GB2312" w:hint="eastAsia"/>
                <w:sz w:val="24"/>
              </w:rPr>
              <w:t>号楼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95321</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https://www.cindasc.com/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光大证券股份有限公司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刘秋明</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上海市静安区新闸路</w:t>
            </w:r>
            <w:r w:rsidRPr="00890DC9">
              <w:rPr>
                <w:rFonts w:eastAsia="楷体_GB2312" w:hint="eastAsia"/>
                <w:sz w:val="24"/>
              </w:rPr>
              <w:t>1508</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95525</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www.ebscn.com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中信证券华南股份有限公司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陈可可</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广州市天河区临江大道</w:t>
            </w:r>
            <w:r w:rsidRPr="00890DC9">
              <w:rPr>
                <w:rFonts w:eastAsia="楷体_GB2312" w:hint="eastAsia"/>
                <w:sz w:val="24"/>
              </w:rPr>
              <w:t>395</w:t>
            </w:r>
            <w:r w:rsidRPr="00890DC9">
              <w:rPr>
                <w:rFonts w:eastAsia="楷体_GB2312" w:hint="eastAsia"/>
                <w:sz w:val="24"/>
              </w:rPr>
              <w:t>号</w:t>
            </w:r>
            <w:r w:rsidRPr="00890DC9">
              <w:rPr>
                <w:rFonts w:eastAsia="楷体_GB2312" w:hint="eastAsia"/>
                <w:sz w:val="24"/>
              </w:rPr>
              <w:t>901</w:t>
            </w:r>
            <w:r w:rsidRPr="00890DC9">
              <w:rPr>
                <w:rFonts w:eastAsia="楷体_GB2312" w:hint="eastAsia"/>
                <w:sz w:val="24"/>
              </w:rPr>
              <w:t>室</w:t>
            </w:r>
            <w:r w:rsidRPr="00890DC9">
              <w:rPr>
                <w:rFonts w:eastAsia="楷体_GB2312" w:hint="eastAsia"/>
                <w:sz w:val="24"/>
              </w:rPr>
              <w:t>(</w:t>
            </w:r>
            <w:r w:rsidRPr="00890DC9">
              <w:rPr>
                <w:rFonts w:eastAsia="楷体_GB2312" w:hint="eastAsia"/>
                <w:sz w:val="24"/>
              </w:rPr>
              <w:t>部位</w:t>
            </w:r>
            <w:r w:rsidRPr="00890DC9">
              <w:rPr>
                <w:rFonts w:eastAsia="楷体_GB2312" w:hint="eastAsia"/>
                <w:sz w:val="24"/>
              </w:rPr>
              <w:t>:</w:t>
            </w:r>
            <w:r w:rsidRPr="00890DC9">
              <w:rPr>
                <w:rFonts w:eastAsia="楷体_GB2312" w:hint="eastAsia"/>
                <w:sz w:val="24"/>
              </w:rPr>
              <w:t>自编</w:t>
            </w:r>
            <w:r w:rsidRPr="00890DC9">
              <w:rPr>
                <w:rFonts w:eastAsia="楷体_GB2312" w:hint="eastAsia"/>
                <w:sz w:val="24"/>
              </w:rPr>
              <w:t>01),1001</w:t>
            </w:r>
            <w:r w:rsidRPr="00890DC9">
              <w:rPr>
                <w:rFonts w:eastAsia="楷体_GB2312" w:hint="eastAsia"/>
                <w:sz w:val="24"/>
              </w:rPr>
              <w:t>室</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95548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http://www.gzs.com.cn/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东北证券股份有限公司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李福春</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吉林省长春市南关区生态大街</w:t>
            </w:r>
            <w:r w:rsidRPr="00890DC9">
              <w:rPr>
                <w:rFonts w:eastAsia="楷体_GB2312" w:hint="eastAsia"/>
                <w:sz w:val="24"/>
              </w:rPr>
              <w:t>6666</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95360</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3736ED" w:rsidP="00D83E2F">
            <w:pPr>
              <w:rPr>
                <w:rFonts w:eastAsia="楷体_GB2312"/>
                <w:sz w:val="24"/>
              </w:rPr>
            </w:pPr>
            <w:r w:rsidRPr="00D83E2F">
              <w:rPr>
                <w:rFonts w:eastAsia="楷体_GB2312"/>
                <w:sz w:val="24"/>
              </w:rPr>
              <w:t>https://</w:t>
            </w:r>
            <w:r w:rsidR="00D83E2F" w:rsidRPr="00D83E2F">
              <w:rPr>
                <w:rFonts w:eastAsia="楷体_GB2312"/>
                <w:sz w:val="24"/>
              </w:rPr>
              <w:t>www.nesc.cn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国盛证券有限责任公司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徐丽峰</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江西省南昌市新建区子实路</w:t>
            </w:r>
            <w:r w:rsidRPr="00890DC9">
              <w:rPr>
                <w:rFonts w:eastAsia="楷体_GB2312" w:hint="eastAsia"/>
                <w:sz w:val="24"/>
              </w:rPr>
              <w:t>1589</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956080</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https://www.gszq.com/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申万宏源西部证券有限公司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王献军</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新疆乌鲁木齐市高新区</w:t>
            </w:r>
            <w:r w:rsidRPr="00890DC9">
              <w:rPr>
                <w:rFonts w:eastAsia="楷体_GB2312" w:hint="eastAsia"/>
                <w:sz w:val="24"/>
              </w:rPr>
              <w:t>(</w:t>
            </w:r>
            <w:r w:rsidRPr="00890DC9">
              <w:rPr>
                <w:rFonts w:eastAsia="楷体_GB2312" w:hint="eastAsia"/>
                <w:sz w:val="24"/>
              </w:rPr>
              <w:t>新市区</w:t>
            </w:r>
            <w:r w:rsidRPr="00890DC9">
              <w:rPr>
                <w:rFonts w:eastAsia="楷体_GB2312" w:hint="eastAsia"/>
                <w:sz w:val="24"/>
              </w:rPr>
              <w:t>)</w:t>
            </w:r>
            <w:r w:rsidRPr="00890DC9">
              <w:rPr>
                <w:rFonts w:eastAsia="楷体_GB2312" w:hint="eastAsia"/>
                <w:sz w:val="24"/>
              </w:rPr>
              <w:t>北京南路</w:t>
            </w:r>
            <w:r w:rsidRPr="00890DC9">
              <w:rPr>
                <w:rFonts w:eastAsia="楷体_GB2312" w:hint="eastAsia"/>
                <w:sz w:val="24"/>
              </w:rPr>
              <w:t>358</w:t>
            </w:r>
            <w:r w:rsidRPr="00890DC9">
              <w:rPr>
                <w:rFonts w:eastAsia="楷体_GB2312" w:hint="eastAsia"/>
                <w:sz w:val="24"/>
              </w:rPr>
              <w:t>号大成国际大厦</w:t>
            </w:r>
            <w:r w:rsidRPr="00890DC9">
              <w:rPr>
                <w:rFonts w:eastAsia="楷体_GB2312" w:hint="eastAsia"/>
                <w:sz w:val="24"/>
              </w:rPr>
              <w:t>20</w:t>
            </w:r>
            <w:r w:rsidRPr="00890DC9">
              <w:rPr>
                <w:rFonts w:eastAsia="楷体_GB2312" w:hint="eastAsia"/>
                <w:sz w:val="24"/>
              </w:rPr>
              <w:t>楼</w:t>
            </w:r>
            <w:r w:rsidRPr="00890DC9">
              <w:rPr>
                <w:rFonts w:eastAsia="楷体_GB2312" w:hint="eastAsia"/>
                <w:sz w:val="24"/>
              </w:rPr>
              <w:t>2005</w:t>
            </w:r>
            <w:r w:rsidRPr="00890DC9">
              <w:rPr>
                <w:rFonts w:eastAsia="楷体_GB2312" w:hint="eastAsia"/>
                <w:sz w:val="24"/>
              </w:rPr>
              <w:t>室</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95523</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https://www.swhysc.com/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中泰证券股份有限公司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王洪</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山东省济南市市中区经七路</w:t>
            </w:r>
            <w:r w:rsidRPr="00890DC9">
              <w:rPr>
                <w:rFonts w:eastAsia="楷体_GB2312" w:hint="eastAsia"/>
                <w:sz w:val="24"/>
              </w:rPr>
              <w:t>86</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95538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https://www.zts.com.cn/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德邦证券股份有限公司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武晓春</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上海市普陀区曹杨路</w:t>
            </w:r>
            <w:r w:rsidRPr="00890DC9">
              <w:rPr>
                <w:rFonts w:eastAsia="楷体_GB2312" w:hint="eastAsia"/>
                <w:sz w:val="24"/>
              </w:rPr>
              <w:t>510</w:t>
            </w:r>
            <w:r w:rsidRPr="00890DC9">
              <w:rPr>
                <w:rFonts w:eastAsia="楷体_GB2312" w:hint="eastAsia"/>
                <w:sz w:val="24"/>
              </w:rPr>
              <w:t>号南半幢</w:t>
            </w:r>
            <w:r w:rsidRPr="00890DC9">
              <w:rPr>
                <w:rFonts w:eastAsia="楷体_GB2312" w:hint="eastAsia"/>
                <w:sz w:val="24"/>
              </w:rPr>
              <w:t>9</w:t>
            </w:r>
            <w:r w:rsidRPr="00890DC9">
              <w:rPr>
                <w:rFonts w:eastAsia="楷体_GB2312" w:hint="eastAsia"/>
                <w:sz w:val="24"/>
              </w:rPr>
              <w:t>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400-8888-128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https://www.tebon.com.cn/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西部证券股份有限公司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徐朝晖</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陕西省西安市新城区东新街</w:t>
            </w:r>
            <w:r w:rsidRPr="00890DC9">
              <w:rPr>
                <w:rFonts w:eastAsia="楷体_GB2312" w:hint="eastAsia"/>
                <w:sz w:val="24"/>
              </w:rPr>
              <w:t>319</w:t>
            </w:r>
            <w:r w:rsidRPr="00890DC9">
              <w:rPr>
                <w:rFonts w:eastAsia="楷体_GB2312" w:hint="eastAsia"/>
                <w:sz w:val="24"/>
              </w:rPr>
              <w:t>号</w:t>
            </w:r>
            <w:r w:rsidRPr="00890DC9">
              <w:rPr>
                <w:rFonts w:eastAsia="楷体_GB2312" w:hint="eastAsia"/>
                <w:sz w:val="24"/>
              </w:rPr>
              <w:t>8</w:t>
            </w:r>
            <w:r w:rsidRPr="00890DC9">
              <w:rPr>
                <w:rFonts w:eastAsia="楷体_GB2312" w:hint="eastAsia"/>
                <w:sz w:val="24"/>
              </w:rPr>
              <w:t>幢</w:t>
            </w:r>
            <w:r w:rsidRPr="00890DC9">
              <w:rPr>
                <w:rFonts w:eastAsia="楷体_GB2312" w:hint="eastAsia"/>
                <w:sz w:val="24"/>
              </w:rPr>
              <w:lastRenderedPageBreak/>
              <w:t>10000</w:t>
            </w:r>
            <w:r w:rsidRPr="00890DC9">
              <w:rPr>
                <w:rFonts w:eastAsia="楷体_GB2312" w:hint="eastAsia"/>
                <w:sz w:val="24"/>
              </w:rPr>
              <w:t>室</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lastRenderedPageBreak/>
              <w:t>95582</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http://www.west95582.com/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lastRenderedPageBreak/>
              <w:t>财通证券股份有限公司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章启诚</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浙江省杭州市西湖区天目山路</w:t>
            </w:r>
            <w:r w:rsidRPr="00890DC9">
              <w:rPr>
                <w:rFonts w:eastAsia="楷体_GB2312" w:hint="eastAsia"/>
                <w:sz w:val="24"/>
              </w:rPr>
              <w:t>198</w:t>
            </w:r>
            <w:r w:rsidRPr="00890DC9">
              <w:rPr>
                <w:rFonts w:eastAsia="楷体_GB2312" w:hint="eastAsia"/>
                <w:sz w:val="24"/>
              </w:rPr>
              <w:t>号财通双冠大厦西楼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95336</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https://www.ctsec.com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中国中金财富证券有限公司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高涛</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深圳市南山区粤海街道海珠社区科苑南路</w:t>
            </w:r>
            <w:r w:rsidRPr="00890DC9">
              <w:rPr>
                <w:rFonts w:eastAsia="楷体_GB2312" w:hint="eastAsia"/>
                <w:sz w:val="24"/>
              </w:rPr>
              <w:t>2666</w:t>
            </w:r>
            <w:r w:rsidRPr="00890DC9">
              <w:rPr>
                <w:rFonts w:eastAsia="楷体_GB2312" w:hint="eastAsia"/>
                <w:sz w:val="24"/>
              </w:rPr>
              <w:t>号中国华润大厦</w:t>
            </w:r>
            <w:r w:rsidRPr="00890DC9">
              <w:rPr>
                <w:rFonts w:eastAsia="楷体_GB2312" w:hint="eastAsia"/>
                <w:sz w:val="24"/>
              </w:rPr>
              <w:t>L4601-L4608</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95532</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https://www.ciccwm.com/</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国金证券股份有限公司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冉云</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四川省成都市青羊区东城根上街</w:t>
            </w:r>
            <w:r w:rsidRPr="00890DC9">
              <w:rPr>
                <w:rFonts w:eastAsia="楷体_GB2312" w:hint="eastAsia"/>
                <w:sz w:val="24"/>
              </w:rPr>
              <w:t>95</w:t>
            </w:r>
            <w:r w:rsidRPr="00890DC9">
              <w:rPr>
                <w:rFonts w:eastAsia="楷体_GB2312" w:hint="eastAsia"/>
                <w:sz w:val="24"/>
              </w:rPr>
              <w:t>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95310</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https://www.gjzq.com.cn</w:t>
            </w:r>
          </w:p>
        </w:tc>
      </w:tr>
      <w:tr w:rsidR="00D83E2F" w:rsidTr="0005098B">
        <w:trPr>
          <w:trHeight w:val="467"/>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中信期货有限公司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窦长宏</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广东省深圳市福田区中心三路</w:t>
            </w:r>
            <w:r w:rsidRPr="00890DC9">
              <w:rPr>
                <w:rFonts w:eastAsia="楷体_GB2312" w:hint="eastAsia"/>
                <w:sz w:val="24"/>
              </w:rPr>
              <w:t>8</w:t>
            </w:r>
            <w:r w:rsidRPr="00890DC9">
              <w:rPr>
                <w:rFonts w:eastAsia="楷体_GB2312" w:hint="eastAsia"/>
                <w:sz w:val="24"/>
              </w:rPr>
              <w:t>号卓越时代广场</w:t>
            </w:r>
            <w:r w:rsidRPr="00890DC9">
              <w:rPr>
                <w:rFonts w:eastAsia="楷体_GB2312" w:hint="eastAsia"/>
                <w:sz w:val="24"/>
              </w:rPr>
              <w:t>(</w:t>
            </w:r>
            <w:r w:rsidRPr="00890DC9">
              <w:rPr>
                <w:rFonts w:eastAsia="楷体_GB2312" w:hint="eastAsia"/>
                <w:sz w:val="24"/>
              </w:rPr>
              <w:t>二期</w:t>
            </w:r>
            <w:r w:rsidRPr="00890DC9">
              <w:rPr>
                <w:rFonts w:eastAsia="楷体_GB2312" w:hint="eastAsia"/>
                <w:sz w:val="24"/>
              </w:rPr>
              <w:t>)</w:t>
            </w:r>
            <w:r w:rsidRPr="00890DC9">
              <w:rPr>
                <w:rFonts w:eastAsia="楷体_GB2312" w:hint="eastAsia"/>
                <w:sz w:val="24"/>
              </w:rPr>
              <w:t>北座</w:t>
            </w:r>
            <w:r w:rsidRPr="00890DC9">
              <w:rPr>
                <w:rFonts w:eastAsia="楷体_GB2312" w:hint="eastAsia"/>
                <w:sz w:val="24"/>
              </w:rPr>
              <w:t>13</w:t>
            </w:r>
            <w:r w:rsidRPr="00890DC9">
              <w:rPr>
                <w:rFonts w:eastAsia="楷体_GB2312" w:hint="eastAsia"/>
                <w:sz w:val="24"/>
              </w:rPr>
              <w:t>层</w:t>
            </w:r>
            <w:r w:rsidRPr="00890DC9">
              <w:rPr>
                <w:rFonts w:eastAsia="楷体_GB2312" w:hint="eastAsia"/>
                <w:sz w:val="24"/>
              </w:rPr>
              <w:t>1301-1305</w:t>
            </w:r>
            <w:r w:rsidRPr="00890DC9">
              <w:rPr>
                <w:rFonts w:eastAsia="楷体_GB2312" w:hint="eastAsia"/>
                <w:sz w:val="24"/>
              </w:rPr>
              <w:t>、</w:t>
            </w:r>
            <w:r w:rsidRPr="00890DC9">
              <w:rPr>
                <w:rFonts w:eastAsia="楷体_GB2312" w:hint="eastAsia"/>
                <w:sz w:val="24"/>
              </w:rPr>
              <w:t>14</w:t>
            </w:r>
            <w:r w:rsidRPr="00890DC9">
              <w:rPr>
                <w:rFonts w:eastAsia="楷体_GB2312" w:hint="eastAsia"/>
                <w:sz w:val="24"/>
              </w:rPr>
              <w:t>层</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890DC9" w:rsidRDefault="00D83E2F" w:rsidP="00D83E2F">
            <w:pPr>
              <w:rPr>
                <w:rFonts w:eastAsia="楷体_GB2312"/>
                <w:sz w:val="24"/>
              </w:rPr>
            </w:pPr>
            <w:r w:rsidRPr="00890DC9">
              <w:rPr>
                <w:rFonts w:eastAsia="楷体_GB2312" w:hint="eastAsia"/>
                <w:sz w:val="24"/>
              </w:rPr>
              <w:t>400-990-8826</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E2F" w:rsidRPr="00D83E2F" w:rsidRDefault="00D83E2F" w:rsidP="00D83E2F">
            <w:pPr>
              <w:rPr>
                <w:rFonts w:eastAsia="楷体_GB2312"/>
                <w:sz w:val="24"/>
              </w:rPr>
            </w:pPr>
            <w:r w:rsidRPr="00D83E2F">
              <w:rPr>
                <w:rFonts w:eastAsia="楷体_GB2312"/>
                <w:sz w:val="24"/>
              </w:rPr>
              <w:t>http://www.citicsf.com/</w:t>
            </w:r>
          </w:p>
        </w:tc>
      </w:tr>
    </w:tbl>
    <w:p w:rsidR="004B1288" w:rsidRDefault="00D30D50" w:rsidP="00B046DF">
      <w:pPr>
        <w:widowControl/>
        <w:spacing w:beforeLines="50"/>
        <w:ind w:firstLineChars="100" w:firstLine="240"/>
        <w:jc w:val="left"/>
        <w:rPr>
          <w:rFonts w:eastAsia="楷体"/>
          <w:b/>
          <w:sz w:val="24"/>
        </w:rPr>
      </w:pPr>
      <w:r>
        <w:rPr>
          <w:rFonts w:eastAsia="楷体" w:hint="eastAsia"/>
          <w:b/>
          <w:sz w:val="24"/>
        </w:rPr>
        <w:t>注：</w:t>
      </w:r>
      <w:r>
        <w:rPr>
          <w:rFonts w:eastAsia="楷体"/>
          <w:b/>
          <w:sz w:val="24"/>
        </w:rPr>
        <w:t>上述基金销售机构均已取得中国证监会颁发的基金销售业务资格证书。</w:t>
      </w:r>
    </w:p>
    <w:p w:rsidR="00AB6C88" w:rsidRDefault="00AB6C88" w:rsidP="00AB6C88">
      <w:pPr>
        <w:pStyle w:val="ac"/>
        <w:spacing w:line="360" w:lineRule="auto"/>
        <w:ind w:left="566" w:firstLineChars="0" w:firstLine="0"/>
        <w:jc w:val="left"/>
        <w:rPr>
          <w:rFonts w:eastAsia="楷体"/>
          <w:sz w:val="24"/>
        </w:rPr>
      </w:pPr>
    </w:p>
    <w:p w:rsidR="004B1288" w:rsidRDefault="00D30D50">
      <w:pPr>
        <w:pStyle w:val="ac"/>
        <w:numPr>
          <w:ilvl w:val="0"/>
          <w:numId w:val="2"/>
        </w:numPr>
        <w:spacing w:line="360" w:lineRule="auto"/>
        <w:ind w:left="0" w:firstLineChars="0" w:firstLine="566"/>
        <w:jc w:val="left"/>
        <w:rPr>
          <w:rFonts w:eastAsia="楷体"/>
          <w:sz w:val="24"/>
        </w:rPr>
      </w:pPr>
      <w:r>
        <w:rPr>
          <w:rFonts w:eastAsia="楷体"/>
          <w:sz w:val="24"/>
        </w:rPr>
        <w:t>投资者也可通过以下途径咨询有关详情</w:t>
      </w:r>
    </w:p>
    <w:p w:rsidR="004B1288" w:rsidRDefault="00D30D50">
      <w:pPr>
        <w:spacing w:line="360" w:lineRule="auto"/>
        <w:ind w:firstLineChars="236" w:firstLine="566"/>
        <w:rPr>
          <w:rFonts w:eastAsia="楷体"/>
          <w:sz w:val="24"/>
        </w:rPr>
      </w:pPr>
      <w:r>
        <w:rPr>
          <w:rFonts w:eastAsia="楷体"/>
          <w:sz w:val="24"/>
        </w:rPr>
        <w:t>兴证全球基金管理有限公司</w:t>
      </w:r>
    </w:p>
    <w:p w:rsidR="004B1288" w:rsidRDefault="00D30D50">
      <w:pPr>
        <w:spacing w:line="360" w:lineRule="auto"/>
        <w:ind w:firstLineChars="236" w:firstLine="566"/>
        <w:rPr>
          <w:rFonts w:eastAsia="楷体"/>
          <w:sz w:val="24"/>
        </w:rPr>
      </w:pPr>
      <w:r>
        <w:rPr>
          <w:rFonts w:eastAsia="楷体"/>
          <w:sz w:val="24"/>
        </w:rPr>
        <w:t>客服电话：</w:t>
      </w:r>
      <w:r>
        <w:rPr>
          <w:rFonts w:eastAsia="楷体"/>
          <w:sz w:val="24"/>
        </w:rPr>
        <w:t>400-678-0099</w:t>
      </w:r>
      <w:r>
        <w:rPr>
          <w:rFonts w:eastAsia="楷体"/>
          <w:sz w:val="24"/>
        </w:rPr>
        <w:t>（免长话）</w:t>
      </w:r>
      <w:r>
        <w:rPr>
          <w:rFonts w:eastAsia="楷体"/>
          <w:sz w:val="24"/>
        </w:rPr>
        <w:t xml:space="preserve"> </w:t>
      </w:r>
      <w:r>
        <w:rPr>
          <w:rFonts w:eastAsia="楷体"/>
          <w:sz w:val="24"/>
        </w:rPr>
        <w:t>、</w:t>
      </w:r>
      <w:r>
        <w:rPr>
          <w:rFonts w:eastAsia="楷体"/>
          <w:sz w:val="24"/>
        </w:rPr>
        <w:t>021-38824536</w:t>
      </w:r>
    </w:p>
    <w:p w:rsidR="004B1288" w:rsidRDefault="00D30D50">
      <w:pPr>
        <w:spacing w:line="360" w:lineRule="auto"/>
        <w:ind w:firstLineChars="236" w:firstLine="566"/>
        <w:rPr>
          <w:rFonts w:eastAsia="楷体"/>
          <w:sz w:val="24"/>
        </w:rPr>
      </w:pPr>
      <w:r>
        <w:rPr>
          <w:rFonts w:eastAsia="楷体"/>
          <w:sz w:val="24"/>
        </w:rPr>
        <w:t>兴证全球基金管理有限公司网站：</w:t>
      </w:r>
      <w:hyperlink r:id="rId8" w:history="1">
        <w:r>
          <w:rPr>
            <w:rFonts w:eastAsia="楷体"/>
            <w:color w:val="000000" w:themeColor="text1"/>
            <w:sz w:val="24"/>
            <w:lang w:val="en-CA"/>
          </w:rPr>
          <w:t>www.xqfunds.com</w:t>
        </w:r>
      </w:hyperlink>
    </w:p>
    <w:p w:rsidR="004B1288" w:rsidRPr="00AB6C88" w:rsidRDefault="004B1288" w:rsidP="00AB6C88">
      <w:pPr>
        <w:ind w:firstLineChars="236" w:firstLine="189"/>
        <w:rPr>
          <w:rFonts w:eastAsia="楷体"/>
          <w:sz w:val="8"/>
        </w:rPr>
      </w:pPr>
    </w:p>
    <w:p w:rsidR="004B1288" w:rsidRDefault="00D30D50" w:rsidP="00B046DF">
      <w:pPr>
        <w:widowControl/>
        <w:spacing w:line="360" w:lineRule="auto"/>
        <w:ind w:firstLineChars="200" w:firstLine="480"/>
        <w:jc w:val="left"/>
        <w:rPr>
          <w:rFonts w:eastAsia="楷体"/>
          <w:sz w:val="24"/>
        </w:rPr>
      </w:pPr>
      <w:r>
        <w:rPr>
          <w:rFonts w:eastAsia="楷体"/>
          <w:b/>
          <w:sz w:val="24"/>
        </w:rPr>
        <w:t>风险提示：</w:t>
      </w:r>
      <w:r>
        <w:rPr>
          <w:rFonts w:eastAsia="楷体"/>
          <w:sz w:val="24"/>
        </w:rPr>
        <w:t>本基金管理人承诺以诚实信用、勤勉尽责的原则管理和运用基金财产，但不保证基金一定盈利，也不保证最低收益。基金的过往业绩不代表未来表现。投资有风险，敬请投资人认真阅读基金的相关法律文件，并选择适合自身风险承受能力的投资品种进行投资。</w:t>
      </w:r>
    </w:p>
    <w:p w:rsidR="004B1288" w:rsidRDefault="00D30D50">
      <w:pPr>
        <w:widowControl/>
        <w:spacing w:line="360" w:lineRule="auto"/>
        <w:ind w:firstLineChars="200" w:firstLine="480"/>
        <w:jc w:val="left"/>
        <w:rPr>
          <w:rFonts w:eastAsia="楷体"/>
          <w:sz w:val="24"/>
        </w:rPr>
      </w:pPr>
      <w:r>
        <w:rPr>
          <w:rFonts w:eastAsia="楷体"/>
          <w:sz w:val="24"/>
        </w:rPr>
        <w:t>特此公告。</w:t>
      </w:r>
    </w:p>
    <w:p w:rsidR="004B1288" w:rsidRDefault="00D30D50">
      <w:pPr>
        <w:spacing w:line="360" w:lineRule="auto"/>
        <w:ind w:firstLineChars="200" w:firstLine="480"/>
        <w:jc w:val="right"/>
        <w:rPr>
          <w:rFonts w:eastAsia="楷体"/>
          <w:i/>
          <w:sz w:val="24"/>
        </w:rPr>
      </w:pPr>
      <w:r>
        <w:rPr>
          <w:rFonts w:eastAsia="楷体"/>
          <w:i/>
          <w:sz w:val="24"/>
        </w:rPr>
        <w:t>兴证全球基金管理有限公司</w:t>
      </w:r>
    </w:p>
    <w:p w:rsidR="004B1288" w:rsidRDefault="004167BE">
      <w:pPr>
        <w:spacing w:line="360" w:lineRule="auto"/>
        <w:ind w:firstLineChars="200" w:firstLine="480"/>
        <w:jc w:val="right"/>
        <w:rPr>
          <w:rFonts w:eastAsia="楷体"/>
          <w:sz w:val="24"/>
        </w:rPr>
      </w:pPr>
      <w:r>
        <w:rPr>
          <w:rFonts w:eastAsia="楷体"/>
          <w:i/>
          <w:sz w:val="24"/>
        </w:rPr>
        <w:t>2024</w:t>
      </w:r>
      <w:r>
        <w:rPr>
          <w:rFonts w:eastAsia="楷体"/>
          <w:i/>
          <w:sz w:val="24"/>
        </w:rPr>
        <w:t>年</w:t>
      </w:r>
      <w:r w:rsidR="008073C6">
        <w:rPr>
          <w:rFonts w:eastAsia="楷体"/>
          <w:i/>
          <w:sz w:val="24"/>
        </w:rPr>
        <w:t>1</w:t>
      </w:r>
      <w:r w:rsidR="00880BDB">
        <w:rPr>
          <w:rFonts w:eastAsia="楷体"/>
          <w:i/>
          <w:sz w:val="24"/>
        </w:rPr>
        <w:t>1</w:t>
      </w:r>
      <w:r>
        <w:rPr>
          <w:rFonts w:eastAsia="楷体"/>
          <w:i/>
          <w:sz w:val="24"/>
        </w:rPr>
        <w:t>月</w:t>
      </w:r>
      <w:r w:rsidR="008073C6">
        <w:rPr>
          <w:rFonts w:eastAsia="楷体"/>
          <w:i/>
          <w:sz w:val="24"/>
        </w:rPr>
        <w:t>1</w:t>
      </w:r>
      <w:r w:rsidR="00880BDB">
        <w:rPr>
          <w:rFonts w:eastAsia="楷体"/>
          <w:i/>
          <w:sz w:val="24"/>
        </w:rPr>
        <w:t>8</w:t>
      </w:r>
      <w:r w:rsidR="00FF27C9">
        <w:rPr>
          <w:rFonts w:eastAsia="楷体"/>
          <w:i/>
          <w:sz w:val="24"/>
        </w:rPr>
        <w:t>日</w:t>
      </w:r>
    </w:p>
    <w:sectPr w:rsidR="004B1288" w:rsidSect="00AD3490">
      <w:pgSz w:w="11906" w:h="16838"/>
      <w:pgMar w:top="15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61" w:rsidRDefault="002F7661">
      <w:r>
        <w:separator/>
      </w:r>
    </w:p>
  </w:endnote>
  <w:endnote w:type="continuationSeparator" w:id="0">
    <w:p w:rsidR="002F7661" w:rsidRDefault="002F76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61" w:rsidRDefault="002F7661">
      <w:r>
        <w:separator/>
      </w:r>
    </w:p>
  </w:footnote>
  <w:footnote w:type="continuationSeparator" w:id="0">
    <w:p w:rsidR="002F7661" w:rsidRDefault="002F7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0C6F"/>
    <w:multiLevelType w:val="multilevel"/>
    <w:tmpl w:val="2D320C6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63AB5BB3"/>
    <w:multiLevelType w:val="multilevel"/>
    <w:tmpl w:val="63AB5BB3"/>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E4E"/>
    <w:rsid w:val="000002E4"/>
    <w:rsid w:val="0000117A"/>
    <w:rsid w:val="000069FF"/>
    <w:rsid w:val="000106E5"/>
    <w:rsid w:val="00012FBF"/>
    <w:rsid w:val="000157D7"/>
    <w:rsid w:val="000202E9"/>
    <w:rsid w:val="00020670"/>
    <w:rsid w:val="00022CF2"/>
    <w:rsid w:val="00023638"/>
    <w:rsid w:val="00027AB2"/>
    <w:rsid w:val="000307BB"/>
    <w:rsid w:val="000309A2"/>
    <w:rsid w:val="00030EAA"/>
    <w:rsid w:val="0003753C"/>
    <w:rsid w:val="000403CE"/>
    <w:rsid w:val="0005098B"/>
    <w:rsid w:val="00050F3F"/>
    <w:rsid w:val="00051B89"/>
    <w:rsid w:val="00057E48"/>
    <w:rsid w:val="0006253C"/>
    <w:rsid w:val="00067AF2"/>
    <w:rsid w:val="00073F02"/>
    <w:rsid w:val="00074B33"/>
    <w:rsid w:val="00076A63"/>
    <w:rsid w:val="00080591"/>
    <w:rsid w:val="00083CE4"/>
    <w:rsid w:val="000860B4"/>
    <w:rsid w:val="0008640D"/>
    <w:rsid w:val="000927B9"/>
    <w:rsid w:val="00093FE6"/>
    <w:rsid w:val="00096885"/>
    <w:rsid w:val="000A39F9"/>
    <w:rsid w:val="000A48F8"/>
    <w:rsid w:val="000B12CA"/>
    <w:rsid w:val="000B167C"/>
    <w:rsid w:val="000B1F28"/>
    <w:rsid w:val="000B3574"/>
    <w:rsid w:val="000B4553"/>
    <w:rsid w:val="000B66B9"/>
    <w:rsid w:val="000B6767"/>
    <w:rsid w:val="000B69A6"/>
    <w:rsid w:val="000C1B2A"/>
    <w:rsid w:val="000D08DE"/>
    <w:rsid w:val="000F5692"/>
    <w:rsid w:val="001033CF"/>
    <w:rsid w:val="0010772A"/>
    <w:rsid w:val="00115A79"/>
    <w:rsid w:val="00121015"/>
    <w:rsid w:val="0012133F"/>
    <w:rsid w:val="0012166E"/>
    <w:rsid w:val="00124913"/>
    <w:rsid w:val="00126542"/>
    <w:rsid w:val="00135D5E"/>
    <w:rsid w:val="001526F9"/>
    <w:rsid w:val="00156EA4"/>
    <w:rsid w:val="00157244"/>
    <w:rsid w:val="00163187"/>
    <w:rsid w:val="00174D69"/>
    <w:rsid w:val="00177FD3"/>
    <w:rsid w:val="00181B6D"/>
    <w:rsid w:val="001862CA"/>
    <w:rsid w:val="00187B7B"/>
    <w:rsid w:val="001950E5"/>
    <w:rsid w:val="00196CC3"/>
    <w:rsid w:val="00196F7A"/>
    <w:rsid w:val="001A5591"/>
    <w:rsid w:val="001A70F4"/>
    <w:rsid w:val="001B1602"/>
    <w:rsid w:val="001B2312"/>
    <w:rsid w:val="001C5F65"/>
    <w:rsid w:val="001D27EB"/>
    <w:rsid w:val="001D3015"/>
    <w:rsid w:val="001F1574"/>
    <w:rsid w:val="001F184E"/>
    <w:rsid w:val="001F1FCE"/>
    <w:rsid w:val="001F2767"/>
    <w:rsid w:val="00204692"/>
    <w:rsid w:val="00206AD7"/>
    <w:rsid w:val="00212EA8"/>
    <w:rsid w:val="00227BBB"/>
    <w:rsid w:val="00230526"/>
    <w:rsid w:val="002365EC"/>
    <w:rsid w:val="002375B2"/>
    <w:rsid w:val="00241935"/>
    <w:rsid w:val="0024537E"/>
    <w:rsid w:val="00245913"/>
    <w:rsid w:val="002475F2"/>
    <w:rsid w:val="00251F15"/>
    <w:rsid w:val="002534A8"/>
    <w:rsid w:val="00256555"/>
    <w:rsid w:val="002576C1"/>
    <w:rsid w:val="00257E8D"/>
    <w:rsid w:val="002601EF"/>
    <w:rsid w:val="00260FD9"/>
    <w:rsid w:val="002640DD"/>
    <w:rsid w:val="00266A04"/>
    <w:rsid w:val="00282F60"/>
    <w:rsid w:val="00287932"/>
    <w:rsid w:val="00293975"/>
    <w:rsid w:val="00294026"/>
    <w:rsid w:val="00296CD9"/>
    <w:rsid w:val="002972B3"/>
    <w:rsid w:val="002A49C2"/>
    <w:rsid w:val="002A4FDF"/>
    <w:rsid w:val="002A579E"/>
    <w:rsid w:val="002A7523"/>
    <w:rsid w:val="002C15A4"/>
    <w:rsid w:val="002C3D7E"/>
    <w:rsid w:val="002C6D65"/>
    <w:rsid w:val="002D3D6F"/>
    <w:rsid w:val="002D4132"/>
    <w:rsid w:val="002D50DE"/>
    <w:rsid w:val="002D605F"/>
    <w:rsid w:val="002E260A"/>
    <w:rsid w:val="002F2274"/>
    <w:rsid w:val="002F7321"/>
    <w:rsid w:val="002F7661"/>
    <w:rsid w:val="0030422C"/>
    <w:rsid w:val="003061C9"/>
    <w:rsid w:val="00306D2B"/>
    <w:rsid w:val="0032191E"/>
    <w:rsid w:val="00325312"/>
    <w:rsid w:val="00326840"/>
    <w:rsid w:val="003273A3"/>
    <w:rsid w:val="00354C1B"/>
    <w:rsid w:val="0036048F"/>
    <w:rsid w:val="00362C09"/>
    <w:rsid w:val="003651CD"/>
    <w:rsid w:val="00367DE8"/>
    <w:rsid w:val="003736ED"/>
    <w:rsid w:val="00377A4E"/>
    <w:rsid w:val="0038046C"/>
    <w:rsid w:val="00386B96"/>
    <w:rsid w:val="00391ADA"/>
    <w:rsid w:val="00396CF1"/>
    <w:rsid w:val="003A5A17"/>
    <w:rsid w:val="003C60CF"/>
    <w:rsid w:val="003D162C"/>
    <w:rsid w:val="003D2BF3"/>
    <w:rsid w:val="003E295F"/>
    <w:rsid w:val="003E3E8C"/>
    <w:rsid w:val="003F3306"/>
    <w:rsid w:val="003F7153"/>
    <w:rsid w:val="00401108"/>
    <w:rsid w:val="00403A83"/>
    <w:rsid w:val="00413DD8"/>
    <w:rsid w:val="00414151"/>
    <w:rsid w:val="00414B2F"/>
    <w:rsid w:val="004167BE"/>
    <w:rsid w:val="0042204B"/>
    <w:rsid w:val="004315F5"/>
    <w:rsid w:val="00437648"/>
    <w:rsid w:val="0044291E"/>
    <w:rsid w:val="00444F31"/>
    <w:rsid w:val="0044609A"/>
    <w:rsid w:val="004476F7"/>
    <w:rsid w:val="00450271"/>
    <w:rsid w:val="0045238E"/>
    <w:rsid w:val="004548CC"/>
    <w:rsid w:val="004604BC"/>
    <w:rsid w:val="0046144D"/>
    <w:rsid w:val="004654BC"/>
    <w:rsid w:val="004656FA"/>
    <w:rsid w:val="00465DAB"/>
    <w:rsid w:val="00470542"/>
    <w:rsid w:val="00472820"/>
    <w:rsid w:val="0047486F"/>
    <w:rsid w:val="004751ED"/>
    <w:rsid w:val="004812ED"/>
    <w:rsid w:val="00481FBD"/>
    <w:rsid w:val="004919C6"/>
    <w:rsid w:val="00494617"/>
    <w:rsid w:val="00496B56"/>
    <w:rsid w:val="00497D82"/>
    <w:rsid w:val="004B1288"/>
    <w:rsid w:val="004B13EE"/>
    <w:rsid w:val="004B39AA"/>
    <w:rsid w:val="004B7F33"/>
    <w:rsid w:val="004C1494"/>
    <w:rsid w:val="004C4061"/>
    <w:rsid w:val="004D7886"/>
    <w:rsid w:val="004F0352"/>
    <w:rsid w:val="004F15C7"/>
    <w:rsid w:val="004F32DB"/>
    <w:rsid w:val="0051315E"/>
    <w:rsid w:val="0051514F"/>
    <w:rsid w:val="0051590F"/>
    <w:rsid w:val="005203C7"/>
    <w:rsid w:val="0052232B"/>
    <w:rsid w:val="00526322"/>
    <w:rsid w:val="00526C30"/>
    <w:rsid w:val="00527ACA"/>
    <w:rsid w:val="00527E8E"/>
    <w:rsid w:val="00534514"/>
    <w:rsid w:val="005465FC"/>
    <w:rsid w:val="0055185B"/>
    <w:rsid w:val="00563287"/>
    <w:rsid w:val="005757B1"/>
    <w:rsid w:val="00584921"/>
    <w:rsid w:val="005954D8"/>
    <w:rsid w:val="005A07E5"/>
    <w:rsid w:val="005A23E8"/>
    <w:rsid w:val="005A38E8"/>
    <w:rsid w:val="005A698B"/>
    <w:rsid w:val="005B1FB4"/>
    <w:rsid w:val="005B3431"/>
    <w:rsid w:val="005B70F0"/>
    <w:rsid w:val="005C5879"/>
    <w:rsid w:val="005D21D8"/>
    <w:rsid w:val="005D593D"/>
    <w:rsid w:val="005D7B64"/>
    <w:rsid w:val="005E3188"/>
    <w:rsid w:val="005F2048"/>
    <w:rsid w:val="005F3493"/>
    <w:rsid w:val="00606794"/>
    <w:rsid w:val="00614447"/>
    <w:rsid w:val="00614FEB"/>
    <w:rsid w:val="00621CC6"/>
    <w:rsid w:val="00630EC1"/>
    <w:rsid w:val="00637326"/>
    <w:rsid w:val="0065294A"/>
    <w:rsid w:val="0065613D"/>
    <w:rsid w:val="006567E6"/>
    <w:rsid w:val="00657873"/>
    <w:rsid w:val="00662F17"/>
    <w:rsid w:val="006705F3"/>
    <w:rsid w:val="006719BD"/>
    <w:rsid w:val="006725EB"/>
    <w:rsid w:val="006831B0"/>
    <w:rsid w:val="006864ED"/>
    <w:rsid w:val="00692E7B"/>
    <w:rsid w:val="0069323C"/>
    <w:rsid w:val="0069383E"/>
    <w:rsid w:val="006A130D"/>
    <w:rsid w:val="006B0508"/>
    <w:rsid w:val="006B432E"/>
    <w:rsid w:val="006C2791"/>
    <w:rsid w:val="006D602E"/>
    <w:rsid w:val="006E111C"/>
    <w:rsid w:val="006E1F61"/>
    <w:rsid w:val="006E732B"/>
    <w:rsid w:val="006F2A03"/>
    <w:rsid w:val="006F3002"/>
    <w:rsid w:val="006F3A0E"/>
    <w:rsid w:val="006F725B"/>
    <w:rsid w:val="006F7602"/>
    <w:rsid w:val="00703D91"/>
    <w:rsid w:val="007070F1"/>
    <w:rsid w:val="00707178"/>
    <w:rsid w:val="0071448A"/>
    <w:rsid w:val="00714994"/>
    <w:rsid w:val="0071735E"/>
    <w:rsid w:val="00720C01"/>
    <w:rsid w:val="00721B12"/>
    <w:rsid w:val="00722334"/>
    <w:rsid w:val="00723CED"/>
    <w:rsid w:val="0072416F"/>
    <w:rsid w:val="007247C4"/>
    <w:rsid w:val="0072681A"/>
    <w:rsid w:val="0073043A"/>
    <w:rsid w:val="007317D6"/>
    <w:rsid w:val="00732EAF"/>
    <w:rsid w:val="00733C05"/>
    <w:rsid w:val="00734B8F"/>
    <w:rsid w:val="007359D7"/>
    <w:rsid w:val="0073749E"/>
    <w:rsid w:val="00741438"/>
    <w:rsid w:val="00754305"/>
    <w:rsid w:val="00756390"/>
    <w:rsid w:val="00757EA6"/>
    <w:rsid w:val="00770973"/>
    <w:rsid w:val="00770A0D"/>
    <w:rsid w:val="00775CF0"/>
    <w:rsid w:val="0077738B"/>
    <w:rsid w:val="007813EC"/>
    <w:rsid w:val="007867A3"/>
    <w:rsid w:val="00796504"/>
    <w:rsid w:val="007976E7"/>
    <w:rsid w:val="007A2C7B"/>
    <w:rsid w:val="007A4216"/>
    <w:rsid w:val="007A5B07"/>
    <w:rsid w:val="007B5C1D"/>
    <w:rsid w:val="007C18B3"/>
    <w:rsid w:val="007C23A9"/>
    <w:rsid w:val="007C65CC"/>
    <w:rsid w:val="007D3A4A"/>
    <w:rsid w:val="007D5A68"/>
    <w:rsid w:val="007F03D5"/>
    <w:rsid w:val="007F1D9A"/>
    <w:rsid w:val="007F34F9"/>
    <w:rsid w:val="007F6697"/>
    <w:rsid w:val="007F6C48"/>
    <w:rsid w:val="00803EF2"/>
    <w:rsid w:val="00805B6E"/>
    <w:rsid w:val="008073C6"/>
    <w:rsid w:val="00812791"/>
    <w:rsid w:val="00826C09"/>
    <w:rsid w:val="0083083D"/>
    <w:rsid w:val="00831BE7"/>
    <w:rsid w:val="00840282"/>
    <w:rsid w:val="00841AE2"/>
    <w:rsid w:val="008423E9"/>
    <w:rsid w:val="00842D51"/>
    <w:rsid w:val="00851D9F"/>
    <w:rsid w:val="00853F46"/>
    <w:rsid w:val="00857D2D"/>
    <w:rsid w:val="00860787"/>
    <w:rsid w:val="00861B75"/>
    <w:rsid w:val="00862E52"/>
    <w:rsid w:val="008779F4"/>
    <w:rsid w:val="00880310"/>
    <w:rsid w:val="00880BDB"/>
    <w:rsid w:val="00880F02"/>
    <w:rsid w:val="008820E6"/>
    <w:rsid w:val="00884952"/>
    <w:rsid w:val="00887A23"/>
    <w:rsid w:val="00890DC9"/>
    <w:rsid w:val="00897CEA"/>
    <w:rsid w:val="008A0093"/>
    <w:rsid w:val="008A358B"/>
    <w:rsid w:val="008A7043"/>
    <w:rsid w:val="008C5A71"/>
    <w:rsid w:val="008D3E4F"/>
    <w:rsid w:val="008D5343"/>
    <w:rsid w:val="008D5F91"/>
    <w:rsid w:val="008D6A27"/>
    <w:rsid w:val="008D7D0B"/>
    <w:rsid w:val="008E4814"/>
    <w:rsid w:val="008E6C46"/>
    <w:rsid w:val="008E6F88"/>
    <w:rsid w:val="008F0188"/>
    <w:rsid w:val="009071CD"/>
    <w:rsid w:val="00907B45"/>
    <w:rsid w:val="009121AB"/>
    <w:rsid w:val="009321F9"/>
    <w:rsid w:val="00933C8B"/>
    <w:rsid w:val="00935D8C"/>
    <w:rsid w:val="009366C5"/>
    <w:rsid w:val="009433A1"/>
    <w:rsid w:val="009453D5"/>
    <w:rsid w:val="009464E7"/>
    <w:rsid w:val="009501B7"/>
    <w:rsid w:val="00957F5E"/>
    <w:rsid w:val="0096105D"/>
    <w:rsid w:val="00961187"/>
    <w:rsid w:val="00963364"/>
    <w:rsid w:val="00963EAD"/>
    <w:rsid w:val="00964C9B"/>
    <w:rsid w:val="00967037"/>
    <w:rsid w:val="00967572"/>
    <w:rsid w:val="00970709"/>
    <w:rsid w:val="009965BB"/>
    <w:rsid w:val="009A2A68"/>
    <w:rsid w:val="009A2F5E"/>
    <w:rsid w:val="009A3913"/>
    <w:rsid w:val="009B1C8B"/>
    <w:rsid w:val="009B7F09"/>
    <w:rsid w:val="009C0A08"/>
    <w:rsid w:val="009C1A40"/>
    <w:rsid w:val="009C4C24"/>
    <w:rsid w:val="009C5627"/>
    <w:rsid w:val="009C6420"/>
    <w:rsid w:val="009C7BE5"/>
    <w:rsid w:val="009F5FA1"/>
    <w:rsid w:val="009F7A83"/>
    <w:rsid w:val="00A042F9"/>
    <w:rsid w:val="00A06632"/>
    <w:rsid w:val="00A1636D"/>
    <w:rsid w:val="00A1774C"/>
    <w:rsid w:val="00A212FE"/>
    <w:rsid w:val="00A35204"/>
    <w:rsid w:val="00A42619"/>
    <w:rsid w:val="00A4580A"/>
    <w:rsid w:val="00A515F4"/>
    <w:rsid w:val="00A538F8"/>
    <w:rsid w:val="00A55313"/>
    <w:rsid w:val="00A575A2"/>
    <w:rsid w:val="00A64730"/>
    <w:rsid w:val="00A6593D"/>
    <w:rsid w:val="00A70328"/>
    <w:rsid w:val="00A7125F"/>
    <w:rsid w:val="00A750D6"/>
    <w:rsid w:val="00A753B1"/>
    <w:rsid w:val="00A80293"/>
    <w:rsid w:val="00A81693"/>
    <w:rsid w:val="00A82904"/>
    <w:rsid w:val="00A84E56"/>
    <w:rsid w:val="00A855AA"/>
    <w:rsid w:val="00A86706"/>
    <w:rsid w:val="00A947D6"/>
    <w:rsid w:val="00A97B5A"/>
    <w:rsid w:val="00AA2F02"/>
    <w:rsid w:val="00AB3BDF"/>
    <w:rsid w:val="00AB6C88"/>
    <w:rsid w:val="00AB719F"/>
    <w:rsid w:val="00AC12EB"/>
    <w:rsid w:val="00AC4518"/>
    <w:rsid w:val="00AC678F"/>
    <w:rsid w:val="00AD3490"/>
    <w:rsid w:val="00AD520D"/>
    <w:rsid w:val="00AD523B"/>
    <w:rsid w:val="00AE0EF8"/>
    <w:rsid w:val="00AE3606"/>
    <w:rsid w:val="00AE3A5D"/>
    <w:rsid w:val="00AF0217"/>
    <w:rsid w:val="00AF088F"/>
    <w:rsid w:val="00AF1FE8"/>
    <w:rsid w:val="00AF36F6"/>
    <w:rsid w:val="00B03009"/>
    <w:rsid w:val="00B046DF"/>
    <w:rsid w:val="00B33A3A"/>
    <w:rsid w:val="00B35B10"/>
    <w:rsid w:val="00B42074"/>
    <w:rsid w:val="00B43E80"/>
    <w:rsid w:val="00B44D19"/>
    <w:rsid w:val="00B478AC"/>
    <w:rsid w:val="00B505EA"/>
    <w:rsid w:val="00B576B1"/>
    <w:rsid w:val="00B65EB5"/>
    <w:rsid w:val="00B82011"/>
    <w:rsid w:val="00B822E7"/>
    <w:rsid w:val="00B95FCD"/>
    <w:rsid w:val="00B96952"/>
    <w:rsid w:val="00B969AD"/>
    <w:rsid w:val="00B96D33"/>
    <w:rsid w:val="00B96FB4"/>
    <w:rsid w:val="00BA23F5"/>
    <w:rsid w:val="00BA2BBD"/>
    <w:rsid w:val="00BA5DF3"/>
    <w:rsid w:val="00BB2411"/>
    <w:rsid w:val="00BB46EA"/>
    <w:rsid w:val="00BB52BB"/>
    <w:rsid w:val="00BC036B"/>
    <w:rsid w:val="00BC0D36"/>
    <w:rsid w:val="00BC21C6"/>
    <w:rsid w:val="00BC6194"/>
    <w:rsid w:val="00BD04BA"/>
    <w:rsid w:val="00BD25BE"/>
    <w:rsid w:val="00BD6B08"/>
    <w:rsid w:val="00BD7D5C"/>
    <w:rsid w:val="00BD7F7F"/>
    <w:rsid w:val="00BE26A6"/>
    <w:rsid w:val="00BE70A0"/>
    <w:rsid w:val="00BF3562"/>
    <w:rsid w:val="00BF5E15"/>
    <w:rsid w:val="00BF60B6"/>
    <w:rsid w:val="00C06D3F"/>
    <w:rsid w:val="00C152F6"/>
    <w:rsid w:val="00C230F0"/>
    <w:rsid w:val="00C305BC"/>
    <w:rsid w:val="00C32E5A"/>
    <w:rsid w:val="00C35CAA"/>
    <w:rsid w:val="00C37A1C"/>
    <w:rsid w:val="00C37AF7"/>
    <w:rsid w:val="00C41C67"/>
    <w:rsid w:val="00C47C70"/>
    <w:rsid w:val="00C52FEA"/>
    <w:rsid w:val="00C5483A"/>
    <w:rsid w:val="00C55554"/>
    <w:rsid w:val="00C62214"/>
    <w:rsid w:val="00C62891"/>
    <w:rsid w:val="00C71F8B"/>
    <w:rsid w:val="00C72190"/>
    <w:rsid w:val="00C73536"/>
    <w:rsid w:val="00C764CF"/>
    <w:rsid w:val="00C84089"/>
    <w:rsid w:val="00C85DA7"/>
    <w:rsid w:val="00C86401"/>
    <w:rsid w:val="00C902E6"/>
    <w:rsid w:val="00CA3E25"/>
    <w:rsid w:val="00CB5C56"/>
    <w:rsid w:val="00CB61CA"/>
    <w:rsid w:val="00CC688F"/>
    <w:rsid w:val="00CD51CE"/>
    <w:rsid w:val="00CD5DEA"/>
    <w:rsid w:val="00CE0B4A"/>
    <w:rsid w:val="00CF041C"/>
    <w:rsid w:val="00CF107E"/>
    <w:rsid w:val="00CF51D1"/>
    <w:rsid w:val="00CF6827"/>
    <w:rsid w:val="00CF72BA"/>
    <w:rsid w:val="00D0340A"/>
    <w:rsid w:val="00D07276"/>
    <w:rsid w:val="00D07C41"/>
    <w:rsid w:val="00D116B8"/>
    <w:rsid w:val="00D1245A"/>
    <w:rsid w:val="00D30D50"/>
    <w:rsid w:val="00D34E2C"/>
    <w:rsid w:val="00D35024"/>
    <w:rsid w:val="00D4053D"/>
    <w:rsid w:val="00D40F36"/>
    <w:rsid w:val="00D444A8"/>
    <w:rsid w:val="00D51584"/>
    <w:rsid w:val="00D53B97"/>
    <w:rsid w:val="00D64244"/>
    <w:rsid w:val="00D6464A"/>
    <w:rsid w:val="00D715E4"/>
    <w:rsid w:val="00D742E5"/>
    <w:rsid w:val="00D80D63"/>
    <w:rsid w:val="00D8360D"/>
    <w:rsid w:val="00D83E2F"/>
    <w:rsid w:val="00D85CEB"/>
    <w:rsid w:val="00D96A7F"/>
    <w:rsid w:val="00D97B6B"/>
    <w:rsid w:val="00DA11B1"/>
    <w:rsid w:val="00DA3156"/>
    <w:rsid w:val="00DA3576"/>
    <w:rsid w:val="00DB2AFF"/>
    <w:rsid w:val="00DC1D74"/>
    <w:rsid w:val="00DC563B"/>
    <w:rsid w:val="00DC6F42"/>
    <w:rsid w:val="00DD131E"/>
    <w:rsid w:val="00DD1E05"/>
    <w:rsid w:val="00DE36D1"/>
    <w:rsid w:val="00DE576A"/>
    <w:rsid w:val="00DF448E"/>
    <w:rsid w:val="00DF475D"/>
    <w:rsid w:val="00DF4F8F"/>
    <w:rsid w:val="00DF6AAE"/>
    <w:rsid w:val="00E127F5"/>
    <w:rsid w:val="00E22205"/>
    <w:rsid w:val="00E27B16"/>
    <w:rsid w:val="00E33E4E"/>
    <w:rsid w:val="00E35BF3"/>
    <w:rsid w:val="00E450DA"/>
    <w:rsid w:val="00E47815"/>
    <w:rsid w:val="00E65C6C"/>
    <w:rsid w:val="00E723C2"/>
    <w:rsid w:val="00E80169"/>
    <w:rsid w:val="00E956BA"/>
    <w:rsid w:val="00EA1412"/>
    <w:rsid w:val="00EA55F9"/>
    <w:rsid w:val="00EC2EB1"/>
    <w:rsid w:val="00EC6542"/>
    <w:rsid w:val="00EC716D"/>
    <w:rsid w:val="00ED4914"/>
    <w:rsid w:val="00EE1D52"/>
    <w:rsid w:val="00EE46BB"/>
    <w:rsid w:val="00EE4F14"/>
    <w:rsid w:val="00EE5E7F"/>
    <w:rsid w:val="00EE7552"/>
    <w:rsid w:val="00EF1B33"/>
    <w:rsid w:val="00EF2D96"/>
    <w:rsid w:val="00F04E2C"/>
    <w:rsid w:val="00F1291F"/>
    <w:rsid w:val="00F17569"/>
    <w:rsid w:val="00F23CA8"/>
    <w:rsid w:val="00F247F9"/>
    <w:rsid w:val="00F25FA8"/>
    <w:rsid w:val="00F37E05"/>
    <w:rsid w:val="00F563AC"/>
    <w:rsid w:val="00F56BF5"/>
    <w:rsid w:val="00F607FE"/>
    <w:rsid w:val="00F76F2A"/>
    <w:rsid w:val="00F85379"/>
    <w:rsid w:val="00F8721F"/>
    <w:rsid w:val="00F910AA"/>
    <w:rsid w:val="00F91DE3"/>
    <w:rsid w:val="00F950E2"/>
    <w:rsid w:val="00F952B5"/>
    <w:rsid w:val="00F95BBA"/>
    <w:rsid w:val="00FA116C"/>
    <w:rsid w:val="00FA3160"/>
    <w:rsid w:val="00FA4996"/>
    <w:rsid w:val="00FA4B75"/>
    <w:rsid w:val="00FA72A2"/>
    <w:rsid w:val="00FC16E6"/>
    <w:rsid w:val="00FC1A69"/>
    <w:rsid w:val="00FC6FCA"/>
    <w:rsid w:val="00FD7F48"/>
    <w:rsid w:val="00FE2B9A"/>
    <w:rsid w:val="00FF04E7"/>
    <w:rsid w:val="00FF0A59"/>
    <w:rsid w:val="00FF27C9"/>
    <w:rsid w:val="00FF6466"/>
    <w:rsid w:val="00FF6A85"/>
    <w:rsid w:val="28095BE5"/>
    <w:rsid w:val="4BA87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D3490"/>
    <w:pPr>
      <w:jc w:val="left"/>
    </w:pPr>
  </w:style>
  <w:style w:type="paragraph" w:styleId="a4">
    <w:name w:val="Plain Text"/>
    <w:basedOn w:val="a"/>
    <w:link w:val="Char0"/>
    <w:uiPriority w:val="99"/>
    <w:semiHidden/>
    <w:unhideWhenUsed/>
    <w:rsid w:val="00AD3490"/>
    <w:pPr>
      <w:jc w:val="left"/>
    </w:pPr>
    <w:rPr>
      <w:rFonts w:ascii="Calibri" w:hAnsi="Courier New" w:cs="Courier New"/>
      <w:szCs w:val="21"/>
    </w:rPr>
  </w:style>
  <w:style w:type="paragraph" w:styleId="a5">
    <w:name w:val="Balloon Text"/>
    <w:basedOn w:val="a"/>
    <w:link w:val="Char1"/>
    <w:uiPriority w:val="99"/>
    <w:semiHidden/>
    <w:unhideWhenUsed/>
    <w:rsid w:val="00AD3490"/>
    <w:rPr>
      <w:sz w:val="18"/>
      <w:szCs w:val="18"/>
    </w:rPr>
  </w:style>
  <w:style w:type="paragraph" w:styleId="a6">
    <w:name w:val="footer"/>
    <w:basedOn w:val="a"/>
    <w:link w:val="Char2"/>
    <w:uiPriority w:val="99"/>
    <w:unhideWhenUsed/>
    <w:rsid w:val="00AD3490"/>
    <w:pPr>
      <w:tabs>
        <w:tab w:val="center" w:pos="4153"/>
        <w:tab w:val="right" w:pos="8306"/>
      </w:tabs>
      <w:snapToGrid w:val="0"/>
      <w:jc w:val="left"/>
    </w:pPr>
    <w:rPr>
      <w:sz w:val="18"/>
      <w:szCs w:val="18"/>
    </w:rPr>
  </w:style>
  <w:style w:type="paragraph" w:styleId="a7">
    <w:name w:val="header"/>
    <w:basedOn w:val="a"/>
    <w:link w:val="Char3"/>
    <w:uiPriority w:val="99"/>
    <w:unhideWhenUsed/>
    <w:rsid w:val="00AD349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AD3490"/>
    <w:pPr>
      <w:widowControl/>
      <w:jc w:val="left"/>
    </w:pPr>
    <w:rPr>
      <w:rFonts w:ascii="宋体" w:hAnsi="宋体" w:cs="宋体"/>
      <w:kern w:val="0"/>
      <w:sz w:val="24"/>
    </w:rPr>
  </w:style>
  <w:style w:type="paragraph" w:styleId="a9">
    <w:name w:val="annotation subject"/>
    <w:basedOn w:val="a3"/>
    <w:next w:val="a3"/>
    <w:link w:val="Char4"/>
    <w:uiPriority w:val="99"/>
    <w:semiHidden/>
    <w:unhideWhenUsed/>
    <w:rsid w:val="00AD3490"/>
    <w:rPr>
      <w:b/>
      <w:bCs/>
    </w:rPr>
  </w:style>
  <w:style w:type="character" w:styleId="aa">
    <w:name w:val="Hyperlink"/>
    <w:basedOn w:val="a0"/>
    <w:uiPriority w:val="99"/>
    <w:unhideWhenUsed/>
    <w:rsid w:val="00AD3490"/>
    <w:rPr>
      <w:color w:val="0000FF" w:themeColor="hyperlink"/>
      <w:u w:val="single"/>
    </w:rPr>
  </w:style>
  <w:style w:type="character" w:styleId="ab">
    <w:name w:val="annotation reference"/>
    <w:basedOn w:val="a0"/>
    <w:uiPriority w:val="99"/>
    <w:semiHidden/>
    <w:unhideWhenUsed/>
    <w:rsid w:val="00AD3490"/>
    <w:rPr>
      <w:sz w:val="21"/>
      <w:szCs w:val="21"/>
    </w:rPr>
  </w:style>
  <w:style w:type="paragraph" w:styleId="ac">
    <w:name w:val="List Paragraph"/>
    <w:basedOn w:val="a"/>
    <w:uiPriority w:val="34"/>
    <w:qFormat/>
    <w:rsid w:val="00AD3490"/>
    <w:pPr>
      <w:ind w:firstLineChars="200" w:firstLine="420"/>
    </w:pPr>
  </w:style>
  <w:style w:type="character" w:customStyle="1" w:styleId="Char3">
    <w:name w:val="页眉 Char"/>
    <w:basedOn w:val="a0"/>
    <w:link w:val="a7"/>
    <w:uiPriority w:val="99"/>
    <w:rsid w:val="00AD3490"/>
    <w:rPr>
      <w:rFonts w:ascii="Times New Roman" w:eastAsia="宋体" w:hAnsi="Times New Roman" w:cs="Times New Roman"/>
      <w:sz w:val="18"/>
      <w:szCs w:val="18"/>
    </w:rPr>
  </w:style>
  <w:style w:type="character" w:customStyle="1" w:styleId="Char2">
    <w:name w:val="页脚 Char"/>
    <w:basedOn w:val="a0"/>
    <w:link w:val="a6"/>
    <w:uiPriority w:val="99"/>
    <w:rsid w:val="00AD3490"/>
    <w:rPr>
      <w:rFonts w:ascii="Times New Roman" w:eastAsia="宋体" w:hAnsi="Times New Roman" w:cs="Times New Roman"/>
      <w:sz w:val="18"/>
      <w:szCs w:val="18"/>
    </w:rPr>
  </w:style>
  <w:style w:type="paragraph" w:customStyle="1" w:styleId="Default">
    <w:name w:val="Default"/>
    <w:rsid w:val="00AD3490"/>
    <w:pPr>
      <w:widowControl w:val="0"/>
      <w:autoSpaceDE w:val="0"/>
      <w:autoSpaceDN w:val="0"/>
      <w:adjustRightInd w:val="0"/>
    </w:pPr>
    <w:rPr>
      <w:rFonts w:ascii="楷体" w:eastAsiaTheme="minorEastAsia" w:hAnsi="楷体" w:cs="楷体"/>
      <w:color w:val="000000"/>
      <w:sz w:val="24"/>
      <w:szCs w:val="24"/>
    </w:rPr>
  </w:style>
  <w:style w:type="character" w:customStyle="1" w:styleId="Char0">
    <w:name w:val="纯文本 Char"/>
    <w:basedOn w:val="a0"/>
    <w:link w:val="a4"/>
    <w:uiPriority w:val="99"/>
    <w:semiHidden/>
    <w:rsid w:val="00AD3490"/>
    <w:rPr>
      <w:rFonts w:ascii="Calibri" w:eastAsia="宋体" w:hAnsi="Courier New" w:cs="Courier New"/>
      <w:szCs w:val="21"/>
    </w:rPr>
  </w:style>
  <w:style w:type="character" w:customStyle="1" w:styleId="Char1">
    <w:name w:val="批注框文本 Char"/>
    <w:basedOn w:val="a0"/>
    <w:link w:val="a5"/>
    <w:uiPriority w:val="99"/>
    <w:semiHidden/>
    <w:rsid w:val="00AD3490"/>
    <w:rPr>
      <w:rFonts w:ascii="Times New Roman" w:eastAsia="宋体" w:hAnsi="Times New Roman" w:cs="Times New Roman"/>
      <w:sz w:val="18"/>
      <w:szCs w:val="18"/>
    </w:rPr>
  </w:style>
  <w:style w:type="character" w:customStyle="1" w:styleId="Char">
    <w:name w:val="批注文字 Char"/>
    <w:basedOn w:val="a0"/>
    <w:link w:val="a3"/>
    <w:uiPriority w:val="99"/>
    <w:semiHidden/>
    <w:rsid w:val="00AD3490"/>
    <w:rPr>
      <w:rFonts w:ascii="Times New Roman" w:eastAsia="宋体" w:hAnsi="Times New Roman" w:cs="Times New Roman"/>
      <w:szCs w:val="24"/>
    </w:rPr>
  </w:style>
  <w:style w:type="character" w:customStyle="1" w:styleId="Char4">
    <w:name w:val="批注主题 Char"/>
    <w:basedOn w:val="Char"/>
    <w:link w:val="a9"/>
    <w:uiPriority w:val="99"/>
    <w:semiHidden/>
    <w:rsid w:val="00AD3490"/>
    <w:rPr>
      <w:rFonts w:ascii="Times New Roman" w:eastAsia="宋体" w:hAnsi="Times New Roman" w:cs="Times New Roman"/>
      <w:b/>
      <w:bCs/>
      <w:szCs w:val="24"/>
    </w:rPr>
  </w:style>
  <w:style w:type="character" w:customStyle="1" w:styleId="1">
    <w:name w:val="未处理的提及1"/>
    <w:basedOn w:val="a0"/>
    <w:uiPriority w:val="99"/>
    <w:semiHidden/>
    <w:unhideWhenUsed/>
    <w:rsid w:val="00AD3490"/>
    <w:rPr>
      <w:color w:val="605E5C"/>
      <w:shd w:val="clear" w:color="auto" w:fill="E1DFDD"/>
    </w:rPr>
  </w:style>
  <w:style w:type="character" w:customStyle="1" w:styleId="UnresolvedMention">
    <w:name w:val="Unresolved Mention"/>
    <w:basedOn w:val="a0"/>
    <w:uiPriority w:val="99"/>
    <w:semiHidden/>
    <w:unhideWhenUsed/>
    <w:rsid w:val="00AD3490"/>
    <w:rPr>
      <w:color w:val="605E5C"/>
      <w:shd w:val="clear" w:color="auto" w:fill="E1DFDD"/>
    </w:rPr>
  </w:style>
  <w:style w:type="paragraph" w:styleId="ad">
    <w:name w:val="Date"/>
    <w:basedOn w:val="a"/>
    <w:next w:val="a"/>
    <w:link w:val="Char5"/>
    <w:uiPriority w:val="99"/>
    <w:semiHidden/>
    <w:unhideWhenUsed/>
    <w:rsid w:val="00A855AA"/>
    <w:pPr>
      <w:ind w:leftChars="2500" w:left="100"/>
    </w:pPr>
  </w:style>
  <w:style w:type="character" w:customStyle="1" w:styleId="Char5">
    <w:name w:val="日期 Char"/>
    <w:basedOn w:val="a0"/>
    <w:link w:val="ad"/>
    <w:uiPriority w:val="99"/>
    <w:semiHidden/>
    <w:rsid w:val="00A855AA"/>
    <w:rPr>
      <w:kern w:val="2"/>
      <w:sz w:val="21"/>
      <w:szCs w:val="24"/>
    </w:rPr>
  </w:style>
  <w:style w:type="paragraph" w:styleId="ae">
    <w:name w:val="Revision"/>
    <w:hidden/>
    <w:uiPriority w:val="99"/>
    <w:semiHidden/>
    <w:rsid w:val="004167BE"/>
    <w:rPr>
      <w:kern w:val="2"/>
      <w:sz w:val="21"/>
      <w:szCs w:val="24"/>
    </w:rPr>
  </w:style>
</w:styles>
</file>

<file path=word/webSettings.xml><?xml version="1.0" encoding="utf-8"?>
<w:webSettings xmlns:r="http://schemas.openxmlformats.org/officeDocument/2006/relationships" xmlns:w="http://schemas.openxmlformats.org/wordprocessingml/2006/main">
  <w:divs>
    <w:div w:id="177349699">
      <w:bodyDiv w:val="1"/>
      <w:marLeft w:val="0"/>
      <w:marRight w:val="0"/>
      <w:marTop w:val="0"/>
      <w:marBottom w:val="0"/>
      <w:divBdr>
        <w:top w:val="none" w:sz="0" w:space="0" w:color="auto"/>
        <w:left w:val="none" w:sz="0" w:space="0" w:color="auto"/>
        <w:bottom w:val="none" w:sz="0" w:space="0" w:color="auto"/>
        <w:right w:val="none" w:sz="0" w:space="0" w:color="auto"/>
      </w:divBdr>
    </w:div>
    <w:div w:id="189993376">
      <w:bodyDiv w:val="1"/>
      <w:marLeft w:val="0"/>
      <w:marRight w:val="0"/>
      <w:marTop w:val="0"/>
      <w:marBottom w:val="0"/>
      <w:divBdr>
        <w:top w:val="none" w:sz="0" w:space="0" w:color="auto"/>
        <w:left w:val="none" w:sz="0" w:space="0" w:color="auto"/>
        <w:bottom w:val="none" w:sz="0" w:space="0" w:color="auto"/>
        <w:right w:val="none" w:sz="0" w:space="0" w:color="auto"/>
      </w:divBdr>
    </w:div>
    <w:div w:id="482815457">
      <w:bodyDiv w:val="1"/>
      <w:marLeft w:val="0"/>
      <w:marRight w:val="0"/>
      <w:marTop w:val="0"/>
      <w:marBottom w:val="0"/>
      <w:divBdr>
        <w:top w:val="none" w:sz="0" w:space="0" w:color="auto"/>
        <w:left w:val="none" w:sz="0" w:space="0" w:color="auto"/>
        <w:bottom w:val="none" w:sz="0" w:space="0" w:color="auto"/>
        <w:right w:val="none" w:sz="0" w:space="0" w:color="auto"/>
      </w:divBdr>
    </w:div>
    <w:div w:id="689724922">
      <w:bodyDiv w:val="1"/>
      <w:marLeft w:val="0"/>
      <w:marRight w:val="0"/>
      <w:marTop w:val="0"/>
      <w:marBottom w:val="0"/>
      <w:divBdr>
        <w:top w:val="none" w:sz="0" w:space="0" w:color="auto"/>
        <w:left w:val="none" w:sz="0" w:space="0" w:color="auto"/>
        <w:bottom w:val="none" w:sz="0" w:space="0" w:color="auto"/>
        <w:right w:val="none" w:sz="0" w:space="0" w:color="auto"/>
      </w:divBdr>
    </w:div>
    <w:div w:id="722798697">
      <w:bodyDiv w:val="1"/>
      <w:marLeft w:val="0"/>
      <w:marRight w:val="0"/>
      <w:marTop w:val="0"/>
      <w:marBottom w:val="0"/>
      <w:divBdr>
        <w:top w:val="none" w:sz="0" w:space="0" w:color="auto"/>
        <w:left w:val="none" w:sz="0" w:space="0" w:color="auto"/>
        <w:bottom w:val="none" w:sz="0" w:space="0" w:color="auto"/>
        <w:right w:val="none" w:sz="0" w:space="0" w:color="auto"/>
      </w:divBdr>
    </w:div>
    <w:div w:id="846748992">
      <w:bodyDiv w:val="1"/>
      <w:marLeft w:val="0"/>
      <w:marRight w:val="0"/>
      <w:marTop w:val="0"/>
      <w:marBottom w:val="0"/>
      <w:divBdr>
        <w:top w:val="none" w:sz="0" w:space="0" w:color="auto"/>
        <w:left w:val="none" w:sz="0" w:space="0" w:color="auto"/>
        <w:bottom w:val="none" w:sz="0" w:space="0" w:color="auto"/>
        <w:right w:val="none" w:sz="0" w:space="0" w:color="auto"/>
      </w:divBdr>
    </w:div>
    <w:div w:id="849028917">
      <w:bodyDiv w:val="1"/>
      <w:marLeft w:val="0"/>
      <w:marRight w:val="0"/>
      <w:marTop w:val="0"/>
      <w:marBottom w:val="0"/>
      <w:divBdr>
        <w:top w:val="none" w:sz="0" w:space="0" w:color="auto"/>
        <w:left w:val="none" w:sz="0" w:space="0" w:color="auto"/>
        <w:bottom w:val="none" w:sz="0" w:space="0" w:color="auto"/>
        <w:right w:val="none" w:sz="0" w:space="0" w:color="auto"/>
      </w:divBdr>
    </w:div>
    <w:div w:id="923953029">
      <w:bodyDiv w:val="1"/>
      <w:marLeft w:val="0"/>
      <w:marRight w:val="0"/>
      <w:marTop w:val="0"/>
      <w:marBottom w:val="0"/>
      <w:divBdr>
        <w:top w:val="none" w:sz="0" w:space="0" w:color="auto"/>
        <w:left w:val="none" w:sz="0" w:space="0" w:color="auto"/>
        <w:bottom w:val="none" w:sz="0" w:space="0" w:color="auto"/>
        <w:right w:val="none" w:sz="0" w:space="0" w:color="auto"/>
      </w:divBdr>
    </w:div>
    <w:div w:id="1913929444">
      <w:bodyDiv w:val="1"/>
      <w:marLeft w:val="0"/>
      <w:marRight w:val="0"/>
      <w:marTop w:val="0"/>
      <w:marBottom w:val="0"/>
      <w:divBdr>
        <w:top w:val="none" w:sz="0" w:space="0" w:color="auto"/>
        <w:left w:val="none" w:sz="0" w:space="0" w:color="auto"/>
        <w:bottom w:val="none" w:sz="0" w:space="0" w:color="auto"/>
        <w:right w:val="none" w:sz="0" w:space="0" w:color="auto"/>
      </w:divBdr>
    </w:div>
    <w:div w:id="2101176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qfun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2332</Characters>
  <Application>Microsoft Office Word</Application>
  <DocSecurity>4</DocSecurity>
  <Lines>19</Lines>
  <Paragraphs>5</Paragraphs>
  <ScaleCrop>false</ScaleCrop>
  <Company>Microsoft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李婉君</dc:creator>
  <cp:lastModifiedBy>ZHONGM</cp:lastModifiedBy>
  <cp:revision>2</cp:revision>
  <dcterms:created xsi:type="dcterms:W3CDTF">2024-11-17T16:00:00Z</dcterms:created>
  <dcterms:modified xsi:type="dcterms:W3CDTF">2024-11-17T16:00:00Z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