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125" w:rsidRPr="002566D5" w:rsidRDefault="00956125">
      <w:pPr>
        <w:pStyle w:val="Default"/>
        <w:rPr>
          <w:color w:val="auto"/>
        </w:rPr>
      </w:pPr>
    </w:p>
    <w:p w:rsidR="00956125" w:rsidRPr="002566D5" w:rsidRDefault="00090ADB">
      <w:pPr>
        <w:spacing w:line="360" w:lineRule="auto"/>
        <w:jc w:val="center"/>
        <w:rPr>
          <w:rFonts w:ascii="Times New Roman" w:eastAsia="宋体" w:hAnsi="Times New Roman" w:cs="Times New Roman"/>
          <w:b/>
          <w:sz w:val="30"/>
          <w:szCs w:val="30"/>
        </w:rPr>
      </w:pPr>
      <w:r w:rsidRPr="002566D5">
        <w:rPr>
          <w:rFonts w:ascii="Times New Roman" w:eastAsia="宋体" w:hAnsi="Times New Roman" w:cs="Times New Roman" w:hint="eastAsia"/>
          <w:b/>
          <w:sz w:val="30"/>
          <w:szCs w:val="30"/>
        </w:rPr>
        <w:t>长信基金管理有限责任公司</w:t>
      </w:r>
    </w:p>
    <w:p w:rsidR="00956125" w:rsidRPr="002566D5" w:rsidRDefault="00090ADB">
      <w:pPr>
        <w:spacing w:line="360" w:lineRule="auto"/>
        <w:jc w:val="center"/>
        <w:rPr>
          <w:rFonts w:ascii="Times New Roman" w:eastAsia="宋体" w:hAnsi="Times New Roman" w:cs="Times New Roman"/>
          <w:b/>
          <w:sz w:val="30"/>
          <w:szCs w:val="30"/>
        </w:rPr>
      </w:pPr>
      <w:r w:rsidRPr="002566D5">
        <w:rPr>
          <w:rFonts w:ascii="Times New Roman" w:eastAsia="宋体" w:hAnsi="Times New Roman" w:cs="Times New Roman" w:hint="eastAsia"/>
          <w:b/>
          <w:sz w:val="30"/>
          <w:szCs w:val="30"/>
        </w:rPr>
        <w:t>关于以通讯方式召开长信</w:t>
      </w:r>
      <w:r w:rsidR="007B6187" w:rsidRPr="002566D5">
        <w:rPr>
          <w:rFonts w:ascii="Times New Roman" w:eastAsia="宋体" w:hAnsi="Times New Roman" w:cs="Times New Roman" w:hint="eastAsia"/>
          <w:b/>
          <w:sz w:val="30"/>
          <w:szCs w:val="30"/>
        </w:rPr>
        <w:t>富平</w:t>
      </w:r>
      <w:r w:rsidRPr="002566D5">
        <w:rPr>
          <w:rFonts w:ascii="Times New Roman" w:eastAsia="宋体" w:hAnsi="Times New Roman" w:cs="Times New Roman" w:hint="eastAsia"/>
          <w:b/>
          <w:sz w:val="30"/>
          <w:szCs w:val="30"/>
        </w:rPr>
        <w:t>纯债一年定期开放债券型证券投资基金基金份额持有人大会</w:t>
      </w:r>
      <w:r w:rsidR="00AA55F2" w:rsidRPr="002566D5">
        <w:rPr>
          <w:rFonts w:ascii="Times New Roman" w:eastAsia="宋体" w:hAnsi="Times New Roman" w:cs="Times New Roman" w:hint="eastAsia"/>
          <w:b/>
          <w:sz w:val="30"/>
          <w:szCs w:val="30"/>
        </w:rPr>
        <w:t>的第二次提示性公告</w:t>
      </w:r>
    </w:p>
    <w:p w:rsidR="00434146" w:rsidRPr="002566D5" w:rsidRDefault="00434146" w:rsidP="00631B63">
      <w:pPr>
        <w:spacing w:line="360" w:lineRule="auto"/>
        <w:ind w:firstLineChars="200" w:firstLine="480"/>
        <w:rPr>
          <w:rFonts w:asciiTheme="minorEastAsia" w:hAnsiTheme="minorEastAsia"/>
          <w:sz w:val="24"/>
          <w:szCs w:val="28"/>
        </w:rPr>
      </w:pPr>
    </w:p>
    <w:p w:rsidR="00956125" w:rsidRPr="002566D5" w:rsidRDefault="00AA55F2" w:rsidP="00631B63">
      <w:pPr>
        <w:spacing w:line="360" w:lineRule="auto"/>
        <w:ind w:firstLineChars="200" w:firstLine="480"/>
      </w:pPr>
      <w:r w:rsidRPr="002566D5">
        <w:rPr>
          <w:rFonts w:asciiTheme="minorEastAsia" w:hAnsiTheme="minorEastAsia" w:hint="eastAsia"/>
          <w:sz w:val="24"/>
          <w:szCs w:val="28"/>
        </w:rPr>
        <w:t>长信基金管理有限责任公司已于2024年1</w:t>
      </w:r>
      <w:r w:rsidRPr="002566D5">
        <w:rPr>
          <w:rFonts w:asciiTheme="minorEastAsia" w:hAnsiTheme="minorEastAsia"/>
          <w:sz w:val="24"/>
          <w:szCs w:val="28"/>
        </w:rPr>
        <w:t>1</w:t>
      </w:r>
      <w:r w:rsidRPr="002566D5">
        <w:rPr>
          <w:rFonts w:asciiTheme="minorEastAsia" w:hAnsiTheme="minorEastAsia" w:hint="eastAsia"/>
          <w:sz w:val="24"/>
          <w:szCs w:val="28"/>
        </w:rPr>
        <w:t>月1</w:t>
      </w:r>
      <w:r w:rsidRPr="002566D5">
        <w:rPr>
          <w:rFonts w:asciiTheme="minorEastAsia" w:hAnsiTheme="minorEastAsia"/>
          <w:sz w:val="24"/>
          <w:szCs w:val="28"/>
        </w:rPr>
        <w:t>3</w:t>
      </w:r>
      <w:r w:rsidRPr="002566D5">
        <w:rPr>
          <w:rFonts w:asciiTheme="minorEastAsia" w:hAnsiTheme="minorEastAsia" w:hint="eastAsia"/>
          <w:sz w:val="24"/>
          <w:szCs w:val="28"/>
        </w:rPr>
        <w:t>日、2024年1</w:t>
      </w:r>
      <w:r w:rsidRPr="002566D5">
        <w:rPr>
          <w:rFonts w:asciiTheme="minorEastAsia" w:hAnsiTheme="minorEastAsia"/>
          <w:sz w:val="24"/>
          <w:szCs w:val="28"/>
        </w:rPr>
        <w:t>1</w:t>
      </w:r>
      <w:r w:rsidRPr="002566D5">
        <w:rPr>
          <w:rFonts w:asciiTheme="minorEastAsia" w:hAnsiTheme="minorEastAsia" w:hint="eastAsia"/>
          <w:sz w:val="24"/>
          <w:szCs w:val="28"/>
        </w:rPr>
        <w:t>月1</w:t>
      </w:r>
      <w:r w:rsidRPr="002566D5">
        <w:rPr>
          <w:rFonts w:asciiTheme="minorEastAsia" w:hAnsiTheme="minorEastAsia"/>
          <w:sz w:val="24"/>
          <w:szCs w:val="28"/>
        </w:rPr>
        <w:t>4</w:t>
      </w:r>
      <w:r w:rsidRPr="002566D5">
        <w:rPr>
          <w:rFonts w:asciiTheme="minorEastAsia" w:hAnsiTheme="minorEastAsia" w:hint="eastAsia"/>
          <w:sz w:val="24"/>
          <w:szCs w:val="28"/>
        </w:rPr>
        <w:t>日在规定网站及《</w:t>
      </w:r>
      <w:r w:rsidR="00B1225D" w:rsidRPr="002566D5">
        <w:rPr>
          <w:rFonts w:asciiTheme="minorEastAsia" w:hAnsiTheme="minorEastAsia" w:hint="eastAsia"/>
          <w:sz w:val="24"/>
          <w:szCs w:val="28"/>
        </w:rPr>
        <w:t>上海</w:t>
      </w:r>
      <w:r w:rsidRPr="002566D5">
        <w:rPr>
          <w:rFonts w:asciiTheme="minorEastAsia" w:hAnsiTheme="minorEastAsia" w:hint="eastAsia"/>
          <w:sz w:val="24"/>
          <w:szCs w:val="28"/>
        </w:rPr>
        <w:t>证券报》披露了《长信基金管理有限责任公司关于以通讯方式召开长信富平纯债一年定期开放债券型证券投资基金基金份额持有人大会的公告》、《长信基金管理有限责任公司关于以通讯方式召开长信富平纯债一年定期开放债券型证券投资基金基金份额持有人大会的第一次提示性公告》，为了使本基金份额持有人大会顺利召开，根据基金合同的相关规定，现发布《长信基金管理有限责任公司关于以通讯方式召开长信富平纯债一年定期开放债券型证券投资基金基金份额持有人大会的第二次提示性公告》。</w:t>
      </w: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一、会议基本情况</w:t>
      </w:r>
    </w:p>
    <w:p w:rsidR="00956125" w:rsidRPr="002566D5" w:rsidRDefault="00090ADB" w:rsidP="007B6187">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长信基金管理有限责任公司（以下简称“我公司”或“基金管理人”）管理的长信</w:t>
      </w:r>
      <w:r w:rsidR="007B6187" w:rsidRPr="002566D5">
        <w:rPr>
          <w:rFonts w:asciiTheme="minorEastAsia" w:hAnsiTheme="minorEastAsia" w:hint="eastAsia"/>
          <w:sz w:val="24"/>
          <w:szCs w:val="28"/>
        </w:rPr>
        <w:t>富平</w:t>
      </w:r>
      <w:r w:rsidRPr="002566D5">
        <w:rPr>
          <w:rFonts w:asciiTheme="minorEastAsia" w:hAnsiTheme="minorEastAsia" w:hint="eastAsia"/>
          <w:sz w:val="24"/>
          <w:szCs w:val="28"/>
        </w:rPr>
        <w:t>纯债一年定期开放债券型证券投资基金（以下简称“本基金”），</w:t>
      </w:r>
      <w:r w:rsidR="00BB1AFC" w:rsidRPr="002566D5">
        <w:rPr>
          <w:rFonts w:asciiTheme="minorEastAsia" w:hAnsiTheme="minorEastAsia" w:hint="eastAsia"/>
          <w:sz w:val="24"/>
          <w:szCs w:val="28"/>
        </w:rPr>
        <w:t>于</w:t>
      </w:r>
      <w:r w:rsidR="007B6187" w:rsidRPr="002566D5">
        <w:rPr>
          <w:rFonts w:asciiTheme="minorEastAsia" w:hAnsiTheme="minorEastAsia" w:hint="eastAsia"/>
          <w:sz w:val="24"/>
          <w:szCs w:val="28"/>
        </w:rPr>
        <w:t>2016年5月18日经中国证券监督管理委员会证监许可【2016】1069号文注册募集。本基金于2016年8月15日正式</w:t>
      </w:r>
      <w:r w:rsidR="00DF013A" w:rsidRPr="002566D5">
        <w:rPr>
          <w:rFonts w:asciiTheme="minorEastAsia" w:hAnsiTheme="minorEastAsia" w:hint="eastAsia"/>
          <w:sz w:val="24"/>
          <w:szCs w:val="28"/>
        </w:rPr>
        <w:t>成立</w:t>
      </w:r>
      <w:r w:rsidR="007B6187" w:rsidRPr="002566D5">
        <w:rPr>
          <w:rFonts w:asciiTheme="minorEastAsia" w:hAnsiTheme="minorEastAsia" w:hint="eastAsia"/>
          <w:sz w:val="24"/>
          <w:szCs w:val="28"/>
        </w:rPr>
        <w:t>。</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根据《中华人民共和国证券投资基金法》、《公开募集证券投资基金运作管理办法》等法律法规的规定和《</w:t>
      </w:r>
      <w:r w:rsidRPr="002566D5">
        <w:rPr>
          <w:rFonts w:asciiTheme="minorEastAsia" w:hAnsiTheme="minorEastAsia" w:hint="eastAsia"/>
          <w:bCs/>
          <w:sz w:val="24"/>
          <w:szCs w:val="28"/>
        </w:rPr>
        <w:t>长信</w:t>
      </w:r>
      <w:r w:rsidR="007B6187" w:rsidRPr="002566D5">
        <w:rPr>
          <w:rFonts w:asciiTheme="minorEastAsia" w:hAnsiTheme="minorEastAsia" w:hint="eastAsia"/>
          <w:bCs/>
          <w:sz w:val="24"/>
          <w:szCs w:val="28"/>
        </w:rPr>
        <w:t>富平</w:t>
      </w:r>
      <w:r w:rsidRPr="002566D5">
        <w:rPr>
          <w:rFonts w:asciiTheme="minorEastAsia" w:hAnsiTheme="minorEastAsia" w:hint="eastAsia"/>
          <w:bCs/>
          <w:sz w:val="24"/>
          <w:szCs w:val="28"/>
        </w:rPr>
        <w:t>纯债一年定期开放债券型证券投资基金基金合同</w:t>
      </w:r>
      <w:r w:rsidRPr="002566D5">
        <w:rPr>
          <w:rFonts w:asciiTheme="minorEastAsia" w:hAnsiTheme="minorEastAsia" w:hint="eastAsia"/>
          <w:sz w:val="24"/>
          <w:szCs w:val="28"/>
        </w:rPr>
        <w:t>》（以下简称“《基金合同》”）的有关约定，本基金的基金管理人经与本基金的基金托管人</w:t>
      </w:r>
      <w:r w:rsidR="007B6187" w:rsidRPr="002566D5">
        <w:rPr>
          <w:rFonts w:asciiTheme="minorEastAsia" w:hAnsiTheme="minorEastAsia" w:hint="eastAsia"/>
          <w:bCs/>
          <w:sz w:val="24"/>
          <w:szCs w:val="28"/>
        </w:rPr>
        <w:t>平安</w:t>
      </w:r>
      <w:r w:rsidRPr="002566D5">
        <w:rPr>
          <w:rFonts w:asciiTheme="minorEastAsia" w:hAnsiTheme="minorEastAsia" w:hint="eastAsia"/>
          <w:bCs/>
          <w:sz w:val="24"/>
          <w:szCs w:val="28"/>
        </w:rPr>
        <w:t>银行股份有限公司</w:t>
      </w:r>
      <w:r w:rsidRPr="002566D5">
        <w:rPr>
          <w:rFonts w:asciiTheme="minorEastAsia" w:hAnsiTheme="minorEastAsia" w:hint="eastAsia"/>
          <w:sz w:val="24"/>
          <w:szCs w:val="28"/>
        </w:rPr>
        <w:t>协商一致，决定以通讯方式召开本基金的基金份额持有人大会，审议《</w:t>
      </w:r>
      <w:r w:rsidRPr="002566D5">
        <w:rPr>
          <w:rFonts w:hint="eastAsia"/>
          <w:bCs/>
          <w:sz w:val="24"/>
        </w:rPr>
        <w:t>关于终止</w:t>
      </w:r>
      <w:r w:rsidRPr="002566D5">
        <w:rPr>
          <w:rFonts w:ascii="宋体" w:hAnsi="宋体" w:hint="eastAsia"/>
          <w:sz w:val="24"/>
        </w:rPr>
        <w:t>长信</w:t>
      </w:r>
      <w:r w:rsidR="007B6187" w:rsidRPr="002566D5">
        <w:rPr>
          <w:rFonts w:ascii="宋体" w:hAnsi="宋体" w:hint="eastAsia"/>
          <w:sz w:val="24"/>
        </w:rPr>
        <w:t>富平</w:t>
      </w:r>
      <w:r w:rsidRPr="002566D5">
        <w:rPr>
          <w:rFonts w:ascii="宋体" w:hAnsi="宋体" w:hint="eastAsia"/>
          <w:sz w:val="24"/>
        </w:rPr>
        <w:t>纯债一年定期开放债券型证券投资基金</w:t>
      </w:r>
      <w:r w:rsidRPr="002566D5">
        <w:rPr>
          <w:rFonts w:hint="eastAsia"/>
          <w:bCs/>
          <w:sz w:val="24"/>
        </w:rPr>
        <w:t>基金合同有关事项的议案</w:t>
      </w:r>
      <w:r w:rsidRPr="002566D5">
        <w:rPr>
          <w:rFonts w:asciiTheme="minorEastAsia" w:hAnsiTheme="minorEastAsia" w:hint="eastAsia"/>
          <w:sz w:val="24"/>
          <w:szCs w:val="28"/>
        </w:rPr>
        <w:t>》。</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会议的具体安排如下：</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（一）会议的召开方式：通讯方式。</w:t>
      </w:r>
    </w:p>
    <w:p w:rsidR="00956125" w:rsidRPr="002566D5" w:rsidRDefault="00090ADB">
      <w:pPr>
        <w:spacing w:line="360" w:lineRule="auto"/>
        <w:ind w:firstLineChars="200" w:firstLine="480"/>
        <w:rPr>
          <w:rFonts w:asciiTheme="minorEastAsia" w:hAnsiTheme="minorEastAsia"/>
          <w:sz w:val="24"/>
          <w:szCs w:val="28"/>
          <w:shd w:val="pct10" w:color="auto" w:fill="FFFFFF"/>
        </w:rPr>
      </w:pPr>
      <w:r w:rsidRPr="002566D5">
        <w:rPr>
          <w:rFonts w:asciiTheme="minorEastAsia" w:hAnsiTheme="minorEastAsia" w:hint="eastAsia"/>
          <w:sz w:val="24"/>
          <w:szCs w:val="28"/>
        </w:rPr>
        <w:t>（二）会议投票表决起止时间：自</w:t>
      </w:r>
      <w:r w:rsidR="00976D8F" w:rsidRPr="002566D5">
        <w:rPr>
          <w:rFonts w:asciiTheme="minorEastAsia" w:hAnsiTheme="minorEastAsia"/>
          <w:sz w:val="24"/>
          <w:szCs w:val="28"/>
        </w:rPr>
        <w:t>2024年11月19日0:00起至2024年12月15日17:00</w:t>
      </w:r>
      <w:r w:rsidRPr="002566D5">
        <w:rPr>
          <w:rFonts w:asciiTheme="minorEastAsia" w:hAnsiTheme="minorEastAsia" w:hint="eastAsia"/>
          <w:sz w:val="24"/>
          <w:szCs w:val="28"/>
        </w:rPr>
        <w:t>止</w:t>
      </w:r>
      <w:r w:rsidR="003E344F" w:rsidRPr="002566D5">
        <w:rPr>
          <w:rFonts w:asciiTheme="minorEastAsia" w:hAnsiTheme="minorEastAsia"/>
          <w:sz w:val="24"/>
          <w:szCs w:val="28"/>
        </w:rPr>
        <w:t>（</w:t>
      </w:r>
      <w:r w:rsidRPr="002566D5">
        <w:rPr>
          <w:rFonts w:asciiTheme="minorEastAsia" w:hAnsiTheme="minorEastAsia"/>
          <w:sz w:val="24"/>
          <w:szCs w:val="28"/>
        </w:rPr>
        <w:t>投票表决时间以</w:t>
      </w:r>
      <w:r w:rsidRPr="002566D5">
        <w:rPr>
          <w:rFonts w:asciiTheme="minorEastAsia" w:hAnsiTheme="minorEastAsia" w:hint="eastAsia"/>
          <w:sz w:val="24"/>
          <w:szCs w:val="28"/>
        </w:rPr>
        <w:t>基金</w:t>
      </w:r>
      <w:r w:rsidRPr="002566D5">
        <w:rPr>
          <w:rFonts w:asciiTheme="minorEastAsia" w:hAnsiTheme="minorEastAsia"/>
          <w:sz w:val="24"/>
          <w:szCs w:val="28"/>
        </w:rPr>
        <w:t>管理人指定的表决票收件人收到表决票</w:t>
      </w:r>
      <w:r w:rsidRPr="002566D5">
        <w:rPr>
          <w:rFonts w:asciiTheme="minorEastAsia" w:hAnsiTheme="minorEastAsia"/>
          <w:sz w:val="24"/>
          <w:szCs w:val="28"/>
        </w:rPr>
        <w:lastRenderedPageBreak/>
        <w:t>时间</w:t>
      </w:r>
      <w:r w:rsidRPr="002566D5">
        <w:rPr>
          <w:rFonts w:asciiTheme="minorEastAsia" w:hAnsiTheme="minorEastAsia" w:hint="eastAsia"/>
          <w:sz w:val="24"/>
          <w:szCs w:val="28"/>
        </w:rPr>
        <w:t>或以基金管理人系统记录时间为准</w:t>
      </w:r>
      <w:r w:rsidR="003E344F" w:rsidRPr="002566D5">
        <w:rPr>
          <w:rFonts w:asciiTheme="minorEastAsia" w:hAnsiTheme="minorEastAsia"/>
          <w:sz w:val="24"/>
          <w:szCs w:val="28"/>
        </w:rPr>
        <w:t>）</w:t>
      </w:r>
      <w:r w:rsidRPr="002566D5">
        <w:rPr>
          <w:rFonts w:asciiTheme="minorEastAsia" w:hAnsiTheme="minorEastAsia" w:hint="eastAsia"/>
          <w:sz w:val="24"/>
          <w:szCs w:val="28"/>
        </w:rPr>
        <w:t>。</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（三）会议通讯表决票将在公证机关的监督下统计。</w:t>
      </w:r>
    </w:p>
    <w:p w:rsidR="00956125" w:rsidRPr="002566D5" w:rsidRDefault="00956125">
      <w:pPr>
        <w:spacing w:line="360" w:lineRule="auto"/>
        <w:jc w:val="left"/>
        <w:rPr>
          <w:rFonts w:asciiTheme="minorEastAsia" w:hAnsiTheme="minorEastAsia"/>
          <w:b/>
          <w:sz w:val="28"/>
          <w:szCs w:val="28"/>
        </w:rPr>
      </w:pP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二、会议审议事项</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本次基金份额持有人大会审议的事项为《</w:t>
      </w:r>
      <w:r w:rsidRPr="002566D5">
        <w:rPr>
          <w:rFonts w:hint="eastAsia"/>
          <w:bCs/>
          <w:sz w:val="24"/>
        </w:rPr>
        <w:t>关于终止</w:t>
      </w:r>
      <w:r w:rsidRPr="002566D5">
        <w:rPr>
          <w:rFonts w:ascii="宋体" w:hAnsi="宋体" w:hint="eastAsia"/>
          <w:sz w:val="24"/>
        </w:rPr>
        <w:t>长信</w:t>
      </w:r>
      <w:r w:rsidR="007B6187" w:rsidRPr="002566D5">
        <w:rPr>
          <w:rFonts w:ascii="宋体" w:hAnsi="宋体" w:hint="eastAsia"/>
          <w:sz w:val="24"/>
        </w:rPr>
        <w:t>富平</w:t>
      </w:r>
      <w:r w:rsidRPr="002566D5">
        <w:rPr>
          <w:rFonts w:ascii="宋体" w:hAnsi="宋体" w:hint="eastAsia"/>
          <w:sz w:val="24"/>
        </w:rPr>
        <w:t>纯债一年定期开放债券型证券投资基金</w:t>
      </w:r>
      <w:r w:rsidRPr="002566D5">
        <w:rPr>
          <w:rFonts w:hint="eastAsia"/>
          <w:bCs/>
          <w:sz w:val="24"/>
        </w:rPr>
        <w:t>基金合同有关事项的议案</w:t>
      </w:r>
      <w:r w:rsidRPr="002566D5">
        <w:rPr>
          <w:rFonts w:asciiTheme="minorEastAsia" w:hAnsiTheme="minorEastAsia" w:hint="eastAsia"/>
          <w:sz w:val="24"/>
          <w:szCs w:val="28"/>
        </w:rPr>
        <w:t>》（以下简称</w:t>
      </w:r>
      <w:r w:rsidRPr="002566D5">
        <w:rPr>
          <w:rFonts w:asciiTheme="minorEastAsia" w:hAnsiTheme="minorEastAsia"/>
          <w:sz w:val="24"/>
          <w:szCs w:val="28"/>
        </w:rPr>
        <w:t>“</w:t>
      </w:r>
      <w:r w:rsidRPr="002566D5">
        <w:rPr>
          <w:rFonts w:asciiTheme="minorEastAsia" w:hAnsiTheme="minorEastAsia" w:hint="eastAsia"/>
          <w:sz w:val="24"/>
          <w:szCs w:val="28"/>
        </w:rPr>
        <w:t>议案</w:t>
      </w:r>
      <w:r w:rsidRPr="002566D5">
        <w:rPr>
          <w:rFonts w:asciiTheme="minorEastAsia" w:hAnsiTheme="minorEastAsia"/>
          <w:sz w:val="24"/>
          <w:szCs w:val="28"/>
        </w:rPr>
        <w:t>”</w:t>
      </w:r>
      <w:r w:rsidRPr="002566D5">
        <w:rPr>
          <w:rFonts w:asciiTheme="minorEastAsia" w:hAnsiTheme="minorEastAsia" w:hint="eastAsia"/>
          <w:sz w:val="24"/>
          <w:szCs w:val="28"/>
        </w:rPr>
        <w:t>，详见附件一）。</w:t>
      </w:r>
    </w:p>
    <w:p w:rsidR="00956125" w:rsidRPr="002566D5" w:rsidRDefault="00956125">
      <w:pPr>
        <w:spacing w:line="360" w:lineRule="auto"/>
        <w:jc w:val="left"/>
        <w:rPr>
          <w:rFonts w:asciiTheme="minorEastAsia" w:hAnsiTheme="minorEastAsia"/>
          <w:b/>
          <w:sz w:val="28"/>
          <w:szCs w:val="28"/>
        </w:rPr>
      </w:pP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三、权益登记日</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本次基金份额持有人大会的权益登记日为</w:t>
      </w:r>
      <w:r w:rsidRPr="002566D5">
        <w:rPr>
          <w:rFonts w:asciiTheme="minorEastAsia" w:hAnsiTheme="minorEastAsia"/>
          <w:sz w:val="24"/>
          <w:szCs w:val="28"/>
        </w:rPr>
        <w:t>2024年</w:t>
      </w:r>
      <w:r w:rsidR="00976D8F" w:rsidRPr="002566D5">
        <w:rPr>
          <w:rFonts w:asciiTheme="minorEastAsia" w:hAnsiTheme="minorEastAsia"/>
          <w:sz w:val="24"/>
          <w:szCs w:val="28"/>
        </w:rPr>
        <w:t>11</w:t>
      </w:r>
      <w:r w:rsidRPr="002566D5">
        <w:rPr>
          <w:rFonts w:asciiTheme="minorEastAsia" w:hAnsiTheme="minorEastAsia"/>
          <w:sz w:val="24"/>
          <w:szCs w:val="28"/>
        </w:rPr>
        <w:t>月</w:t>
      </w:r>
      <w:r w:rsidR="00976D8F" w:rsidRPr="002566D5">
        <w:rPr>
          <w:rFonts w:asciiTheme="minorEastAsia" w:hAnsiTheme="minorEastAsia"/>
          <w:sz w:val="24"/>
          <w:szCs w:val="28"/>
        </w:rPr>
        <w:t>18</w:t>
      </w:r>
      <w:r w:rsidRPr="002566D5">
        <w:rPr>
          <w:rFonts w:asciiTheme="minorEastAsia" w:hAnsiTheme="minorEastAsia" w:hint="eastAsia"/>
          <w:sz w:val="24"/>
          <w:szCs w:val="28"/>
        </w:rPr>
        <w:t>日，即在</w:t>
      </w:r>
      <w:r w:rsidRPr="002566D5">
        <w:rPr>
          <w:rFonts w:asciiTheme="minorEastAsia" w:hAnsiTheme="minorEastAsia"/>
          <w:sz w:val="24"/>
          <w:szCs w:val="28"/>
        </w:rPr>
        <w:t>2024年</w:t>
      </w:r>
      <w:r w:rsidR="00976D8F" w:rsidRPr="002566D5">
        <w:rPr>
          <w:rFonts w:asciiTheme="minorEastAsia" w:hAnsiTheme="minorEastAsia"/>
          <w:sz w:val="24"/>
          <w:szCs w:val="28"/>
        </w:rPr>
        <w:t>11</w:t>
      </w:r>
      <w:r w:rsidRPr="002566D5">
        <w:rPr>
          <w:rFonts w:asciiTheme="minorEastAsia" w:hAnsiTheme="minorEastAsia"/>
          <w:sz w:val="24"/>
          <w:szCs w:val="28"/>
        </w:rPr>
        <w:t>月</w:t>
      </w:r>
      <w:r w:rsidR="00976D8F" w:rsidRPr="002566D5">
        <w:rPr>
          <w:rFonts w:asciiTheme="minorEastAsia" w:hAnsiTheme="minorEastAsia"/>
          <w:sz w:val="24"/>
          <w:szCs w:val="28"/>
        </w:rPr>
        <w:t>18</w:t>
      </w:r>
      <w:r w:rsidRPr="002566D5">
        <w:rPr>
          <w:rFonts w:asciiTheme="minorEastAsia" w:hAnsiTheme="minorEastAsia" w:hint="eastAsia"/>
          <w:sz w:val="24"/>
          <w:szCs w:val="28"/>
        </w:rPr>
        <w:t>日在本基金登记机构登记在册的本基金全体基金份额持有人均有权参加本次基金份额持有人大会并表决。</w:t>
      </w:r>
    </w:p>
    <w:p w:rsidR="00956125" w:rsidRPr="002566D5" w:rsidRDefault="00956125">
      <w:pPr>
        <w:spacing w:line="360" w:lineRule="auto"/>
        <w:jc w:val="left"/>
        <w:rPr>
          <w:rFonts w:asciiTheme="minorEastAsia" w:hAnsiTheme="minorEastAsia"/>
          <w:b/>
          <w:sz w:val="28"/>
          <w:szCs w:val="28"/>
        </w:rPr>
      </w:pP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四、投票方式</w:t>
      </w:r>
    </w:p>
    <w:p w:rsidR="00956125" w:rsidRPr="002566D5" w:rsidRDefault="00090ADB">
      <w:pPr>
        <w:spacing w:line="360" w:lineRule="auto"/>
        <w:ind w:firstLineChars="200" w:firstLine="482"/>
        <w:outlineLvl w:val="0"/>
        <w:rPr>
          <w:rFonts w:asciiTheme="minorEastAsia" w:hAnsiTheme="minorEastAsia"/>
          <w:b/>
          <w:sz w:val="24"/>
          <w:szCs w:val="28"/>
        </w:rPr>
      </w:pPr>
      <w:r w:rsidRPr="002566D5">
        <w:rPr>
          <w:rFonts w:asciiTheme="minorEastAsia" w:hAnsiTheme="minorEastAsia" w:hint="eastAsia"/>
          <w:b/>
          <w:sz w:val="24"/>
          <w:szCs w:val="28"/>
        </w:rPr>
        <w:t>（一）纸质投票（仅适用于机构投资者）</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1</w:t>
      </w:r>
      <w:r w:rsidRPr="002566D5">
        <w:rPr>
          <w:rFonts w:asciiTheme="minorEastAsia" w:hAnsiTheme="minorEastAsia" w:hint="eastAsia"/>
          <w:sz w:val="24"/>
          <w:szCs w:val="28"/>
        </w:rPr>
        <w:t>、本次会议表决票见附件三。基金份额持有人可通过剪报、复印或登录基金管理人网站下载（</w:t>
      </w:r>
      <w:r w:rsidRPr="002566D5">
        <w:rPr>
          <w:rFonts w:asciiTheme="minorEastAsia" w:hAnsiTheme="minorEastAsia"/>
          <w:sz w:val="24"/>
          <w:szCs w:val="28"/>
        </w:rPr>
        <w:t>https://www.cxfund.com.cn/</w:t>
      </w:r>
      <w:r w:rsidRPr="002566D5">
        <w:rPr>
          <w:rFonts w:asciiTheme="minorEastAsia" w:hAnsiTheme="minorEastAsia" w:hint="eastAsia"/>
          <w:sz w:val="24"/>
          <w:szCs w:val="28"/>
        </w:rPr>
        <w:t>）等方式获取表决票。</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2</w:t>
      </w:r>
      <w:r w:rsidRPr="002566D5">
        <w:rPr>
          <w:rFonts w:asciiTheme="minorEastAsia" w:hAnsiTheme="minorEastAsia" w:hint="eastAsia"/>
          <w:sz w:val="24"/>
          <w:szCs w:val="28"/>
        </w:rPr>
        <w:t>、基金份额持有人应当按照表决票的要求填写相关内容，机构投资者自行投票的，需在表决票上加盖本单位公章或相关经授权的业务专用章（以下合称“公章”），并提供加盖公章的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有效身份证件、护照或其他有效身份证明文件的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取得合格境外机构投资者资格的证明文件的复印件。</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lastRenderedPageBreak/>
        <w:t>3、</w:t>
      </w:r>
      <w:r w:rsidRPr="002566D5">
        <w:rPr>
          <w:rFonts w:asciiTheme="minorEastAsia" w:hAnsiTheme="minorEastAsia" w:hint="eastAsia"/>
          <w:sz w:val="24"/>
          <w:szCs w:val="28"/>
        </w:rPr>
        <w:t>基金份额持有人可根据本公告</w:t>
      </w:r>
      <w:r w:rsidRPr="002566D5">
        <w:rPr>
          <w:rFonts w:asciiTheme="minorEastAsia" w:hAnsiTheme="minorEastAsia"/>
          <w:sz w:val="24"/>
          <w:szCs w:val="28"/>
        </w:rPr>
        <w:t>“</w:t>
      </w:r>
      <w:r w:rsidRPr="002566D5">
        <w:rPr>
          <w:rFonts w:asciiTheme="minorEastAsia" w:hAnsiTheme="minorEastAsia" w:hint="eastAsia"/>
          <w:sz w:val="24"/>
          <w:szCs w:val="28"/>
        </w:rPr>
        <w:t>五、授权</w:t>
      </w:r>
      <w:r w:rsidRPr="002566D5">
        <w:rPr>
          <w:rFonts w:asciiTheme="minorEastAsia" w:hAnsiTheme="minorEastAsia"/>
          <w:sz w:val="24"/>
          <w:szCs w:val="28"/>
        </w:rPr>
        <w:t>”</w:t>
      </w:r>
      <w:r w:rsidRPr="002566D5">
        <w:rPr>
          <w:rFonts w:asciiTheme="minorEastAsia" w:hAnsiTheme="minorEastAsia" w:hint="eastAsia"/>
          <w:sz w:val="24"/>
          <w:szCs w:val="28"/>
        </w:rPr>
        <w:t>的规定授权其他个人或机构代其在本次基金份额持有人大会上投票。受托人接受基金份额持有人纸面方式授权代理投票的，应由受托人在表决票上签字或盖章，并提供授权委托书原件（详见附件二）以及本公告</w:t>
      </w:r>
      <w:r w:rsidRPr="002566D5">
        <w:rPr>
          <w:rFonts w:asciiTheme="minorEastAsia" w:hAnsiTheme="minorEastAsia"/>
          <w:sz w:val="24"/>
          <w:szCs w:val="28"/>
        </w:rPr>
        <w:t>“</w:t>
      </w:r>
      <w:r w:rsidRPr="002566D5">
        <w:rPr>
          <w:rFonts w:asciiTheme="minorEastAsia" w:hAnsiTheme="minorEastAsia" w:hint="eastAsia"/>
          <w:sz w:val="24"/>
          <w:szCs w:val="28"/>
        </w:rPr>
        <w:t>五、授权（三）授权方式”中所规定的基金份额持有人以及受托人的有效身份证明文件或机构主体资格证明文件等相关文件复印件。</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4、以上各项中的公章、批文、开户证明、登记证书等，以基金管理人的认可为准。</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5</w:t>
      </w:r>
      <w:r w:rsidRPr="002566D5">
        <w:rPr>
          <w:rFonts w:asciiTheme="minorEastAsia" w:hAnsiTheme="minorEastAsia" w:hint="eastAsia"/>
          <w:sz w:val="24"/>
          <w:szCs w:val="28"/>
        </w:rPr>
        <w:t>、基金份额持有人或其代理人需将填妥的表决票和所需的相关文件于会议投票表决起止时间内（自</w:t>
      </w:r>
      <w:r w:rsidR="00976D8F" w:rsidRPr="002566D5">
        <w:rPr>
          <w:rFonts w:asciiTheme="minorEastAsia" w:hAnsiTheme="minorEastAsia"/>
          <w:sz w:val="24"/>
          <w:szCs w:val="28"/>
        </w:rPr>
        <w:t>2024年11月19日0:00起至2024年12月15日17:00</w:t>
      </w:r>
      <w:r w:rsidRPr="002566D5">
        <w:rPr>
          <w:rFonts w:asciiTheme="minorEastAsia" w:hAnsiTheme="minorEastAsia" w:hint="eastAsia"/>
          <w:sz w:val="24"/>
          <w:szCs w:val="28"/>
        </w:rPr>
        <w:t>止，以基金管理人指定的表决票收件人收到表决票时间为准）通过专人送交、邮寄送达至以下地址或按以下传真号码以传真的方式送达至下述收件人：</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收件人：</w:t>
      </w:r>
      <w:r w:rsidR="007B6187" w:rsidRPr="002566D5">
        <w:rPr>
          <w:rFonts w:ascii="宋体" w:eastAsia="宋体" w:hAnsi="宋体" w:hint="eastAsia"/>
          <w:kern w:val="0"/>
          <w:sz w:val="24"/>
          <w:szCs w:val="28"/>
        </w:rPr>
        <w:t>何洪玉</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地址：上海市浦东新区银城中路</w:t>
      </w:r>
      <w:r w:rsidRPr="002566D5">
        <w:rPr>
          <w:rFonts w:asciiTheme="minorEastAsia" w:hAnsiTheme="minorEastAsia"/>
          <w:sz w:val="24"/>
          <w:szCs w:val="28"/>
        </w:rPr>
        <w:t>68号</w:t>
      </w:r>
      <w:r w:rsidR="007B6187" w:rsidRPr="002566D5">
        <w:rPr>
          <w:rFonts w:asciiTheme="minorEastAsia" w:hAnsiTheme="minorEastAsia"/>
          <w:sz w:val="24"/>
          <w:szCs w:val="28"/>
        </w:rPr>
        <w:t>37</w:t>
      </w:r>
      <w:r w:rsidRPr="002566D5">
        <w:rPr>
          <w:rFonts w:asciiTheme="minorEastAsia" w:hAnsiTheme="minorEastAsia"/>
          <w:sz w:val="24"/>
          <w:szCs w:val="28"/>
        </w:rPr>
        <w:t>楼</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联系电话：</w:t>
      </w:r>
      <w:r w:rsidRPr="002566D5">
        <w:rPr>
          <w:rFonts w:ascii="宋体" w:eastAsia="宋体" w:hAnsi="宋体" w:hint="eastAsia"/>
          <w:kern w:val="0"/>
          <w:sz w:val="24"/>
          <w:szCs w:val="28"/>
        </w:rPr>
        <w:t>021-</w:t>
      </w:r>
      <w:r w:rsidR="007B6187" w:rsidRPr="002566D5">
        <w:rPr>
          <w:rFonts w:ascii="宋体" w:eastAsia="宋体" w:hAnsi="宋体" w:hint="eastAsia"/>
          <w:kern w:val="0"/>
          <w:sz w:val="24"/>
          <w:szCs w:val="28"/>
        </w:rPr>
        <w:t>610099</w:t>
      </w:r>
      <w:r w:rsidR="007B6187" w:rsidRPr="002566D5">
        <w:rPr>
          <w:rFonts w:ascii="宋体" w:eastAsia="宋体" w:hAnsi="宋体"/>
          <w:kern w:val="0"/>
          <w:sz w:val="24"/>
          <w:szCs w:val="28"/>
        </w:rPr>
        <w:t>3</w:t>
      </w:r>
      <w:r w:rsidR="007B6187" w:rsidRPr="002566D5">
        <w:rPr>
          <w:rFonts w:ascii="宋体" w:eastAsia="宋体" w:hAnsi="宋体" w:hint="eastAsia"/>
          <w:kern w:val="0"/>
          <w:sz w:val="24"/>
          <w:szCs w:val="28"/>
        </w:rPr>
        <w:t>3</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传真：</w:t>
      </w:r>
      <w:r w:rsidRPr="002566D5">
        <w:rPr>
          <w:rFonts w:asciiTheme="minorEastAsia" w:hAnsiTheme="minorEastAsia"/>
          <w:sz w:val="24"/>
          <w:szCs w:val="28"/>
        </w:rPr>
        <w:t>021-6100</w:t>
      </w:r>
      <w:r w:rsidRPr="002566D5">
        <w:rPr>
          <w:rFonts w:asciiTheme="minorEastAsia" w:hAnsiTheme="minorEastAsia" w:hint="eastAsia"/>
          <w:sz w:val="24"/>
          <w:szCs w:val="28"/>
        </w:rPr>
        <w:t>9917</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邮政编码：</w:t>
      </w:r>
      <w:r w:rsidRPr="002566D5">
        <w:rPr>
          <w:rFonts w:asciiTheme="minorEastAsia" w:hAnsiTheme="minorEastAsia"/>
          <w:sz w:val="24"/>
          <w:szCs w:val="28"/>
        </w:rPr>
        <w:t>200120</w:t>
      </w:r>
    </w:p>
    <w:p w:rsidR="00956125" w:rsidRPr="002566D5" w:rsidRDefault="00090ADB">
      <w:pPr>
        <w:spacing w:line="360" w:lineRule="auto"/>
        <w:ind w:firstLineChars="200" w:firstLine="480"/>
        <w:rPr>
          <w:rFonts w:asciiTheme="minorEastAsia" w:hAnsiTheme="minorEastAsia"/>
          <w:b/>
          <w:sz w:val="24"/>
          <w:szCs w:val="28"/>
        </w:rPr>
      </w:pPr>
      <w:r w:rsidRPr="002566D5">
        <w:rPr>
          <w:rFonts w:asciiTheme="minorEastAsia" w:hAnsiTheme="minorEastAsia" w:hint="eastAsia"/>
          <w:sz w:val="24"/>
          <w:szCs w:val="28"/>
        </w:rPr>
        <w:t>请在表决票或相关文件表面注明：“</w:t>
      </w:r>
      <w:r w:rsidRPr="002566D5">
        <w:rPr>
          <w:rFonts w:asciiTheme="minorEastAsia" w:hAnsiTheme="minorEastAsia"/>
          <w:bCs/>
          <w:sz w:val="24"/>
          <w:szCs w:val="28"/>
        </w:rPr>
        <w:t>长信</w:t>
      </w:r>
      <w:r w:rsidR="007B6187" w:rsidRPr="002566D5">
        <w:rPr>
          <w:rFonts w:asciiTheme="minorEastAsia" w:hAnsiTheme="minorEastAsia"/>
          <w:bCs/>
          <w:sz w:val="24"/>
          <w:szCs w:val="28"/>
        </w:rPr>
        <w:t>富平</w:t>
      </w:r>
      <w:r w:rsidRPr="002566D5">
        <w:rPr>
          <w:rFonts w:asciiTheme="minorEastAsia" w:hAnsiTheme="minorEastAsia"/>
          <w:bCs/>
          <w:sz w:val="24"/>
          <w:szCs w:val="28"/>
        </w:rPr>
        <w:t>纯债一年定期开放债券型证券投资基金</w:t>
      </w:r>
      <w:r w:rsidRPr="002566D5">
        <w:rPr>
          <w:rFonts w:asciiTheme="minorEastAsia" w:hAnsiTheme="minorEastAsia" w:hint="eastAsia"/>
          <w:sz w:val="24"/>
          <w:szCs w:val="28"/>
        </w:rPr>
        <w:t>基金份额持有人大会表决专用”。</w:t>
      </w:r>
    </w:p>
    <w:p w:rsidR="00956125" w:rsidRPr="002566D5" w:rsidRDefault="00090ADB">
      <w:pPr>
        <w:spacing w:line="360" w:lineRule="auto"/>
        <w:ind w:firstLineChars="200" w:firstLine="482"/>
        <w:outlineLvl w:val="0"/>
        <w:rPr>
          <w:rFonts w:asciiTheme="minorEastAsia" w:hAnsiTheme="minorEastAsia"/>
          <w:b/>
          <w:sz w:val="24"/>
          <w:szCs w:val="28"/>
        </w:rPr>
      </w:pPr>
      <w:r w:rsidRPr="002566D5">
        <w:rPr>
          <w:rFonts w:asciiTheme="minorEastAsia" w:hAnsiTheme="minorEastAsia" w:hint="eastAsia"/>
          <w:b/>
          <w:sz w:val="24"/>
          <w:szCs w:val="28"/>
        </w:rPr>
        <w:t>（二）网络投票（仅适用于个人投资者）</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为方便基金份额持有人（个人投资者）参与大会投票，自</w:t>
      </w:r>
      <w:r w:rsidR="00976D8F" w:rsidRPr="002566D5">
        <w:rPr>
          <w:rFonts w:asciiTheme="minorEastAsia" w:hAnsiTheme="minorEastAsia"/>
          <w:sz w:val="24"/>
          <w:szCs w:val="28"/>
        </w:rPr>
        <w:t>2024年11月19日0:00起至2024年12月15日17:00</w:t>
      </w:r>
      <w:r w:rsidRPr="002566D5">
        <w:rPr>
          <w:rFonts w:asciiTheme="minorEastAsia" w:hAnsiTheme="minorEastAsia" w:hint="eastAsia"/>
          <w:sz w:val="24"/>
          <w:szCs w:val="28"/>
        </w:rPr>
        <w:t>止（以基金管理人系统记录时间为准），基金管理人在官方网站设立投票专区，通过投票专区进行投票的基金份额持有人，应使用开户证件号码及登录密码进行登录，以核实基金份额持有人的身份，确保基金份额持有人的权益。</w:t>
      </w:r>
    </w:p>
    <w:p w:rsidR="00956125" w:rsidRPr="002566D5" w:rsidRDefault="00956125">
      <w:pPr>
        <w:spacing w:line="360" w:lineRule="auto"/>
        <w:ind w:firstLineChars="200" w:firstLine="480"/>
        <w:rPr>
          <w:rFonts w:asciiTheme="minorEastAsia" w:hAnsiTheme="minorEastAsia"/>
          <w:sz w:val="24"/>
          <w:szCs w:val="28"/>
        </w:rPr>
      </w:pP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五、授权</w:t>
      </w:r>
    </w:p>
    <w:p w:rsidR="00B85741" w:rsidRPr="002566D5" w:rsidRDefault="00B85741" w:rsidP="00B85741">
      <w:pPr>
        <w:spacing w:line="360" w:lineRule="auto"/>
        <w:ind w:firstLineChars="200" w:firstLine="482"/>
        <w:rPr>
          <w:rFonts w:asciiTheme="minorEastAsia" w:hAnsiTheme="minorEastAsia"/>
          <w:b/>
          <w:sz w:val="24"/>
          <w:szCs w:val="28"/>
        </w:rPr>
      </w:pPr>
      <w:r w:rsidRPr="002566D5">
        <w:rPr>
          <w:rFonts w:asciiTheme="minorEastAsia" w:hAnsiTheme="minorEastAsia" w:hint="eastAsia"/>
          <w:b/>
          <w:sz w:val="24"/>
          <w:szCs w:val="28"/>
        </w:rPr>
        <w:t>本基金份额持有人大会仅接受机构投资者以纸面授权的方式授权受托人代为行使表决权。</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为便于基金份额持有人有尽可能多的机会参与本次大会，使基金份额持有人在本次大会上充分表达其意见，基金份额持有人除可以直接投票外，还可以授权他人代为行使表决权。根据法律法规的规定及《基金合同》的约定，基金份额持有人授权他人在基金份额持有人大会上表决需符合以下规则：</w:t>
      </w:r>
    </w:p>
    <w:p w:rsidR="00956125" w:rsidRPr="002566D5" w:rsidRDefault="00090ADB">
      <w:pPr>
        <w:spacing w:line="360" w:lineRule="auto"/>
        <w:ind w:firstLineChars="200" w:firstLine="482"/>
        <w:outlineLvl w:val="0"/>
        <w:rPr>
          <w:rFonts w:asciiTheme="minorEastAsia" w:hAnsiTheme="minorEastAsia"/>
          <w:b/>
          <w:sz w:val="24"/>
          <w:szCs w:val="28"/>
        </w:rPr>
      </w:pPr>
      <w:r w:rsidRPr="002566D5">
        <w:rPr>
          <w:rFonts w:asciiTheme="minorEastAsia" w:hAnsiTheme="minorEastAsia" w:hint="eastAsia"/>
          <w:b/>
          <w:sz w:val="24"/>
          <w:szCs w:val="28"/>
        </w:rPr>
        <w:t>（一）委托人</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本基金的基金份额持有人自本公告发布之日起可委托他人代理行使本次基金份额持有人大会的表决权。基金份额持有人委托他人投票，需向基金管理人提供授权委托书</w:t>
      </w:r>
      <w:r w:rsidR="00B85741" w:rsidRPr="002566D5">
        <w:rPr>
          <w:rFonts w:asciiTheme="minorEastAsia" w:hAnsiTheme="minorEastAsia" w:hint="eastAsia"/>
          <w:sz w:val="24"/>
          <w:szCs w:val="28"/>
        </w:rPr>
        <w:t>原件</w:t>
      </w:r>
      <w:r w:rsidRPr="002566D5">
        <w:rPr>
          <w:rFonts w:asciiTheme="minorEastAsia" w:hAnsiTheme="minorEastAsia" w:hint="eastAsia"/>
          <w:sz w:val="24"/>
          <w:szCs w:val="28"/>
        </w:rPr>
        <w:t>（授权委托书的格式见附件二）。投资者在申购本基金的同时也可以签署授权委托书，待申购申请确认后，授权委托书自动生效。</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基金份额持有人（含新申购投资者，下同）授权他人行使表决权的票数按该基金份额持有人在权益登记日所持有的全部基金份额数计算，一份基金份额代表一票表决权。基金份额持有人在权益登记日未持有本基金基金份额的，授权无效。</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基金份额持有人在权益登记日是否持有基金份额以及所持有基金份额的数额，以登记机构的登记为准。</w:t>
      </w:r>
    </w:p>
    <w:p w:rsidR="00956125" w:rsidRPr="002566D5" w:rsidRDefault="00090ADB">
      <w:pPr>
        <w:spacing w:line="360" w:lineRule="auto"/>
        <w:ind w:firstLineChars="200" w:firstLine="482"/>
        <w:outlineLvl w:val="0"/>
        <w:rPr>
          <w:rFonts w:asciiTheme="minorEastAsia" w:hAnsiTheme="minorEastAsia"/>
          <w:b/>
          <w:sz w:val="24"/>
          <w:szCs w:val="28"/>
        </w:rPr>
      </w:pPr>
      <w:r w:rsidRPr="002566D5">
        <w:rPr>
          <w:rFonts w:asciiTheme="minorEastAsia" w:hAnsiTheme="minorEastAsia" w:hint="eastAsia"/>
          <w:b/>
          <w:sz w:val="24"/>
          <w:szCs w:val="28"/>
        </w:rPr>
        <w:t>（二）受托人（代理人）</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基金份额持有人可以委托本基金的基金管理人以及其他符合法律规定的机构和个人，代为行使本次基金份额持有人大会的表决权。</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为使基金份额持有人的权利得到有效行使，建议基金份额持有人委托本基金的基金管理人为受托人。基金管理人可发布临时公告向基金份额持有人建议增加受托人名单。</w:t>
      </w:r>
    </w:p>
    <w:p w:rsidR="00956125" w:rsidRPr="002566D5" w:rsidRDefault="00090ADB">
      <w:pPr>
        <w:spacing w:line="360" w:lineRule="auto"/>
        <w:ind w:firstLineChars="200" w:firstLine="482"/>
        <w:outlineLvl w:val="0"/>
        <w:rPr>
          <w:rFonts w:asciiTheme="minorEastAsia" w:hAnsiTheme="minorEastAsia"/>
          <w:b/>
          <w:sz w:val="24"/>
          <w:szCs w:val="28"/>
        </w:rPr>
      </w:pPr>
      <w:r w:rsidRPr="002566D5">
        <w:rPr>
          <w:rFonts w:asciiTheme="minorEastAsia" w:hAnsiTheme="minorEastAsia" w:hint="eastAsia"/>
          <w:b/>
          <w:sz w:val="24"/>
          <w:szCs w:val="28"/>
        </w:rPr>
        <w:t>（三）授权方式</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授权委托书的样本请见本公告附件二。基金份额持有人可通过剪报、复印或登录基金管理人网站（</w:t>
      </w:r>
      <w:r w:rsidRPr="002566D5">
        <w:rPr>
          <w:rFonts w:asciiTheme="minorEastAsia" w:hAnsiTheme="minorEastAsia"/>
          <w:sz w:val="24"/>
          <w:szCs w:val="28"/>
        </w:rPr>
        <w:t>https://www.cxfund.com.cn/</w:t>
      </w:r>
      <w:r w:rsidRPr="002566D5">
        <w:rPr>
          <w:rFonts w:asciiTheme="minorEastAsia" w:hAnsiTheme="minorEastAsia" w:hint="eastAsia"/>
          <w:sz w:val="24"/>
          <w:szCs w:val="28"/>
        </w:rPr>
        <w:t>）下载等方式获取授权委托书样本。</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1</w:t>
      </w:r>
      <w:r w:rsidRPr="002566D5">
        <w:rPr>
          <w:rFonts w:asciiTheme="minorEastAsia" w:hAnsiTheme="minorEastAsia" w:hint="eastAsia"/>
          <w:sz w:val="24"/>
          <w:szCs w:val="28"/>
        </w:rPr>
        <w:t>、机构投资者委托他人投票的，应由委托人在填妥的授权委托书原件（授权委托书的格式见附件二）上加盖该机构公章，并提供该机构加盖公章的营业执照复印件（事业单位、社会团体或其他单位可使用加盖公章的事业单位法人登记证书、有权部门的批文、开户证明或登记证书复印件等）。如受托人为个人，还需提供受托人的有效身份证明文件复印件；如受托人为机构，还需提供该受托人加盖公章的营业执照复印件（事业单位、社会团体或其他单位可使用加盖公章的事业单位法人登记证书、有权部门的批文、开户证明或登记证书复印件等）。</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以上各项中的公章、批文、开户证明、登记证书等，以基金管理人的认可为准。</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2</w:t>
      </w:r>
      <w:r w:rsidRPr="002566D5">
        <w:rPr>
          <w:rFonts w:asciiTheme="minorEastAsia" w:hAnsiTheme="minorEastAsia" w:hint="eastAsia"/>
          <w:sz w:val="24"/>
          <w:szCs w:val="28"/>
        </w:rPr>
        <w:t>、授权效力确定规则</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1</w:t>
      </w:r>
      <w:r w:rsidRPr="002566D5">
        <w:rPr>
          <w:rFonts w:asciiTheme="minorEastAsia" w:hAnsiTheme="minorEastAsia" w:hint="eastAsia"/>
          <w:sz w:val="24"/>
          <w:szCs w:val="28"/>
        </w:rPr>
        <w:t>）如果同一委托人多次以有效纸面方式授权的，且能够区分授权次序的，以最后一次纸面授权为准。不能确定最后一次纸面授权的，如最后时间收到的授权委托有多次，以表示具体表决意见的纸面授权为准；最后时间收到的多次纸面授权均为表示具体表决意见的，若授权表示一致，以一致的授权表示为准，若授权表示不一致，视为委托人授权受托人选择其中一种授权表示行使表决权；</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2</w:t>
      </w:r>
      <w:r w:rsidRPr="002566D5">
        <w:rPr>
          <w:rFonts w:asciiTheme="minorEastAsia" w:hAnsiTheme="minorEastAsia" w:hint="eastAsia"/>
          <w:sz w:val="24"/>
          <w:szCs w:val="28"/>
        </w:rPr>
        <w:t>）如委托人未在授权委托表示中明确其表决意见的，视为委托人授权受托人按照受托人的意志行使表决权；如委托人在授权委托表示中表达多种表决意见的，视为委托人授权受托人选择其中一种授权表示行使表决权；</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3</w:t>
      </w:r>
      <w:r w:rsidRPr="002566D5">
        <w:rPr>
          <w:rFonts w:asciiTheme="minorEastAsia" w:hAnsiTheme="minorEastAsia" w:hint="eastAsia"/>
          <w:sz w:val="24"/>
          <w:szCs w:val="28"/>
        </w:rPr>
        <w:t>）如委托人既进行委托授权，又送达了有效表决票，则以有效表决票为准，授权视为无效。</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3</w:t>
      </w:r>
      <w:r w:rsidRPr="002566D5">
        <w:rPr>
          <w:rFonts w:asciiTheme="minorEastAsia" w:hAnsiTheme="minorEastAsia" w:hint="eastAsia"/>
          <w:sz w:val="24"/>
          <w:szCs w:val="28"/>
        </w:rPr>
        <w:t>、对基金管理人授权开始时间及截止时间</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基金管理人接收基金份额持有人授权的开始及截止时间为</w:t>
      </w:r>
      <w:r w:rsidR="00976D8F" w:rsidRPr="002566D5">
        <w:rPr>
          <w:rFonts w:asciiTheme="minorEastAsia" w:hAnsiTheme="minorEastAsia"/>
          <w:sz w:val="24"/>
          <w:szCs w:val="28"/>
        </w:rPr>
        <w:t>2024年11月19日0:00起至2024年12月15日17:00</w:t>
      </w:r>
      <w:r w:rsidRPr="002566D5">
        <w:rPr>
          <w:rFonts w:asciiTheme="minorEastAsia" w:hAnsiTheme="minorEastAsia" w:hint="eastAsia"/>
          <w:sz w:val="24"/>
          <w:szCs w:val="28"/>
        </w:rPr>
        <w:t>止。将填妥的纸面授权委托书通过专人送交、邮寄或传真送达至基金管理人的指定地址的，授权时间以基金管理人指定的收件人收到时间为准。具体联系方式如下：</w:t>
      </w:r>
    </w:p>
    <w:p w:rsidR="007B6187" w:rsidRPr="002566D5" w:rsidRDefault="007B6187" w:rsidP="007B6187">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收件人：</w:t>
      </w:r>
      <w:r w:rsidRPr="002566D5">
        <w:rPr>
          <w:rFonts w:ascii="宋体" w:eastAsia="宋体" w:hAnsi="宋体" w:hint="eastAsia"/>
          <w:kern w:val="0"/>
          <w:sz w:val="24"/>
          <w:szCs w:val="28"/>
        </w:rPr>
        <w:t>何洪玉</w:t>
      </w:r>
    </w:p>
    <w:p w:rsidR="007B6187" w:rsidRPr="002566D5" w:rsidRDefault="007B6187" w:rsidP="007B6187">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地址：上海市浦东新区银城中路</w:t>
      </w:r>
      <w:r w:rsidRPr="002566D5">
        <w:rPr>
          <w:rFonts w:asciiTheme="minorEastAsia" w:hAnsiTheme="minorEastAsia"/>
          <w:sz w:val="24"/>
          <w:szCs w:val="28"/>
        </w:rPr>
        <w:t>68号37楼</w:t>
      </w:r>
    </w:p>
    <w:p w:rsidR="007B6187" w:rsidRPr="002566D5" w:rsidRDefault="007B6187" w:rsidP="007B6187">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联系电话：</w:t>
      </w:r>
      <w:r w:rsidRPr="002566D5">
        <w:rPr>
          <w:rFonts w:ascii="宋体" w:eastAsia="宋体" w:hAnsi="宋体" w:hint="eastAsia"/>
          <w:kern w:val="0"/>
          <w:sz w:val="24"/>
          <w:szCs w:val="28"/>
        </w:rPr>
        <w:t>021-610099</w:t>
      </w:r>
      <w:r w:rsidRPr="002566D5">
        <w:rPr>
          <w:rFonts w:ascii="宋体" w:eastAsia="宋体" w:hAnsi="宋体"/>
          <w:kern w:val="0"/>
          <w:sz w:val="24"/>
          <w:szCs w:val="28"/>
        </w:rPr>
        <w:t>3</w:t>
      </w:r>
      <w:r w:rsidRPr="002566D5">
        <w:rPr>
          <w:rFonts w:ascii="宋体" w:eastAsia="宋体" w:hAnsi="宋体" w:hint="eastAsia"/>
          <w:kern w:val="0"/>
          <w:sz w:val="24"/>
          <w:szCs w:val="28"/>
        </w:rPr>
        <w:t>3</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传真：</w:t>
      </w:r>
      <w:r w:rsidRPr="002566D5">
        <w:rPr>
          <w:rFonts w:asciiTheme="minorEastAsia" w:hAnsiTheme="minorEastAsia"/>
          <w:sz w:val="24"/>
          <w:szCs w:val="28"/>
        </w:rPr>
        <w:t>021-6100</w:t>
      </w:r>
      <w:r w:rsidRPr="002566D5">
        <w:rPr>
          <w:rFonts w:ascii="宋体" w:eastAsia="宋体" w:hAnsi="宋体" w:hint="eastAsia"/>
          <w:kern w:val="0"/>
          <w:sz w:val="24"/>
          <w:szCs w:val="28"/>
        </w:rPr>
        <w:t>9917</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邮政编码：</w:t>
      </w:r>
      <w:r w:rsidRPr="002566D5">
        <w:rPr>
          <w:rFonts w:asciiTheme="minorEastAsia" w:hAnsiTheme="minorEastAsia"/>
          <w:sz w:val="24"/>
          <w:szCs w:val="28"/>
        </w:rPr>
        <w:t>200120</w:t>
      </w:r>
    </w:p>
    <w:p w:rsidR="00956125" w:rsidRPr="002566D5" w:rsidRDefault="00956125">
      <w:pPr>
        <w:spacing w:line="360" w:lineRule="auto"/>
        <w:jc w:val="left"/>
        <w:rPr>
          <w:rFonts w:asciiTheme="minorEastAsia" w:hAnsiTheme="minorEastAsia"/>
          <w:b/>
          <w:sz w:val="28"/>
          <w:szCs w:val="28"/>
        </w:rPr>
      </w:pP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六、计票</w:t>
      </w:r>
    </w:p>
    <w:p w:rsidR="00956125" w:rsidRPr="002566D5" w:rsidRDefault="00090ADB">
      <w:pPr>
        <w:spacing w:line="360" w:lineRule="auto"/>
        <w:ind w:firstLineChars="200" w:firstLine="480"/>
        <w:rPr>
          <w:rFonts w:asciiTheme="minorEastAsia" w:hAnsiTheme="minorEastAsia"/>
          <w:sz w:val="24"/>
        </w:rPr>
      </w:pPr>
      <w:r w:rsidRPr="002566D5">
        <w:rPr>
          <w:rFonts w:asciiTheme="minorEastAsia" w:hAnsiTheme="minorEastAsia" w:hint="eastAsia"/>
          <w:sz w:val="24"/>
          <w:szCs w:val="28"/>
        </w:rPr>
        <w:t>（一）本次表决票的计票方式为：由本基金管理人授权的两名监督员在基金托管人</w:t>
      </w:r>
      <w:r w:rsidR="003E344F" w:rsidRPr="002566D5">
        <w:rPr>
          <w:rFonts w:asciiTheme="minorEastAsia" w:hAnsiTheme="minorEastAsia"/>
          <w:sz w:val="24"/>
          <w:szCs w:val="28"/>
        </w:rPr>
        <w:t>（</w:t>
      </w:r>
      <w:r w:rsidR="007B6187" w:rsidRPr="002566D5">
        <w:rPr>
          <w:rFonts w:asciiTheme="minorEastAsia" w:hAnsiTheme="minorEastAsia" w:hint="eastAsia"/>
          <w:sz w:val="24"/>
          <w:szCs w:val="28"/>
        </w:rPr>
        <w:t>平安</w:t>
      </w:r>
      <w:r w:rsidRPr="002566D5">
        <w:rPr>
          <w:rFonts w:asciiTheme="minorEastAsia" w:hAnsiTheme="minorEastAsia" w:hint="eastAsia"/>
          <w:sz w:val="24"/>
          <w:szCs w:val="28"/>
        </w:rPr>
        <w:t>银行</w:t>
      </w:r>
      <w:r w:rsidRPr="002566D5">
        <w:rPr>
          <w:rFonts w:asciiTheme="minorEastAsia" w:hAnsiTheme="minorEastAsia" w:hint="eastAsia"/>
          <w:sz w:val="24"/>
        </w:rPr>
        <w:t>股份有限公司</w:t>
      </w:r>
      <w:r w:rsidR="003E344F" w:rsidRPr="002566D5">
        <w:rPr>
          <w:rFonts w:asciiTheme="minorEastAsia" w:hAnsiTheme="minorEastAsia"/>
          <w:sz w:val="24"/>
        </w:rPr>
        <w:t>）</w:t>
      </w:r>
      <w:r w:rsidRPr="002566D5">
        <w:rPr>
          <w:rFonts w:asciiTheme="minorEastAsia" w:hAnsiTheme="minorEastAsia" w:hint="eastAsia"/>
          <w:sz w:val="24"/>
        </w:rPr>
        <w:t>授权代表的监督下在</w:t>
      </w:r>
      <w:r w:rsidRPr="002566D5">
        <w:rPr>
          <w:rFonts w:asciiTheme="minorEastAsia" w:hAnsiTheme="minorEastAsia"/>
          <w:sz w:val="24"/>
        </w:rPr>
        <w:t>表决截止日期</w:t>
      </w:r>
      <w:r w:rsidRPr="002566D5">
        <w:rPr>
          <w:rFonts w:asciiTheme="minorEastAsia" w:hAnsiTheme="minorEastAsia" w:hint="eastAsia"/>
          <w:sz w:val="24"/>
        </w:rPr>
        <w:t>后2个工作日内即</w:t>
      </w:r>
      <w:r w:rsidRPr="002566D5">
        <w:rPr>
          <w:rFonts w:asciiTheme="minorEastAsia" w:hAnsiTheme="minorEastAsia"/>
          <w:sz w:val="24"/>
        </w:rPr>
        <w:t>2024年</w:t>
      </w:r>
      <w:r w:rsidR="00976D8F" w:rsidRPr="002566D5">
        <w:rPr>
          <w:rFonts w:asciiTheme="minorEastAsia" w:hAnsiTheme="minorEastAsia"/>
          <w:sz w:val="24"/>
        </w:rPr>
        <w:t>12</w:t>
      </w:r>
      <w:r w:rsidRPr="002566D5">
        <w:rPr>
          <w:rFonts w:asciiTheme="minorEastAsia" w:hAnsiTheme="minorEastAsia" w:hint="eastAsia"/>
          <w:sz w:val="24"/>
        </w:rPr>
        <w:t>月</w:t>
      </w:r>
      <w:r w:rsidR="00976D8F" w:rsidRPr="002566D5">
        <w:rPr>
          <w:rFonts w:asciiTheme="minorEastAsia" w:hAnsiTheme="minorEastAsia"/>
          <w:sz w:val="24"/>
        </w:rPr>
        <w:t>16</w:t>
      </w:r>
      <w:r w:rsidRPr="002566D5">
        <w:rPr>
          <w:rFonts w:asciiTheme="minorEastAsia" w:hAnsiTheme="minorEastAsia" w:hint="eastAsia"/>
          <w:sz w:val="24"/>
        </w:rPr>
        <w:t>日</w:t>
      </w:r>
      <w:r w:rsidRPr="002566D5">
        <w:rPr>
          <w:rFonts w:asciiTheme="minorEastAsia" w:hAnsiTheme="minorEastAsia" w:hint="eastAsia"/>
          <w:sz w:val="24"/>
          <w:szCs w:val="28"/>
        </w:rPr>
        <w:t>进行计票，并由公证机关对其计票过程予以公证。</w:t>
      </w:r>
      <w:r w:rsidRPr="002566D5">
        <w:rPr>
          <w:rFonts w:asciiTheme="minorEastAsia" w:hAnsiTheme="minorEastAsia"/>
          <w:sz w:val="24"/>
          <w:szCs w:val="28"/>
        </w:rPr>
        <w:t>基金管理人或</w:t>
      </w:r>
      <w:r w:rsidRPr="002566D5">
        <w:rPr>
          <w:rFonts w:asciiTheme="minorEastAsia" w:hAnsiTheme="minorEastAsia" w:hint="eastAsia"/>
          <w:sz w:val="24"/>
          <w:szCs w:val="28"/>
        </w:rPr>
        <w:t>基金托管人拒派代表对表决意见的计票进行监督的，不影响计票和表决结果。</w:t>
      </w:r>
    </w:p>
    <w:p w:rsidR="00956125" w:rsidRPr="002566D5" w:rsidRDefault="00090ADB" w:rsidP="00B85741">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（二）基金份额持有人所持</w:t>
      </w:r>
      <w:r w:rsidR="008073E8" w:rsidRPr="002566D5">
        <w:rPr>
          <w:rFonts w:asciiTheme="minorEastAsia" w:hAnsiTheme="minorEastAsia" w:hint="eastAsia"/>
          <w:sz w:val="24"/>
          <w:szCs w:val="28"/>
        </w:rPr>
        <w:t>同一类别的</w:t>
      </w:r>
      <w:r w:rsidRPr="002566D5">
        <w:rPr>
          <w:rFonts w:asciiTheme="minorEastAsia" w:hAnsiTheme="minorEastAsia" w:hint="eastAsia"/>
          <w:sz w:val="24"/>
          <w:szCs w:val="28"/>
        </w:rPr>
        <w:t>每份基金份额享有一票表决权，且</w:t>
      </w:r>
      <w:r w:rsidR="00B85741" w:rsidRPr="002566D5">
        <w:rPr>
          <w:rFonts w:asciiTheme="minorEastAsia" w:hAnsiTheme="minorEastAsia" w:hint="eastAsia"/>
          <w:sz w:val="24"/>
          <w:szCs w:val="28"/>
        </w:rPr>
        <w:t>除法律法规另有规定或</w:t>
      </w:r>
      <w:r w:rsidR="002406AB" w:rsidRPr="002566D5">
        <w:rPr>
          <w:rFonts w:asciiTheme="minorEastAsia" w:hAnsiTheme="minorEastAsia" w:hint="eastAsia"/>
          <w:sz w:val="24"/>
          <w:szCs w:val="28"/>
        </w:rPr>
        <w:t>《</w:t>
      </w:r>
      <w:r w:rsidR="00B85741" w:rsidRPr="002566D5">
        <w:rPr>
          <w:rFonts w:asciiTheme="minorEastAsia" w:hAnsiTheme="minorEastAsia" w:hint="eastAsia"/>
          <w:sz w:val="24"/>
          <w:szCs w:val="28"/>
        </w:rPr>
        <w:t>基金合同</w:t>
      </w:r>
      <w:r w:rsidR="002406AB" w:rsidRPr="002566D5">
        <w:rPr>
          <w:rFonts w:asciiTheme="minorEastAsia" w:hAnsiTheme="minorEastAsia" w:hint="eastAsia"/>
          <w:sz w:val="24"/>
          <w:szCs w:val="28"/>
        </w:rPr>
        <w:t>》</w:t>
      </w:r>
      <w:r w:rsidR="00B85741" w:rsidRPr="002566D5">
        <w:rPr>
          <w:rFonts w:asciiTheme="minorEastAsia" w:hAnsiTheme="minorEastAsia" w:hint="eastAsia"/>
          <w:sz w:val="24"/>
          <w:szCs w:val="28"/>
        </w:rPr>
        <w:t>另有约定外，基金份额持有人持有</w:t>
      </w:r>
      <w:r w:rsidR="008073E8" w:rsidRPr="002566D5">
        <w:rPr>
          <w:rFonts w:asciiTheme="minorEastAsia" w:hAnsiTheme="minorEastAsia" w:hint="eastAsia"/>
          <w:sz w:val="24"/>
          <w:szCs w:val="28"/>
        </w:rPr>
        <w:t>的同一类别的</w:t>
      </w:r>
      <w:r w:rsidRPr="002566D5">
        <w:rPr>
          <w:rFonts w:asciiTheme="minorEastAsia" w:hAnsiTheme="minorEastAsia" w:hint="eastAsia"/>
          <w:sz w:val="24"/>
          <w:szCs w:val="28"/>
        </w:rPr>
        <w:t>每份基金份额享有平等的表决权。</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（三）表决票效力的认定如下：</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纸质表决票通过专人送交、邮寄或传真送达本公告规定的收件人的，表决时间以</w:t>
      </w:r>
      <w:r w:rsidR="008073E8" w:rsidRPr="002566D5">
        <w:rPr>
          <w:rFonts w:asciiTheme="minorEastAsia" w:hAnsiTheme="minorEastAsia" w:hint="eastAsia"/>
          <w:sz w:val="24"/>
          <w:szCs w:val="28"/>
        </w:rPr>
        <w:t>基金管理人指定的表决票收件人收到表决票时间</w:t>
      </w:r>
      <w:r w:rsidRPr="002566D5">
        <w:rPr>
          <w:rFonts w:asciiTheme="minorEastAsia" w:hAnsiTheme="minorEastAsia" w:hint="eastAsia"/>
          <w:sz w:val="24"/>
          <w:szCs w:val="28"/>
        </w:rPr>
        <w:t>为准；通过网络表决的，表决时间以</w:t>
      </w:r>
      <w:r w:rsidR="008073E8" w:rsidRPr="002566D5">
        <w:rPr>
          <w:rFonts w:asciiTheme="minorEastAsia" w:hAnsiTheme="minorEastAsia" w:hint="eastAsia"/>
          <w:sz w:val="24"/>
          <w:szCs w:val="28"/>
        </w:rPr>
        <w:t>基金管理人</w:t>
      </w:r>
      <w:r w:rsidRPr="002566D5">
        <w:rPr>
          <w:rFonts w:asciiTheme="minorEastAsia" w:hAnsiTheme="minorEastAsia" w:hint="eastAsia"/>
          <w:sz w:val="24"/>
          <w:szCs w:val="28"/>
        </w:rPr>
        <w:t>系统记录时间为准。</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sz w:val="24"/>
          <w:szCs w:val="28"/>
        </w:rPr>
        <w:t>1、</w:t>
      </w:r>
      <w:r w:rsidRPr="002566D5">
        <w:rPr>
          <w:rFonts w:asciiTheme="minorEastAsia" w:hAnsiTheme="minorEastAsia" w:hint="eastAsia"/>
          <w:sz w:val="24"/>
          <w:szCs w:val="28"/>
        </w:rPr>
        <w:t>纸面表决票的效力认定</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1）</w:t>
      </w:r>
      <w:r w:rsidRPr="002566D5">
        <w:rPr>
          <w:rFonts w:asciiTheme="minorEastAsia" w:hAnsiTheme="minorEastAsia" w:hint="eastAsia"/>
          <w:sz w:val="24"/>
          <w:szCs w:val="28"/>
        </w:rPr>
        <w:t>纸面表决票填写完整清晰，所提供文件符合本会议通知规定，且在表决截止时间之前送达本公告规定的收件人的，为有效表决票；有效表决票按表决意见计入相应的表决结果，其所代表的基金份额计入参加本次基金份额持有人大会表决的基金份额总数。</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2）</w:t>
      </w:r>
      <w:r w:rsidRPr="002566D5">
        <w:rPr>
          <w:rFonts w:asciiTheme="minorEastAsia" w:hAnsiTheme="minorEastAsia" w:hint="eastAsia"/>
          <w:sz w:val="24"/>
          <w:szCs w:val="28"/>
        </w:rPr>
        <w:t>如纸面表决票上的表决意见未选、多选、模糊不清或互相矛盾，但其他各项符合会议通知规定的，视为弃权表决，计入有效表决票；并按</w:t>
      </w:r>
      <w:r w:rsidRPr="002566D5">
        <w:rPr>
          <w:rFonts w:asciiTheme="minorEastAsia" w:hAnsiTheme="minorEastAsia"/>
          <w:sz w:val="24"/>
          <w:szCs w:val="28"/>
        </w:rPr>
        <w:t>“</w:t>
      </w:r>
      <w:r w:rsidRPr="002566D5">
        <w:rPr>
          <w:rFonts w:asciiTheme="minorEastAsia" w:hAnsiTheme="minorEastAsia" w:hint="eastAsia"/>
          <w:sz w:val="24"/>
          <w:szCs w:val="28"/>
        </w:rPr>
        <w:t>弃权</w:t>
      </w:r>
      <w:r w:rsidRPr="002566D5">
        <w:rPr>
          <w:rFonts w:asciiTheme="minorEastAsia" w:hAnsiTheme="minorEastAsia"/>
          <w:sz w:val="24"/>
          <w:szCs w:val="28"/>
        </w:rPr>
        <w:t>”</w:t>
      </w:r>
      <w:r w:rsidRPr="002566D5">
        <w:rPr>
          <w:rFonts w:asciiTheme="minorEastAsia" w:hAnsiTheme="minorEastAsia" w:hint="eastAsia"/>
          <w:sz w:val="24"/>
          <w:szCs w:val="28"/>
        </w:rPr>
        <w:t>计入对应的表决结果，其所代表的基金份额计入参加本次基金份额持有人大会表决的基金份额总数。</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3）</w:t>
      </w:r>
      <w:r w:rsidRPr="002566D5">
        <w:rPr>
          <w:rFonts w:asciiTheme="minorEastAsia" w:hAnsiTheme="minorEastAsia" w:hint="eastAsia"/>
          <w:sz w:val="24"/>
          <w:szCs w:val="28"/>
        </w:rPr>
        <w:t>纸面表决票上的签字或盖章部分填写不完整、不清晰的，或未能提供有效证明基金份额持有人身份或受托人经有效授权的证明文件的，或未能在投票截止时间之前送达本公告规定的收件人的，为无效表决票；无效表决票不计入参加本次基金份额持有人大会表决的基金份额总数。</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4</w:t>
      </w:r>
      <w:r w:rsidRPr="002566D5">
        <w:rPr>
          <w:rFonts w:asciiTheme="minorEastAsia" w:hAnsiTheme="minorEastAsia" w:hint="eastAsia"/>
          <w:sz w:val="24"/>
          <w:szCs w:val="28"/>
        </w:rPr>
        <w:t>）基金份额持有人重复提交纸面表决票的，如各表决票表决意见相同，则视为同一表决票；如各表决票表决意见不相同，则按如下原则处理：</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hint="eastAsia"/>
          <w:sz w:val="24"/>
          <w:szCs w:val="28"/>
        </w:rPr>
        <w:t>①送达时间不是同一天的，以最后送达的填写有效的表决票为准，先送达的表决票视为被撤回；</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hint="eastAsia"/>
          <w:sz w:val="24"/>
          <w:szCs w:val="28"/>
        </w:rPr>
        <w:t>②送达时间为同一天的，视为在同一表决票上做出了不同表决意见，视为弃权表决，计入有效表决票；</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hint="eastAsia"/>
          <w:sz w:val="24"/>
          <w:szCs w:val="28"/>
        </w:rPr>
        <w:t>③送达时间按如下原则确定：专人送达的以实际递交时间为准，邮寄的以本公告规定的收件人收到的时间为准，传真的以本公告规定的收件人传真接收到的时间为准。</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sz w:val="24"/>
          <w:szCs w:val="28"/>
        </w:rPr>
        <w:t>2、</w:t>
      </w:r>
      <w:r w:rsidRPr="002566D5">
        <w:rPr>
          <w:rFonts w:asciiTheme="minorEastAsia" w:hAnsiTheme="minorEastAsia" w:hint="eastAsia"/>
          <w:sz w:val="24"/>
          <w:szCs w:val="28"/>
        </w:rPr>
        <w:t>网络表决票的效力认定</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1）</w:t>
      </w:r>
      <w:r w:rsidRPr="002566D5">
        <w:rPr>
          <w:rFonts w:asciiTheme="minorEastAsia" w:hAnsiTheme="minorEastAsia" w:hint="eastAsia"/>
          <w:sz w:val="24"/>
          <w:szCs w:val="28"/>
        </w:rPr>
        <w:t>网络投票的截止时间为</w:t>
      </w:r>
      <w:r w:rsidRPr="002566D5">
        <w:rPr>
          <w:rFonts w:asciiTheme="minorEastAsia" w:hAnsiTheme="minorEastAsia"/>
          <w:sz w:val="24"/>
        </w:rPr>
        <w:t>2024年</w:t>
      </w:r>
      <w:r w:rsidR="00976D8F" w:rsidRPr="002566D5">
        <w:rPr>
          <w:rFonts w:asciiTheme="minorEastAsia" w:hAnsiTheme="minorEastAsia"/>
          <w:sz w:val="24"/>
        </w:rPr>
        <w:t>12</w:t>
      </w:r>
      <w:r w:rsidRPr="002566D5">
        <w:rPr>
          <w:rFonts w:asciiTheme="minorEastAsia" w:hAnsiTheme="minorEastAsia"/>
          <w:sz w:val="24"/>
        </w:rPr>
        <w:t>月</w:t>
      </w:r>
      <w:r w:rsidR="00976D8F" w:rsidRPr="002566D5">
        <w:rPr>
          <w:rFonts w:asciiTheme="minorEastAsia" w:hAnsiTheme="minorEastAsia"/>
          <w:sz w:val="24"/>
        </w:rPr>
        <w:t>15</w:t>
      </w:r>
      <w:r w:rsidRPr="002566D5">
        <w:rPr>
          <w:rFonts w:asciiTheme="minorEastAsia" w:hAnsiTheme="minorEastAsia" w:hint="eastAsia"/>
          <w:sz w:val="24"/>
        </w:rPr>
        <w:t>日</w:t>
      </w:r>
      <w:r w:rsidRPr="002566D5">
        <w:rPr>
          <w:rFonts w:asciiTheme="minorEastAsia" w:hAnsiTheme="minorEastAsia" w:hint="eastAsia"/>
          <w:sz w:val="24"/>
          <w:szCs w:val="28"/>
        </w:rPr>
        <w:t>17</w:t>
      </w:r>
      <w:r w:rsidRPr="002566D5">
        <w:rPr>
          <w:rFonts w:asciiTheme="minorEastAsia" w:hAnsiTheme="minorEastAsia"/>
          <w:sz w:val="24"/>
          <w:szCs w:val="28"/>
        </w:rPr>
        <w:t>:</w:t>
      </w:r>
      <w:r w:rsidRPr="002566D5">
        <w:rPr>
          <w:rFonts w:asciiTheme="minorEastAsia" w:hAnsiTheme="minorEastAsia" w:hint="eastAsia"/>
          <w:sz w:val="24"/>
          <w:szCs w:val="28"/>
        </w:rPr>
        <w:t>00（以基金管理人系统记录时间为准）。</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hint="eastAsia"/>
          <w:sz w:val="24"/>
          <w:szCs w:val="28"/>
        </w:rPr>
        <w:t>（</w:t>
      </w:r>
      <w:r w:rsidRPr="002566D5">
        <w:rPr>
          <w:rFonts w:asciiTheme="minorEastAsia" w:hAnsiTheme="minorEastAsia"/>
          <w:sz w:val="24"/>
          <w:szCs w:val="28"/>
        </w:rPr>
        <w:t>2）</w:t>
      </w:r>
      <w:r w:rsidRPr="002566D5">
        <w:rPr>
          <w:rFonts w:asciiTheme="minorEastAsia" w:hAnsiTheme="minorEastAsia" w:hint="eastAsia"/>
          <w:sz w:val="24"/>
          <w:szCs w:val="28"/>
        </w:rPr>
        <w:t>网络投票系统仅支持单次投票，基金份额持有人通过网络投票的结果无法修改，请持有人谨慎投票。</w:t>
      </w:r>
    </w:p>
    <w:p w:rsidR="00956125" w:rsidRPr="002566D5" w:rsidRDefault="00956125">
      <w:pPr>
        <w:spacing w:line="360" w:lineRule="auto"/>
        <w:jc w:val="left"/>
        <w:rPr>
          <w:rFonts w:asciiTheme="minorEastAsia" w:hAnsiTheme="minorEastAsia"/>
          <w:b/>
          <w:sz w:val="28"/>
          <w:szCs w:val="28"/>
        </w:rPr>
      </w:pP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七、决议生效条件</w:t>
      </w:r>
    </w:p>
    <w:p w:rsidR="00956125" w:rsidRPr="002566D5" w:rsidRDefault="00090ADB">
      <w:pPr>
        <w:spacing w:line="360" w:lineRule="auto"/>
        <w:ind w:firstLineChars="200" w:firstLine="480"/>
        <w:jc w:val="left"/>
        <w:rPr>
          <w:rFonts w:asciiTheme="minorEastAsia" w:hAnsiTheme="minorEastAsia"/>
          <w:sz w:val="24"/>
          <w:szCs w:val="28"/>
        </w:rPr>
      </w:pPr>
      <w:r w:rsidRPr="002566D5">
        <w:rPr>
          <w:rFonts w:asciiTheme="minorEastAsia" w:hAnsiTheme="minorEastAsia" w:hint="eastAsia"/>
          <w:sz w:val="24"/>
          <w:szCs w:val="28"/>
        </w:rPr>
        <w:t>（一）本人直接出具表决意见或授权他人代表出具表决意见的</w:t>
      </w:r>
      <w:r w:rsidR="00DD367B" w:rsidRPr="002566D5">
        <w:rPr>
          <w:rFonts w:asciiTheme="minorEastAsia" w:hAnsiTheme="minorEastAsia" w:hint="eastAsia"/>
          <w:sz w:val="24"/>
          <w:szCs w:val="28"/>
        </w:rPr>
        <w:t>，</w:t>
      </w:r>
      <w:r w:rsidRPr="002566D5">
        <w:rPr>
          <w:rFonts w:asciiTheme="minorEastAsia" w:hAnsiTheme="minorEastAsia" w:hint="eastAsia"/>
          <w:sz w:val="24"/>
          <w:szCs w:val="28"/>
        </w:rPr>
        <w:t>基金份额持有人所代表的基金份额占权益登记日基金总份额的</w:t>
      </w:r>
      <w:r w:rsidRPr="002566D5">
        <w:rPr>
          <w:rFonts w:asciiTheme="minorEastAsia" w:hAnsiTheme="minorEastAsia"/>
          <w:sz w:val="24"/>
          <w:szCs w:val="28"/>
        </w:rPr>
        <w:t>50%</w:t>
      </w:r>
      <w:r w:rsidRPr="002566D5">
        <w:rPr>
          <w:rFonts w:asciiTheme="minorEastAsia" w:hAnsiTheme="minorEastAsia" w:hint="eastAsia"/>
          <w:sz w:val="24"/>
          <w:szCs w:val="28"/>
        </w:rPr>
        <w:t>以上（含</w:t>
      </w:r>
      <w:r w:rsidRPr="002566D5">
        <w:rPr>
          <w:rFonts w:asciiTheme="minorEastAsia" w:hAnsiTheme="minorEastAsia"/>
          <w:sz w:val="24"/>
          <w:szCs w:val="28"/>
        </w:rPr>
        <w:t>50%</w:t>
      </w:r>
      <w:r w:rsidRPr="002566D5">
        <w:rPr>
          <w:rFonts w:asciiTheme="minorEastAsia" w:hAnsiTheme="minorEastAsia" w:hint="eastAsia"/>
          <w:sz w:val="24"/>
          <w:szCs w:val="28"/>
        </w:rPr>
        <w:t>）；</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（二）</w:t>
      </w:r>
      <w:r w:rsidRPr="002566D5">
        <w:rPr>
          <w:rFonts w:asciiTheme="minorEastAsia" w:hAnsiTheme="minorEastAsia" w:hint="eastAsia"/>
          <w:sz w:val="24"/>
          <w:szCs w:val="24"/>
        </w:rPr>
        <w:t>议案</w:t>
      </w:r>
      <w:r w:rsidRPr="002566D5">
        <w:rPr>
          <w:rFonts w:asciiTheme="minorEastAsia" w:hAnsiTheme="minorEastAsia" w:hint="eastAsia"/>
          <w:sz w:val="24"/>
          <w:szCs w:val="28"/>
        </w:rPr>
        <w:t>应当由提交有效表决票的基金份额持有人或其代理人所持表决权的三分之二以上（含三分之二）通过；</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（三）本次基金份额持有人大会决议通过的事项，将由本基金管理人自表决通过之日起五日内报中国证监会备案。基金份额持有人大会决定的事项自表决通过之日起生效。</w:t>
      </w:r>
    </w:p>
    <w:p w:rsidR="00956125" w:rsidRPr="002566D5" w:rsidRDefault="00956125">
      <w:pPr>
        <w:spacing w:line="360" w:lineRule="auto"/>
        <w:jc w:val="left"/>
        <w:rPr>
          <w:rFonts w:asciiTheme="minorEastAsia" w:hAnsiTheme="minorEastAsia"/>
          <w:b/>
          <w:sz w:val="28"/>
          <w:szCs w:val="28"/>
        </w:rPr>
      </w:pPr>
    </w:p>
    <w:p w:rsidR="00956125" w:rsidRPr="002566D5" w:rsidRDefault="00090ADB">
      <w:pPr>
        <w:spacing w:line="360" w:lineRule="auto"/>
        <w:jc w:val="left"/>
        <w:rPr>
          <w:rFonts w:asciiTheme="minorEastAsia" w:hAnsiTheme="minorEastAsia"/>
          <w:b/>
          <w:sz w:val="28"/>
          <w:szCs w:val="28"/>
        </w:rPr>
      </w:pPr>
      <w:r w:rsidRPr="002566D5">
        <w:rPr>
          <w:rFonts w:asciiTheme="minorEastAsia" w:hAnsiTheme="minorEastAsia" w:hint="eastAsia"/>
          <w:b/>
          <w:sz w:val="28"/>
          <w:szCs w:val="28"/>
        </w:rPr>
        <w:t>八、重新召集基金份额持有人大会及重新授权</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如本人直接出具表决意见或授权他人代表出具表决意见的基金份额持有人所代表的基金份额未达到权益登记日基金总份额的</w:t>
      </w:r>
      <w:r w:rsidRPr="002566D5">
        <w:rPr>
          <w:rFonts w:asciiTheme="minorEastAsia" w:hAnsiTheme="minorEastAsia"/>
          <w:sz w:val="24"/>
          <w:szCs w:val="28"/>
        </w:rPr>
        <w:t>50%以上</w:t>
      </w:r>
      <w:r w:rsidRPr="002566D5">
        <w:rPr>
          <w:rFonts w:asciiTheme="minorEastAsia" w:hAnsiTheme="minorEastAsia" w:hint="eastAsia"/>
          <w:sz w:val="24"/>
          <w:szCs w:val="28"/>
        </w:rPr>
        <w:t>（含</w:t>
      </w:r>
      <w:r w:rsidRPr="002566D5">
        <w:rPr>
          <w:rFonts w:asciiTheme="minorEastAsia" w:hAnsiTheme="minorEastAsia"/>
          <w:sz w:val="24"/>
          <w:szCs w:val="28"/>
        </w:rPr>
        <w:t>50%</w:t>
      </w:r>
      <w:r w:rsidRPr="002566D5">
        <w:rPr>
          <w:rFonts w:asciiTheme="minorEastAsia" w:hAnsiTheme="minorEastAsia" w:hint="eastAsia"/>
          <w:sz w:val="24"/>
          <w:szCs w:val="28"/>
        </w:rPr>
        <w:t>），根据《中华人民共和国证券投资基金法》和《基金合同》相关规定，基金管理人可在本次公告的基金份额持有人大会召开时间的三个月以后、六个月以内就本次大会审议的议案重新召集基金份额持有人大会。</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重新召集的基金份额持有人大会，应当有代表权益登记日</w:t>
      </w:r>
      <w:r w:rsidRPr="002566D5">
        <w:rPr>
          <w:rFonts w:asciiTheme="minorEastAsia" w:hAnsiTheme="minorEastAsia"/>
          <w:sz w:val="24"/>
          <w:szCs w:val="28"/>
        </w:rPr>
        <w:t>1/3以上（含1/3）基金份额的基金份额持有人或其代理人参加，方可召开。</w:t>
      </w:r>
      <w:r w:rsidRPr="002566D5">
        <w:rPr>
          <w:rFonts w:asciiTheme="minorEastAsia" w:hAnsiTheme="minorEastAsia" w:hint="eastAsia"/>
          <w:sz w:val="24"/>
          <w:szCs w:val="28"/>
        </w:rPr>
        <w:t>重新召集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基金管理人届时发布的重新召集基金份额持有人大会的通知。</w:t>
      </w:r>
    </w:p>
    <w:p w:rsidR="00956125" w:rsidRPr="002566D5" w:rsidRDefault="00956125">
      <w:pPr>
        <w:spacing w:line="360" w:lineRule="auto"/>
        <w:jc w:val="left"/>
        <w:rPr>
          <w:rFonts w:asciiTheme="minorEastAsia" w:hAnsiTheme="minorEastAsia"/>
          <w:b/>
          <w:sz w:val="28"/>
          <w:szCs w:val="28"/>
        </w:rPr>
      </w:pP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九、本次大会相关机构</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（一）召集人：长信基金管理有限责任公司</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客服专线：</w:t>
      </w:r>
      <w:r w:rsidRPr="002566D5">
        <w:rPr>
          <w:rFonts w:asciiTheme="minorEastAsia" w:hAnsiTheme="minorEastAsia"/>
          <w:sz w:val="24"/>
          <w:szCs w:val="28"/>
        </w:rPr>
        <w:t>4007005566</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联系人：</w:t>
      </w:r>
      <w:r w:rsidR="007B6187" w:rsidRPr="002566D5">
        <w:rPr>
          <w:rFonts w:ascii="宋体" w:eastAsia="宋体" w:hAnsi="宋体" w:hint="eastAsia"/>
          <w:kern w:val="0"/>
          <w:sz w:val="24"/>
          <w:szCs w:val="28"/>
        </w:rPr>
        <w:t>何洪玉</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联系电话：</w:t>
      </w:r>
      <w:r w:rsidRPr="002566D5">
        <w:rPr>
          <w:rFonts w:asciiTheme="minorEastAsia" w:hAnsiTheme="minorEastAsia"/>
          <w:sz w:val="24"/>
          <w:szCs w:val="28"/>
        </w:rPr>
        <w:t>021-</w:t>
      </w:r>
      <w:r w:rsidR="007B6187" w:rsidRPr="002566D5">
        <w:rPr>
          <w:rFonts w:asciiTheme="minorEastAsia" w:hAnsiTheme="minorEastAsia"/>
          <w:sz w:val="24"/>
          <w:szCs w:val="28"/>
        </w:rPr>
        <w:t>6100</w:t>
      </w:r>
      <w:r w:rsidR="007B6187" w:rsidRPr="002566D5">
        <w:rPr>
          <w:rFonts w:asciiTheme="minorEastAsia" w:hAnsiTheme="minorEastAsia" w:hint="eastAsia"/>
          <w:sz w:val="24"/>
          <w:szCs w:val="28"/>
        </w:rPr>
        <w:t>99</w:t>
      </w:r>
      <w:r w:rsidR="007B6187" w:rsidRPr="002566D5">
        <w:rPr>
          <w:rFonts w:asciiTheme="minorEastAsia" w:hAnsiTheme="minorEastAsia"/>
          <w:sz w:val="24"/>
          <w:szCs w:val="28"/>
        </w:rPr>
        <w:t>3</w:t>
      </w:r>
      <w:r w:rsidR="007B6187" w:rsidRPr="002566D5">
        <w:rPr>
          <w:rFonts w:asciiTheme="minorEastAsia" w:hAnsiTheme="minorEastAsia" w:hint="eastAsia"/>
          <w:sz w:val="24"/>
          <w:szCs w:val="28"/>
        </w:rPr>
        <w:t>3</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传真：</w:t>
      </w:r>
      <w:r w:rsidRPr="002566D5">
        <w:rPr>
          <w:rFonts w:asciiTheme="minorEastAsia" w:hAnsiTheme="minorEastAsia"/>
          <w:sz w:val="24"/>
          <w:szCs w:val="28"/>
        </w:rPr>
        <w:t>021-610</w:t>
      </w:r>
      <w:r w:rsidRPr="002566D5">
        <w:rPr>
          <w:rFonts w:asciiTheme="minorEastAsia" w:hAnsiTheme="minorEastAsia" w:hint="eastAsia"/>
          <w:sz w:val="24"/>
          <w:szCs w:val="28"/>
        </w:rPr>
        <w:t>09917</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网址：</w:t>
      </w:r>
      <w:r w:rsidRPr="002566D5">
        <w:rPr>
          <w:rFonts w:asciiTheme="minorEastAsia" w:hAnsiTheme="minorEastAsia"/>
          <w:sz w:val="24"/>
          <w:szCs w:val="28"/>
        </w:rPr>
        <w:t>https://www.cxfund.com.cn</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电子邮件：</w:t>
      </w:r>
      <w:r w:rsidRPr="002566D5">
        <w:rPr>
          <w:rFonts w:asciiTheme="minorEastAsia" w:hAnsiTheme="minorEastAsia"/>
          <w:sz w:val="24"/>
          <w:szCs w:val="28"/>
        </w:rPr>
        <w:t>service@cxfund.com.cn</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（二）基金托管人：</w:t>
      </w:r>
      <w:r w:rsidR="007B6187" w:rsidRPr="002566D5">
        <w:rPr>
          <w:rFonts w:asciiTheme="minorEastAsia" w:hAnsiTheme="minorEastAsia" w:hint="eastAsia"/>
          <w:sz w:val="24"/>
          <w:szCs w:val="28"/>
        </w:rPr>
        <w:t>平安</w:t>
      </w:r>
      <w:r w:rsidRPr="002566D5">
        <w:rPr>
          <w:rFonts w:asciiTheme="minorEastAsia" w:hAnsiTheme="minorEastAsia" w:hint="eastAsia"/>
          <w:sz w:val="24"/>
          <w:szCs w:val="28"/>
        </w:rPr>
        <w:t>银行股份有限公司</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住所：</w:t>
      </w:r>
      <w:r w:rsidR="007B6187" w:rsidRPr="002566D5">
        <w:rPr>
          <w:rFonts w:asciiTheme="minorEastAsia" w:hAnsiTheme="minorEastAsia" w:hint="eastAsia"/>
          <w:sz w:val="24"/>
          <w:szCs w:val="28"/>
        </w:rPr>
        <w:t>广东省深圳市罗湖区深南东路5047号</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办公地址：</w:t>
      </w:r>
      <w:r w:rsidR="007B6187" w:rsidRPr="002566D5">
        <w:rPr>
          <w:rFonts w:asciiTheme="minorEastAsia" w:hAnsiTheme="minorEastAsia" w:hint="eastAsia"/>
          <w:sz w:val="24"/>
          <w:szCs w:val="28"/>
        </w:rPr>
        <w:t>广东省深圳市福田区益田路5023号平安金融中心B座26楼</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联系人：</w:t>
      </w:r>
      <w:r w:rsidR="007B6187" w:rsidRPr="002566D5">
        <w:rPr>
          <w:rFonts w:asciiTheme="minorEastAsia" w:hAnsiTheme="minorEastAsia" w:hint="eastAsia"/>
          <w:sz w:val="24"/>
          <w:szCs w:val="28"/>
        </w:rPr>
        <w:t>刘华栋</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联系电话：</w:t>
      </w:r>
      <w:r w:rsidR="007B6187" w:rsidRPr="002566D5">
        <w:rPr>
          <w:rFonts w:asciiTheme="minorEastAsia" w:hAnsiTheme="minorEastAsia"/>
          <w:sz w:val="24"/>
          <w:szCs w:val="28"/>
        </w:rPr>
        <w:t>0755-22166388</w:t>
      </w:r>
    </w:p>
    <w:p w:rsidR="00956125" w:rsidRPr="002566D5" w:rsidRDefault="00090ADB">
      <w:pPr>
        <w:spacing w:line="360" w:lineRule="auto"/>
        <w:ind w:firstLineChars="200" w:firstLine="480"/>
        <w:rPr>
          <w:rFonts w:asciiTheme="minorEastAsia" w:hAnsiTheme="minorEastAsia"/>
          <w:sz w:val="24"/>
          <w:szCs w:val="28"/>
        </w:rPr>
      </w:pPr>
      <w:r w:rsidRPr="002566D5">
        <w:rPr>
          <w:rFonts w:ascii="宋体" w:hAnsi="宋体" w:hint="eastAsia"/>
          <w:sz w:val="24"/>
          <w:szCs w:val="28"/>
        </w:rPr>
        <w:t>（三）</w:t>
      </w:r>
      <w:r w:rsidRPr="002566D5">
        <w:rPr>
          <w:rFonts w:asciiTheme="minorEastAsia" w:hAnsiTheme="minorEastAsia" w:hint="eastAsia"/>
          <w:sz w:val="24"/>
          <w:szCs w:val="28"/>
        </w:rPr>
        <w:t>公证机构：上海市普陀公证处</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办公地址：上海市常德路1211号宝华大厦11层</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邮编：200060</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联系人：黄彦</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联系电话：021-52562233-351</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（四）律师事务所：上海源泰律师事务所</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办公地址：上海市浦东南路</w:t>
      </w:r>
      <w:r w:rsidRPr="002566D5">
        <w:rPr>
          <w:rFonts w:asciiTheme="minorEastAsia" w:hAnsiTheme="minorEastAsia"/>
          <w:sz w:val="24"/>
          <w:szCs w:val="28"/>
        </w:rPr>
        <w:t>256号华夏银行大厦1405室</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邮编：</w:t>
      </w:r>
      <w:r w:rsidRPr="002566D5">
        <w:rPr>
          <w:rFonts w:asciiTheme="minorEastAsia" w:hAnsiTheme="minorEastAsia"/>
          <w:sz w:val="24"/>
          <w:szCs w:val="28"/>
        </w:rPr>
        <w:t>200120</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联系人：</w:t>
      </w:r>
      <w:r w:rsidRPr="002566D5">
        <w:rPr>
          <w:rFonts w:asciiTheme="minorEastAsia" w:hAnsiTheme="minorEastAsia"/>
          <w:sz w:val="24"/>
          <w:szCs w:val="28"/>
        </w:rPr>
        <w:t>姜亚萍</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联系电话：</w:t>
      </w:r>
      <w:r w:rsidRPr="002566D5">
        <w:rPr>
          <w:rFonts w:asciiTheme="minorEastAsia" w:hAnsiTheme="minorEastAsia" w:cs="宋体"/>
          <w:kern w:val="0"/>
          <w:sz w:val="24"/>
          <w:szCs w:val="24"/>
        </w:rPr>
        <w:t>021-51150298</w:t>
      </w:r>
    </w:p>
    <w:p w:rsidR="00956125" w:rsidRPr="002566D5" w:rsidRDefault="00956125">
      <w:pPr>
        <w:spacing w:line="360" w:lineRule="auto"/>
        <w:jc w:val="left"/>
        <w:rPr>
          <w:rFonts w:asciiTheme="minorEastAsia" w:hAnsiTheme="minorEastAsia"/>
          <w:b/>
          <w:sz w:val="28"/>
          <w:szCs w:val="28"/>
        </w:rPr>
      </w:pPr>
    </w:p>
    <w:p w:rsidR="00956125" w:rsidRPr="002566D5" w:rsidRDefault="00090ADB">
      <w:pPr>
        <w:spacing w:line="360" w:lineRule="auto"/>
        <w:jc w:val="left"/>
        <w:outlineLvl w:val="0"/>
        <w:rPr>
          <w:rFonts w:asciiTheme="minorEastAsia" w:hAnsiTheme="minorEastAsia"/>
          <w:b/>
          <w:sz w:val="28"/>
          <w:szCs w:val="28"/>
        </w:rPr>
      </w:pPr>
      <w:r w:rsidRPr="002566D5">
        <w:rPr>
          <w:rFonts w:asciiTheme="minorEastAsia" w:hAnsiTheme="minorEastAsia" w:hint="eastAsia"/>
          <w:b/>
          <w:sz w:val="28"/>
          <w:szCs w:val="28"/>
        </w:rPr>
        <w:t>十、重要提示</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（一）请基金份额持有人在邮寄表决票时，充分考虑邮寄在途时间，提前寄出表决票。</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（二）根据《中华人民共和国证券投资基金法》及本基金《基金合同》的规定，本次大会需要本人直接出具表决意见或授权他人代表出具表决意见的基金份额持有人所代表的基金份额达到权益登记日基金总份额的</w:t>
      </w:r>
      <w:r w:rsidRPr="002566D5">
        <w:rPr>
          <w:rFonts w:asciiTheme="minorEastAsia" w:hAnsiTheme="minorEastAsia"/>
          <w:sz w:val="24"/>
          <w:szCs w:val="28"/>
        </w:rPr>
        <w:t>50%</w:t>
      </w:r>
      <w:r w:rsidRPr="002566D5">
        <w:rPr>
          <w:rFonts w:asciiTheme="minorEastAsia" w:hAnsiTheme="minorEastAsia" w:hint="eastAsia"/>
          <w:sz w:val="24"/>
          <w:szCs w:val="28"/>
        </w:rPr>
        <w:t>以上（含</w:t>
      </w:r>
      <w:r w:rsidRPr="002566D5">
        <w:rPr>
          <w:rFonts w:asciiTheme="minorEastAsia" w:hAnsiTheme="minorEastAsia"/>
          <w:sz w:val="24"/>
          <w:szCs w:val="28"/>
        </w:rPr>
        <w:t>50%</w:t>
      </w:r>
      <w:r w:rsidRPr="002566D5">
        <w:rPr>
          <w:rFonts w:asciiTheme="minorEastAsia" w:hAnsiTheme="minorEastAsia" w:hint="eastAsia"/>
          <w:sz w:val="24"/>
          <w:szCs w:val="28"/>
        </w:rPr>
        <w:t>）方可举行，经出席基金份额持有人大会的基金份额持有人或其代理人所持表决权的三分之二以上（含三分之二）通过才能做出有效决议。</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（三）上述基金份额持有人大会有关公告可通过长信基金管理有限责任公司网站（</w:t>
      </w:r>
      <w:r w:rsidRPr="002566D5">
        <w:rPr>
          <w:rFonts w:asciiTheme="minorEastAsia" w:hAnsiTheme="minorEastAsia"/>
          <w:sz w:val="24"/>
          <w:szCs w:val="28"/>
        </w:rPr>
        <w:t>https://www.cxfund.com.cn</w:t>
      </w:r>
      <w:r w:rsidRPr="002566D5">
        <w:rPr>
          <w:rFonts w:asciiTheme="minorEastAsia" w:hAnsiTheme="minorEastAsia" w:hint="eastAsia"/>
          <w:sz w:val="24"/>
          <w:szCs w:val="28"/>
        </w:rPr>
        <w:t>）查阅，投资者如有任何疑问，可致电</w:t>
      </w:r>
      <w:r w:rsidRPr="002566D5">
        <w:rPr>
          <w:rFonts w:asciiTheme="minorEastAsia" w:hAnsiTheme="minorEastAsia"/>
          <w:sz w:val="24"/>
          <w:szCs w:val="28"/>
        </w:rPr>
        <w:t>4007005566（免长话费）</w:t>
      </w:r>
      <w:r w:rsidRPr="002566D5">
        <w:rPr>
          <w:rFonts w:asciiTheme="minorEastAsia" w:hAnsiTheme="minorEastAsia" w:hint="eastAsia"/>
          <w:sz w:val="24"/>
          <w:szCs w:val="28"/>
        </w:rPr>
        <w:t>咨询。</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（四）本公告的有关内容由长信基金管理有限责任公司解释。</w:t>
      </w:r>
    </w:p>
    <w:p w:rsidR="00956125" w:rsidRPr="002566D5" w:rsidRDefault="00956125">
      <w:pPr>
        <w:spacing w:line="360" w:lineRule="auto"/>
        <w:rPr>
          <w:rFonts w:asciiTheme="minorEastAsia" w:hAnsiTheme="minorEastAsia"/>
          <w:sz w:val="24"/>
          <w:szCs w:val="28"/>
        </w:rPr>
      </w:pPr>
    </w:p>
    <w:p w:rsidR="00956125" w:rsidRPr="002566D5" w:rsidRDefault="00090ADB">
      <w:pPr>
        <w:spacing w:line="360" w:lineRule="auto"/>
        <w:rPr>
          <w:rFonts w:asciiTheme="minorEastAsia" w:hAnsiTheme="minorEastAsia"/>
          <w:sz w:val="24"/>
          <w:szCs w:val="28"/>
        </w:rPr>
      </w:pPr>
      <w:r w:rsidRPr="002566D5">
        <w:rPr>
          <w:rFonts w:asciiTheme="minorEastAsia" w:hAnsiTheme="minorEastAsia" w:hint="eastAsia"/>
          <w:sz w:val="24"/>
          <w:szCs w:val="28"/>
        </w:rPr>
        <w:t>附件一：《</w:t>
      </w:r>
      <w:r w:rsidRPr="002566D5">
        <w:rPr>
          <w:rFonts w:hint="eastAsia"/>
          <w:bCs/>
          <w:sz w:val="24"/>
        </w:rPr>
        <w:t>关于终止长信</w:t>
      </w:r>
      <w:r w:rsidR="007B6187" w:rsidRPr="002566D5">
        <w:rPr>
          <w:rFonts w:hint="eastAsia"/>
          <w:bCs/>
          <w:sz w:val="24"/>
        </w:rPr>
        <w:t>富平</w:t>
      </w:r>
      <w:r w:rsidRPr="002566D5">
        <w:rPr>
          <w:rFonts w:hint="eastAsia"/>
          <w:bCs/>
          <w:sz w:val="24"/>
        </w:rPr>
        <w:t>纯债一年定期开放债券型证券投资基金基金合同有关事项的议案</w:t>
      </w:r>
      <w:r w:rsidRPr="002566D5">
        <w:rPr>
          <w:rFonts w:asciiTheme="minorEastAsia" w:hAnsiTheme="minorEastAsia" w:hint="eastAsia"/>
          <w:sz w:val="24"/>
          <w:szCs w:val="28"/>
        </w:rPr>
        <w:t>》</w:t>
      </w:r>
    </w:p>
    <w:p w:rsidR="00956125" w:rsidRPr="002566D5" w:rsidRDefault="00090ADB">
      <w:pPr>
        <w:spacing w:line="360" w:lineRule="auto"/>
        <w:rPr>
          <w:rFonts w:asciiTheme="minorEastAsia" w:hAnsiTheme="minorEastAsia"/>
          <w:sz w:val="24"/>
          <w:szCs w:val="28"/>
        </w:rPr>
      </w:pPr>
      <w:r w:rsidRPr="002566D5">
        <w:rPr>
          <w:rFonts w:asciiTheme="minorEastAsia" w:hAnsiTheme="minorEastAsia" w:hint="eastAsia"/>
          <w:sz w:val="24"/>
          <w:szCs w:val="28"/>
        </w:rPr>
        <w:t>附件二：授权委托书（样本）</w:t>
      </w:r>
    </w:p>
    <w:p w:rsidR="00956125" w:rsidRPr="002566D5" w:rsidRDefault="00090ADB">
      <w:pPr>
        <w:spacing w:line="360" w:lineRule="auto"/>
        <w:rPr>
          <w:rFonts w:asciiTheme="minorEastAsia" w:hAnsiTheme="minorEastAsia"/>
          <w:sz w:val="24"/>
          <w:szCs w:val="28"/>
        </w:rPr>
      </w:pPr>
      <w:r w:rsidRPr="002566D5">
        <w:rPr>
          <w:rFonts w:asciiTheme="minorEastAsia" w:hAnsiTheme="minorEastAsia" w:hint="eastAsia"/>
          <w:sz w:val="24"/>
          <w:szCs w:val="28"/>
        </w:rPr>
        <w:t>附件三：</w:t>
      </w:r>
      <w:r w:rsidRPr="002566D5">
        <w:rPr>
          <w:rFonts w:asciiTheme="minorEastAsia" w:hAnsiTheme="minorEastAsia"/>
          <w:bCs/>
          <w:sz w:val="24"/>
          <w:szCs w:val="28"/>
        </w:rPr>
        <w:t>长信</w:t>
      </w:r>
      <w:r w:rsidR="007B6187" w:rsidRPr="002566D5">
        <w:rPr>
          <w:rFonts w:asciiTheme="minorEastAsia" w:hAnsiTheme="minorEastAsia"/>
          <w:bCs/>
          <w:sz w:val="24"/>
          <w:szCs w:val="28"/>
        </w:rPr>
        <w:t>富平</w:t>
      </w:r>
      <w:r w:rsidRPr="002566D5">
        <w:rPr>
          <w:rFonts w:asciiTheme="minorEastAsia" w:hAnsiTheme="minorEastAsia"/>
          <w:bCs/>
          <w:sz w:val="24"/>
          <w:szCs w:val="28"/>
        </w:rPr>
        <w:t>纯债一年定期开放债券型证券投资基金</w:t>
      </w:r>
      <w:r w:rsidRPr="002566D5">
        <w:rPr>
          <w:rFonts w:asciiTheme="minorEastAsia" w:hAnsiTheme="minorEastAsia" w:hint="eastAsia"/>
          <w:sz w:val="24"/>
          <w:szCs w:val="28"/>
        </w:rPr>
        <w:t>基金份额持有人大会表决票（纸质表决票，仅限机构投资者）</w:t>
      </w:r>
    </w:p>
    <w:p w:rsidR="00956125" w:rsidRPr="002566D5" w:rsidRDefault="00956125">
      <w:pPr>
        <w:spacing w:line="360" w:lineRule="auto"/>
        <w:rPr>
          <w:rFonts w:asciiTheme="minorEastAsia" w:hAnsiTheme="minorEastAsia"/>
          <w:sz w:val="24"/>
          <w:szCs w:val="28"/>
        </w:rPr>
      </w:pPr>
    </w:p>
    <w:p w:rsidR="00956125" w:rsidRPr="002566D5" w:rsidRDefault="00956125">
      <w:pPr>
        <w:spacing w:line="360" w:lineRule="auto"/>
        <w:jc w:val="right"/>
        <w:rPr>
          <w:rFonts w:asciiTheme="minorEastAsia" w:hAnsiTheme="minorEastAsia"/>
          <w:b/>
          <w:sz w:val="24"/>
          <w:szCs w:val="28"/>
        </w:rPr>
      </w:pPr>
    </w:p>
    <w:p w:rsidR="00956125" w:rsidRPr="002566D5" w:rsidRDefault="00956125">
      <w:pPr>
        <w:spacing w:line="360" w:lineRule="auto"/>
        <w:jc w:val="right"/>
        <w:rPr>
          <w:rFonts w:asciiTheme="minorEastAsia" w:hAnsiTheme="minorEastAsia"/>
          <w:b/>
          <w:sz w:val="24"/>
          <w:szCs w:val="28"/>
        </w:rPr>
      </w:pPr>
    </w:p>
    <w:p w:rsidR="00956125" w:rsidRPr="002566D5" w:rsidRDefault="00956125">
      <w:pPr>
        <w:spacing w:line="360" w:lineRule="auto"/>
        <w:ind w:firstLineChars="200" w:firstLine="480"/>
        <w:rPr>
          <w:rFonts w:ascii="宋体" w:hAnsi="宋体"/>
          <w:sz w:val="24"/>
        </w:rPr>
      </w:pPr>
    </w:p>
    <w:p w:rsidR="00956125" w:rsidRPr="002566D5" w:rsidRDefault="00090ADB">
      <w:pPr>
        <w:spacing w:line="360" w:lineRule="auto"/>
        <w:ind w:firstLineChars="200" w:firstLine="482"/>
        <w:rPr>
          <w:rFonts w:ascii="宋体" w:hAnsi="宋体"/>
          <w:b/>
          <w:sz w:val="24"/>
        </w:rPr>
      </w:pPr>
      <w:r w:rsidRPr="002566D5">
        <w:rPr>
          <w:rFonts w:ascii="宋体" w:hAnsi="宋体"/>
          <w:b/>
          <w:sz w:val="24"/>
        </w:rPr>
        <w:t>特此公告。</w:t>
      </w:r>
    </w:p>
    <w:p w:rsidR="00956125" w:rsidRPr="002566D5" w:rsidRDefault="00956125">
      <w:pPr>
        <w:spacing w:line="360" w:lineRule="auto"/>
        <w:ind w:firstLineChars="200" w:firstLine="482"/>
        <w:rPr>
          <w:rFonts w:ascii="宋体" w:hAnsi="宋体"/>
          <w:b/>
          <w:sz w:val="24"/>
        </w:rPr>
      </w:pPr>
    </w:p>
    <w:p w:rsidR="00956125" w:rsidRPr="002566D5" w:rsidRDefault="00956125">
      <w:pPr>
        <w:spacing w:line="360" w:lineRule="auto"/>
        <w:ind w:firstLineChars="200" w:firstLine="482"/>
        <w:rPr>
          <w:rFonts w:ascii="宋体" w:hAnsi="宋体"/>
          <w:b/>
          <w:sz w:val="24"/>
        </w:rPr>
      </w:pPr>
    </w:p>
    <w:p w:rsidR="00956125" w:rsidRPr="002566D5" w:rsidRDefault="00956125">
      <w:pPr>
        <w:spacing w:line="360" w:lineRule="auto"/>
        <w:ind w:firstLineChars="200" w:firstLine="482"/>
        <w:rPr>
          <w:rFonts w:ascii="宋体" w:hAnsi="宋体"/>
          <w:b/>
          <w:sz w:val="24"/>
        </w:rPr>
      </w:pPr>
    </w:p>
    <w:p w:rsidR="00956125" w:rsidRPr="002566D5" w:rsidRDefault="00956125">
      <w:pPr>
        <w:spacing w:line="360" w:lineRule="auto"/>
        <w:ind w:firstLineChars="200" w:firstLine="482"/>
        <w:rPr>
          <w:rFonts w:ascii="宋体" w:hAnsi="宋体"/>
          <w:b/>
          <w:sz w:val="24"/>
        </w:rPr>
      </w:pPr>
    </w:p>
    <w:p w:rsidR="00956125" w:rsidRPr="002566D5" w:rsidRDefault="00090ADB">
      <w:pPr>
        <w:spacing w:line="360" w:lineRule="auto"/>
        <w:ind w:firstLine="570"/>
        <w:jc w:val="right"/>
        <w:rPr>
          <w:rFonts w:ascii="宋体" w:hAnsi="宋体"/>
          <w:b/>
          <w:sz w:val="24"/>
          <w:szCs w:val="24"/>
        </w:rPr>
      </w:pPr>
      <w:r w:rsidRPr="002566D5">
        <w:rPr>
          <w:rFonts w:ascii="宋体" w:hAnsi="宋体" w:hint="eastAsia"/>
          <w:b/>
          <w:sz w:val="24"/>
          <w:szCs w:val="24"/>
        </w:rPr>
        <w:t>长信基金管理有限责任公司</w:t>
      </w:r>
    </w:p>
    <w:p w:rsidR="00956125" w:rsidRPr="002566D5" w:rsidRDefault="00090ADB">
      <w:pPr>
        <w:spacing w:line="360" w:lineRule="auto"/>
        <w:ind w:firstLine="570"/>
        <w:jc w:val="right"/>
        <w:rPr>
          <w:rFonts w:ascii="宋体" w:hAnsi="宋体"/>
          <w:b/>
          <w:sz w:val="24"/>
          <w:szCs w:val="24"/>
        </w:rPr>
      </w:pPr>
      <w:r w:rsidRPr="002566D5">
        <w:rPr>
          <w:rFonts w:ascii="宋体" w:hAnsi="宋体" w:hint="eastAsia"/>
          <w:b/>
          <w:sz w:val="24"/>
        </w:rPr>
        <w:t>2024年</w:t>
      </w:r>
      <w:r w:rsidR="00976D8F" w:rsidRPr="002566D5">
        <w:rPr>
          <w:rFonts w:ascii="宋体" w:hAnsi="宋体"/>
          <w:b/>
          <w:sz w:val="24"/>
        </w:rPr>
        <w:t>11</w:t>
      </w:r>
      <w:r w:rsidRPr="002566D5">
        <w:rPr>
          <w:rFonts w:ascii="宋体" w:hAnsi="宋体" w:hint="eastAsia"/>
          <w:b/>
          <w:sz w:val="24"/>
        </w:rPr>
        <w:t>月</w:t>
      </w:r>
      <w:r w:rsidR="00976D8F" w:rsidRPr="002566D5">
        <w:rPr>
          <w:rFonts w:ascii="宋体" w:hAnsi="宋体"/>
          <w:b/>
          <w:sz w:val="24"/>
        </w:rPr>
        <w:t>1</w:t>
      </w:r>
      <w:r w:rsidR="00AA55F2" w:rsidRPr="002566D5">
        <w:rPr>
          <w:rFonts w:ascii="宋体" w:hAnsi="宋体"/>
          <w:b/>
          <w:sz w:val="24"/>
        </w:rPr>
        <w:t>5</w:t>
      </w:r>
      <w:r w:rsidRPr="002566D5">
        <w:rPr>
          <w:rFonts w:ascii="宋体" w:hAnsi="宋体" w:hint="eastAsia"/>
          <w:b/>
          <w:sz w:val="24"/>
        </w:rPr>
        <w:t>日</w:t>
      </w:r>
    </w:p>
    <w:p w:rsidR="00956125" w:rsidRPr="002566D5" w:rsidRDefault="00956125">
      <w:pPr>
        <w:spacing w:line="360" w:lineRule="auto"/>
        <w:jc w:val="left"/>
        <w:rPr>
          <w:rFonts w:asciiTheme="minorEastAsia" w:hAnsiTheme="minorEastAsia"/>
          <w:b/>
          <w:sz w:val="24"/>
          <w:szCs w:val="28"/>
        </w:rPr>
        <w:sectPr w:rsidR="00956125" w:rsidRPr="002566D5">
          <w:pgSz w:w="11906" w:h="16838"/>
          <w:pgMar w:top="1440" w:right="1800" w:bottom="1440" w:left="1800" w:header="851" w:footer="992" w:gutter="0"/>
          <w:cols w:space="425"/>
          <w:docGrid w:type="lines" w:linePitch="312"/>
        </w:sectPr>
      </w:pP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附件一：《</w:t>
      </w:r>
      <w:r w:rsidRPr="002566D5">
        <w:rPr>
          <w:rFonts w:hint="eastAsia"/>
          <w:b/>
          <w:bCs/>
          <w:sz w:val="24"/>
        </w:rPr>
        <w:t>关于终止长信</w:t>
      </w:r>
      <w:r w:rsidR="007B6187" w:rsidRPr="002566D5">
        <w:rPr>
          <w:rFonts w:hint="eastAsia"/>
          <w:b/>
          <w:bCs/>
          <w:sz w:val="24"/>
        </w:rPr>
        <w:t>富平</w:t>
      </w:r>
      <w:r w:rsidRPr="002566D5">
        <w:rPr>
          <w:rFonts w:hint="eastAsia"/>
          <w:b/>
          <w:bCs/>
          <w:sz w:val="24"/>
        </w:rPr>
        <w:t>纯债一年定期开放债券型证券投资基金基金合同有关事项的议案</w:t>
      </w:r>
      <w:r w:rsidRPr="002566D5">
        <w:rPr>
          <w:rFonts w:asciiTheme="minorEastAsia" w:hAnsiTheme="minorEastAsia" w:hint="eastAsia"/>
          <w:b/>
          <w:sz w:val="24"/>
          <w:szCs w:val="28"/>
        </w:rPr>
        <w:t>》</w:t>
      </w:r>
    </w:p>
    <w:p w:rsidR="00956125" w:rsidRPr="002566D5" w:rsidRDefault="00956125">
      <w:pPr>
        <w:pStyle w:val="Default"/>
        <w:spacing w:line="360" w:lineRule="auto"/>
        <w:rPr>
          <w:rFonts w:asciiTheme="minorEastAsia" w:eastAsiaTheme="minorEastAsia" w:hAnsiTheme="minorEastAsia"/>
          <w:b/>
          <w:bCs/>
          <w:color w:val="auto"/>
          <w:szCs w:val="28"/>
        </w:rPr>
      </w:pPr>
    </w:p>
    <w:p w:rsidR="00956125" w:rsidRPr="002566D5" w:rsidRDefault="00090ADB">
      <w:pPr>
        <w:pStyle w:val="Default"/>
        <w:spacing w:line="360" w:lineRule="auto"/>
        <w:rPr>
          <w:rFonts w:asciiTheme="minorEastAsia" w:eastAsiaTheme="minorEastAsia" w:hAnsiTheme="minorEastAsia" w:cs="Times New Roman"/>
          <w:b/>
          <w:bCs/>
          <w:color w:val="auto"/>
          <w:kern w:val="2"/>
        </w:rPr>
      </w:pPr>
      <w:r w:rsidRPr="002566D5">
        <w:rPr>
          <w:rFonts w:asciiTheme="minorEastAsia" w:eastAsiaTheme="minorEastAsia" w:hAnsiTheme="minorEastAsia"/>
          <w:b/>
          <w:bCs/>
          <w:color w:val="auto"/>
          <w:szCs w:val="28"/>
        </w:rPr>
        <w:t>长信</w:t>
      </w:r>
      <w:r w:rsidR="007B6187" w:rsidRPr="002566D5">
        <w:rPr>
          <w:rFonts w:asciiTheme="minorEastAsia" w:eastAsiaTheme="minorEastAsia" w:hAnsiTheme="minorEastAsia"/>
          <w:b/>
          <w:bCs/>
          <w:color w:val="auto"/>
          <w:szCs w:val="28"/>
        </w:rPr>
        <w:t>富平</w:t>
      </w:r>
      <w:r w:rsidRPr="002566D5">
        <w:rPr>
          <w:rFonts w:asciiTheme="minorEastAsia" w:eastAsiaTheme="minorEastAsia" w:hAnsiTheme="minorEastAsia"/>
          <w:b/>
          <w:bCs/>
          <w:color w:val="auto"/>
          <w:szCs w:val="28"/>
        </w:rPr>
        <w:t>纯债一年定期开放债券型证券投资基金</w:t>
      </w:r>
      <w:r w:rsidRPr="002566D5">
        <w:rPr>
          <w:rFonts w:asciiTheme="minorEastAsia" w:eastAsiaTheme="minorEastAsia" w:hAnsiTheme="minorEastAsia" w:cs="Times New Roman" w:hint="eastAsia"/>
          <w:b/>
          <w:bCs/>
          <w:color w:val="auto"/>
          <w:kern w:val="2"/>
        </w:rPr>
        <w:t>基金份额持有人：</w:t>
      </w:r>
    </w:p>
    <w:p w:rsidR="00956125" w:rsidRPr="002566D5" w:rsidRDefault="00090ADB">
      <w:pPr>
        <w:pStyle w:val="Default"/>
        <w:spacing w:line="360" w:lineRule="auto"/>
        <w:ind w:firstLineChars="200" w:firstLine="480"/>
        <w:jc w:val="both"/>
        <w:rPr>
          <w:rFonts w:asciiTheme="minorEastAsia" w:eastAsiaTheme="minorEastAsia" w:hAnsiTheme="minorEastAsia" w:cs="Times New Roman"/>
          <w:bCs/>
          <w:color w:val="auto"/>
          <w:kern w:val="2"/>
        </w:rPr>
      </w:pPr>
      <w:r w:rsidRPr="002566D5">
        <w:rPr>
          <w:rFonts w:hAnsi="宋体" w:hint="eastAsia"/>
          <w:color w:val="auto"/>
        </w:rPr>
        <w:t>根据市场环境变化，为保护基金份额持有人利益，我公司根据《中华人民共和国证券投资基金法》、《公开募集证券投资基金运作管理办法》和《长信</w:t>
      </w:r>
      <w:r w:rsidR="007B6187" w:rsidRPr="002566D5">
        <w:rPr>
          <w:rFonts w:hAnsi="宋体" w:hint="eastAsia"/>
          <w:color w:val="auto"/>
        </w:rPr>
        <w:t>富平</w:t>
      </w:r>
      <w:r w:rsidRPr="002566D5">
        <w:rPr>
          <w:rFonts w:hAnsi="宋体" w:hint="eastAsia"/>
          <w:color w:val="auto"/>
        </w:rPr>
        <w:t>纯债一年定期开放债券型证券投资基金基金合同》（以下简称</w:t>
      </w:r>
      <w:r w:rsidRPr="002566D5">
        <w:rPr>
          <w:rFonts w:hAnsi="宋体"/>
          <w:color w:val="auto"/>
        </w:rPr>
        <w:t>“</w:t>
      </w:r>
      <w:r w:rsidRPr="002566D5">
        <w:rPr>
          <w:rFonts w:hAnsi="宋体" w:hint="eastAsia"/>
          <w:color w:val="auto"/>
        </w:rPr>
        <w:t>《基金合同》</w:t>
      </w:r>
      <w:r w:rsidRPr="002566D5">
        <w:rPr>
          <w:rFonts w:hAnsi="宋体"/>
          <w:color w:val="auto"/>
        </w:rPr>
        <w:t>”</w:t>
      </w:r>
      <w:r w:rsidRPr="002566D5">
        <w:rPr>
          <w:rFonts w:hAnsi="宋体" w:hint="eastAsia"/>
          <w:color w:val="auto"/>
        </w:rPr>
        <w:t>）的有关规定，本基金管理人经与基金托管人</w:t>
      </w:r>
      <w:r w:rsidR="007B6187" w:rsidRPr="002566D5">
        <w:rPr>
          <w:rFonts w:hAnsi="宋体" w:hint="eastAsia"/>
          <w:color w:val="auto"/>
        </w:rPr>
        <w:t>平安</w:t>
      </w:r>
      <w:r w:rsidRPr="002566D5">
        <w:rPr>
          <w:rFonts w:hAnsi="宋体" w:hint="eastAsia"/>
          <w:color w:val="auto"/>
        </w:rPr>
        <w:t>银行股份有限公司协商一致，提议终止《基金合同》。</w:t>
      </w:r>
    </w:p>
    <w:p w:rsidR="00956125" w:rsidRPr="002566D5" w:rsidRDefault="00090ADB">
      <w:pPr>
        <w:pStyle w:val="Default"/>
        <w:spacing w:line="360" w:lineRule="auto"/>
        <w:ind w:firstLineChars="200" w:firstLine="480"/>
        <w:jc w:val="both"/>
        <w:rPr>
          <w:rFonts w:hAnsi="宋体"/>
          <w:color w:val="auto"/>
        </w:rPr>
      </w:pPr>
      <w:r w:rsidRPr="002566D5">
        <w:rPr>
          <w:rFonts w:hAnsi="宋体" w:hint="eastAsia"/>
          <w:color w:val="auto"/>
        </w:rPr>
        <w:t>《基金合同》终止的具体方案和程序可参见《关于终止长信</w:t>
      </w:r>
      <w:r w:rsidR="007B6187" w:rsidRPr="002566D5">
        <w:rPr>
          <w:rFonts w:hAnsi="宋体" w:hint="eastAsia"/>
          <w:color w:val="auto"/>
        </w:rPr>
        <w:t>富平</w:t>
      </w:r>
      <w:r w:rsidRPr="002566D5">
        <w:rPr>
          <w:rFonts w:hAnsi="宋体" w:hint="eastAsia"/>
          <w:color w:val="auto"/>
        </w:rPr>
        <w:t>纯债一年定期开放债券型证券投资基金基金合同有关事项议案的说明》。</w:t>
      </w:r>
    </w:p>
    <w:p w:rsidR="00956125" w:rsidRPr="002566D5" w:rsidRDefault="00956125">
      <w:pPr>
        <w:pStyle w:val="Default"/>
        <w:spacing w:line="360" w:lineRule="auto"/>
        <w:ind w:firstLineChars="200" w:firstLine="482"/>
        <w:rPr>
          <w:rFonts w:asciiTheme="minorEastAsia" w:eastAsiaTheme="minorEastAsia" w:hAnsiTheme="minorEastAsia"/>
          <w:b/>
          <w:bCs/>
          <w:color w:val="auto"/>
        </w:rPr>
      </w:pPr>
    </w:p>
    <w:p w:rsidR="00956125" w:rsidRPr="002566D5" w:rsidRDefault="00090ADB">
      <w:pPr>
        <w:pStyle w:val="Default"/>
        <w:spacing w:line="360" w:lineRule="auto"/>
        <w:ind w:firstLineChars="200" w:firstLine="480"/>
        <w:rPr>
          <w:rFonts w:asciiTheme="minorEastAsia" w:eastAsiaTheme="minorEastAsia" w:hAnsiTheme="minorEastAsia" w:cs="Times New Roman"/>
          <w:bCs/>
          <w:color w:val="auto"/>
          <w:kern w:val="2"/>
        </w:rPr>
      </w:pPr>
      <w:r w:rsidRPr="002566D5">
        <w:rPr>
          <w:rFonts w:asciiTheme="minorEastAsia" w:eastAsiaTheme="minorEastAsia" w:hAnsiTheme="minorEastAsia" w:cs="Times New Roman" w:hint="eastAsia"/>
          <w:bCs/>
          <w:color w:val="auto"/>
          <w:kern w:val="2"/>
        </w:rPr>
        <w:t>以上议案，请予审议。</w:t>
      </w:r>
    </w:p>
    <w:p w:rsidR="00956125" w:rsidRPr="002566D5" w:rsidRDefault="00956125">
      <w:pPr>
        <w:pStyle w:val="Default"/>
        <w:spacing w:line="360" w:lineRule="auto"/>
        <w:ind w:firstLineChars="200" w:firstLine="480"/>
        <w:rPr>
          <w:rFonts w:asciiTheme="minorEastAsia" w:eastAsiaTheme="minorEastAsia" w:hAnsiTheme="minorEastAsia" w:cs="Times New Roman"/>
          <w:bCs/>
          <w:color w:val="auto"/>
          <w:kern w:val="2"/>
        </w:rPr>
      </w:pPr>
    </w:p>
    <w:p w:rsidR="00956125" w:rsidRPr="002566D5" w:rsidRDefault="00956125">
      <w:pPr>
        <w:pStyle w:val="Default"/>
        <w:spacing w:line="360" w:lineRule="auto"/>
        <w:ind w:firstLineChars="200" w:firstLine="480"/>
        <w:rPr>
          <w:rFonts w:asciiTheme="minorEastAsia" w:eastAsiaTheme="minorEastAsia" w:hAnsiTheme="minorEastAsia" w:cs="Times New Roman"/>
          <w:bCs/>
          <w:color w:val="auto"/>
          <w:kern w:val="2"/>
        </w:rPr>
      </w:pPr>
    </w:p>
    <w:p w:rsidR="00956125" w:rsidRPr="002566D5" w:rsidRDefault="00090ADB">
      <w:pPr>
        <w:pStyle w:val="Default"/>
        <w:spacing w:line="360" w:lineRule="auto"/>
        <w:ind w:firstLineChars="200" w:firstLine="482"/>
        <w:jc w:val="right"/>
        <w:rPr>
          <w:rFonts w:asciiTheme="minorEastAsia" w:eastAsiaTheme="minorEastAsia" w:hAnsiTheme="minorEastAsia" w:cs="Times New Roman"/>
          <w:b/>
          <w:bCs/>
          <w:color w:val="auto"/>
          <w:kern w:val="2"/>
        </w:rPr>
      </w:pPr>
      <w:r w:rsidRPr="002566D5">
        <w:rPr>
          <w:rFonts w:asciiTheme="minorEastAsia" w:eastAsiaTheme="minorEastAsia" w:hAnsiTheme="minorEastAsia" w:cs="Times New Roman" w:hint="eastAsia"/>
          <w:b/>
          <w:bCs/>
          <w:color w:val="auto"/>
          <w:kern w:val="2"/>
        </w:rPr>
        <w:t>基金管理人：长信基金管理有限责任公司</w:t>
      </w:r>
    </w:p>
    <w:p w:rsidR="00956125" w:rsidRPr="002566D5" w:rsidRDefault="00090ADB">
      <w:pPr>
        <w:spacing w:line="360" w:lineRule="auto"/>
        <w:ind w:firstLineChars="200" w:firstLine="482"/>
        <w:jc w:val="right"/>
        <w:rPr>
          <w:rFonts w:asciiTheme="minorEastAsia" w:hAnsiTheme="minorEastAsia"/>
          <w:b/>
          <w:bCs/>
          <w:sz w:val="24"/>
          <w:szCs w:val="24"/>
        </w:rPr>
      </w:pPr>
      <w:r w:rsidRPr="002566D5">
        <w:rPr>
          <w:rFonts w:asciiTheme="minorEastAsia" w:hAnsiTheme="minorEastAsia"/>
          <w:b/>
          <w:bCs/>
          <w:sz w:val="24"/>
          <w:szCs w:val="24"/>
        </w:rPr>
        <w:t>2024年</w:t>
      </w:r>
      <w:r w:rsidR="00976D8F" w:rsidRPr="002566D5">
        <w:rPr>
          <w:rFonts w:asciiTheme="minorEastAsia" w:hAnsiTheme="minorEastAsia"/>
          <w:b/>
          <w:bCs/>
          <w:sz w:val="24"/>
          <w:szCs w:val="24"/>
        </w:rPr>
        <w:t>11</w:t>
      </w:r>
      <w:r w:rsidRPr="002566D5">
        <w:rPr>
          <w:rFonts w:asciiTheme="minorEastAsia" w:hAnsiTheme="minorEastAsia"/>
          <w:b/>
          <w:bCs/>
          <w:sz w:val="24"/>
          <w:szCs w:val="24"/>
        </w:rPr>
        <w:t>月</w:t>
      </w:r>
      <w:r w:rsidR="00976D8F" w:rsidRPr="002566D5">
        <w:rPr>
          <w:rFonts w:asciiTheme="minorEastAsia" w:hAnsiTheme="minorEastAsia" w:hint="eastAsia"/>
          <w:b/>
          <w:bCs/>
          <w:sz w:val="24"/>
          <w:szCs w:val="24"/>
        </w:rPr>
        <w:t>1</w:t>
      </w:r>
      <w:r w:rsidR="00AA55F2" w:rsidRPr="002566D5">
        <w:rPr>
          <w:rFonts w:asciiTheme="minorEastAsia" w:hAnsiTheme="minorEastAsia"/>
          <w:b/>
          <w:bCs/>
          <w:sz w:val="24"/>
          <w:szCs w:val="24"/>
        </w:rPr>
        <w:t>5</w:t>
      </w:r>
      <w:r w:rsidRPr="002566D5">
        <w:rPr>
          <w:rFonts w:asciiTheme="minorEastAsia" w:hAnsiTheme="minorEastAsia" w:hint="eastAsia"/>
          <w:b/>
          <w:bCs/>
          <w:sz w:val="24"/>
          <w:szCs w:val="24"/>
        </w:rPr>
        <w:t>日</w:t>
      </w:r>
    </w:p>
    <w:p w:rsidR="00956125" w:rsidRPr="002566D5" w:rsidRDefault="00090ADB">
      <w:pPr>
        <w:widowControl/>
        <w:jc w:val="left"/>
        <w:rPr>
          <w:rFonts w:asciiTheme="minorEastAsia" w:hAnsiTheme="minorEastAsia"/>
          <w:b/>
          <w:bCs/>
          <w:sz w:val="24"/>
          <w:szCs w:val="24"/>
        </w:rPr>
      </w:pPr>
      <w:r w:rsidRPr="002566D5">
        <w:rPr>
          <w:rFonts w:asciiTheme="minorEastAsia" w:hAnsiTheme="minorEastAsia"/>
          <w:b/>
          <w:bCs/>
          <w:sz w:val="24"/>
          <w:szCs w:val="24"/>
        </w:rPr>
        <w:br w:type="page"/>
      </w:r>
    </w:p>
    <w:p w:rsidR="00956125" w:rsidRPr="002566D5" w:rsidRDefault="00090ADB">
      <w:pPr>
        <w:spacing w:line="360" w:lineRule="auto"/>
        <w:jc w:val="center"/>
        <w:rPr>
          <w:rFonts w:asciiTheme="minorEastAsia" w:hAnsiTheme="minorEastAsia"/>
          <w:b/>
          <w:sz w:val="28"/>
          <w:szCs w:val="28"/>
        </w:rPr>
      </w:pPr>
      <w:r w:rsidRPr="002566D5">
        <w:rPr>
          <w:rFonts w:asciiTheme="minorEastAsia" w:hAnsiTheme="minorEastAsia" w:hint="eastAsia"/>
          <w:b/>
          <w:sz w:val="28"/>
          <w:szCs w:val="28"/>
        </w:rPr>
        <w:t>关于终止长信</w:t>
      </w:r>
      <w:r w:rsidR="007B6187" w:rsidRPr="002566D5">
        <w:rPr>
          <w:rFonts w:asciiTheme="minorEastAsia" w:hAnsiTheme="minorEastAsia" w:hint="eastAsia"/>
          <w:b/>
          <w:sz w:val="28"/>
          <w:szCs w:val="28"/>
        </w:rPr>
        <w:t>富平</w:t>
      </w:r>
      <w:r w:rsidRPr="002566D5">
        <w:rPr>
          <w:rFonts w:asciiTheme="minorEastAsia" w:hAnsiTheme="minorEastAsia" w:hint="eastAsia"/>
          <w:b/>
          <w:sz w:val="28"/>
          <w:szCs w:val="28"/>
        </w:rPr>
        <w:t>纯债一年定期开放债券型证券投资基金</w:t>
      </w:r>
      <w:r w:rsidRPr="002566D5">
        <w:rPr>
          <w:rFonts w:asciiTheme="minorEastAsia" w:hAnsiTheme="minorEastAsia"/>
          <w:b/>
          <w:sz w:val="28"/>
          <w:szCs w:val="28"/>
        </w:rPr>
        <w:t>基金合同</w:t>
      </w:r>
      <w:r w:rsidRPr="002566D5">
        <w:rPr>
          <w:rFonts w:asciiTheme="minorEastAsia" w:hAnsiTheme="minorEastAsia" w:hint="eastAsia"/>
          <w:b/>
          <w:sz w:val="28"/>
          <w:szCs w:val="28"/>
        </w:rPr>
        <w:t>有关事项议案的说明</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根据市场环境变化，为保护基金份额持有人的利益，根据《中华人民共和国证券投资基金法》、《公开募集证券投资基金运作管理办法》和《长信</w:t>
      </w:r>
      <w:r w:rsidR="007B6187" w:rsidRPr="002566D5">
        <w:rPr>
          <w:rFonts w:asciiTheme="minorEastAsia" w:hAnsiTheme="minorEastAsia" w:cs="宋体" w:hint="eastAsia"/>
          <w:bCs/>
          <w:kern w:val="0"/>
          <w:sz w:val="24"/>
          <w:szCs w:val="28"/>
        </w:rPr>
        <w:t>富平</w:t>
      </w:r>
      <w:r w:rsidRPr="002566D5">
        <w:rPr>
          <w:rFonts w:asciiTheme="minorEastAsia" w:hAnsiTheme="minorEastAsia" w:cs="宋体" w:hint="eastAsia"/>
          <w:bCs/>
          <w:kern w:val="0"/>
          <w:sz w:val="24"/>
          <w:szCs w:val="28"/>
        </w:rPr>
        <w:t>纯债一年定期开放债券型证券投资基金基金合同》</w:t>
      </w:r>
      <w:r w:rsidR="003E344F"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以下简称“《基金合同》”</w:t>
      </w:r>
      <w:r w:rsidR="003E344F"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的有关规定，提议终止《基金合同》，具体方案如下</w:t>
      </w:r>
      <w:r w:rsidR="00B85741" w:rsidRPr="002566D5">
        <w:rPr>
          <w:rFonts w:asciiTheme="minorEastAsia" w:hAnsiTheme="minorEastAsia" w:cs="宋体" w:hint="eastAsia"/>
          <w:bCs/>
          <w:kern w:val="0"/>
          <w:sz w:val="24"/>
          <w:szCs w:val="28"/>
        </w:rPr>
        <w:t>：</w:t>
      </w:r>
    </w:p>
    <w:p w:rsidR="00956125" w:rsidRPr="002566D5" w:rsidRDefault="00090ADB">
      <w:pPr>
        <w:spacing w:line="360" w:lineRule="auto"/>
        <w:ind w:firstLineChars="200" w:firstLine="482"/>
        <w:jc w:val="left"/>
        <w:rPr>
          <w:rFonts w:asciiTheme="minorEastAsia" w:hAnsiTheme="minorEastAsia" w:cs="宋体"/>
          <w:b/>
          <w:bCs/>
          <w:kern w:val="0"/>
          <w:sz w:val="24"/>
          <w:szCs w:val="28"/>
        </w:rPr>
      </w:pPr>
      <w:r w:rsidRPr="002566D5">
        <w:rPr>
          <w:rFonts w:asciiTheme="minorEastAsia" w:hAnsiTheme="minorEastAsia" w:cs="宋体" w:hint="eastAsia"/>
          <w:b/>
          <w:bCs/>
          <w:kern w:val="0"/>
          <w:sz w:val="24"/>
          <w:szCs w:val="28"/>
        </w:rPr>
        <w:t>一、方案要点</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1、持有人大会决议生效并公告前的基金运作</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在通过《关于终止长信</w:t>
      </w:r>
      <w:r w:rsidR="007B6187" w:rsidRPr="002566D5">
        <w:rPr>
          <w:rFonts w:asciiTheme="minorEastAsia" w:hAnsiTheme="minorEastAsia" w:cs="宋体" w:hint="eastAsia"/>
          <w:bCs/>
          <w:kern w:val="0"/>
          <w:sz w:val="24"/>
          <w:szCs w:val="28"/>
        </w:rPr>
        <w:t>富平</w:t>
      </w:r>
      <w:r w:rsidRPr="002566D5">
        <w:rPr>
          <w:rFonts w:asciiTheme="minorEastAsia" w:hAnsiTheme="minorEastAsia" w:cs="宋体" w:hint="eastAsia"/>
          <w:bCs/>
          <w:kern w:val="0"/>
          <w:sz w:val="24"/>
          <w:szCs w:val="28"/>
        </w:rPr>
        <w:t>纯债一年定期开放债券型证券投资基金基金合同有关事项的议案》的持有人大会决议生效并公告前，本基金仍按照《基金合同》约定的运作方式进行运作。</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基金管理人可按照《基金合同》约定的情形暂停接受投资人的申购、转换转入申请，具体详见基金管理人届时发布的相关公告。</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2、基金财产清算</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(1)</w:t>
      </w:r>
      <w:r w:rsidR="00F62AF8" w:rsidRPr="002566D5">
        <w:rPr>
          <w:rFonts w:asciiTheme="minorEastAsia" w:hAnsiTheme="minorEastAsia" w:cs="宋体" w:hint="eastAsia"/>
          <w:bCs/>
          <w:kern w:val="0"/>
          <w:sz w:val="24"/>
          <w:szCs w:val="28"/>
        </w:rPr>
        <w:t>审议</w:t>
      </w:r>
      <w:r w:rsidRPr="002566D5">
        <w:rPr>
          <w:rFonts w:asciiTheme="minorEastAsia" w:hAnsiTheme="minorEastAsia" w:cs="宋体" w:hint="eastAsia"/>
          <w:bCs/>
          <w:kern w:val="0"/>
          <w:sz w:val="24"/>
          <w:szCs w:val="28"/>
        </w:rPr>
        <w:t>《关于终止长信</w:t>
      </w:r>
      <w:r w:rsidR="007B6187" w:rsidRPr="002566D5">
        <w:rPr>
          <w:rFonts w:asciiTheme="minorEastAsia" w:hAnsiTheme="minorEastAsia" w:cs="宋体" w:hint="eastAsia"/>
          <w:bCs/>
          <w:kern w:val="0"/>
          <w:sz w:val="24"/>
          <w:szCs w:val="28"/>
        </w:rPr>
        <w:t>富平</w:t>
      </w:r>
      <w:r w:rsidRPr="002566D5">
        <w:rPr>
          <w:rFonts w:asciiTheme="minorEastAsia" w:hAnsiTheme="minorEastAsia" w:cs="宋体" w:hint="eastAsia"/>
          <w:bCs/>
          <w:kern w:val="0"/>
          <w:sz w:val="24"/>
          <w:szCs w:val="28"/>
        </w:rPr>
        <w:t>纯债一年定期开放债券型证券投资基金基金合同有关事项的议案》</w:t>
      </w:r>
      <w:r w:rsidR="00F62AF8" w:rsidRPr="002566D5">
        <w:rPr>
          <w:rFonts w:asciiTheme="minorEastAsia" w:hAnsiTheme="minorEastAsia" w:cs="宋体" w:hint="eastAsia"/>
          <w:bCs/>
          <w:kern w:val="0"/>
          <w:sz w:val="24"/>
          <w:szCs w:val="28"/>
        </w:rPr>
        <w:t>（以下简称“议案”）</w:t>
      </w:r>
      <w:r w:rsidRPr="002566D5">
        <w:rPr>
          <w:rFonts w:asciiTheme="minorEastAsia" w:hAnsiTheme="minorEastAsia" w:cs="宋体" w:hint="eastAsia"/>
          <w:bCs/>
          <w:kern w:val="0"/>
          <w:sz w:val="24"/>
          <w:szCs w:val="28"/>
        </w:rPr>
        <w:t>的持有人大会决议自本次基金份额持有人大会表决通过之日起生效。基金管理人将自决议生效之日起按照《公开募集证券投资基金信息披露管理办法》的有关规定在</w:t>
      </w:r>
      <w:r w:rsidRPr="002566D5">
        <w:rPr>
          <w:rFonts w:asciiTheme="minorEastAsia" w:hAnsiTheme="minorEastAsia" w:cs="宋体"/>
          <w:bCs/>
          <w:kern w:val="0"/>
          <w:sz w:val="24"/>
          <w:szCs w:val="28"/>
        </w:rPr>
        <w:t>规定</w:t>
      </w:r>
      <w:r w:rsidRPr="002566D5">
        <w:rPr>
          <w:rFonts w:asciiTheme="minorEastAsia" w:hAnsiTheme="minorEastAsia" w:cs="宋体" w:hint="eastAsia"/>
          <w:bCs/>
          <w:kern w:val="0"/>
          <w:sz w:val="24"/>
          <w:szCs w:val="28"/>
        </w:rPr>
        <w:t>媒介上公告。</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(2)因本基金是采用定期开放的运作方式，为了更好地满足投资者需求，基金管理人提请持有人大会在上述议案通过后豁免本基金《基金合同》中关于封闭期和开放期以及基金投资限制等的相关规定，并授权基金管理人负责落实在持有人大会决议生效后，安排一段选择期间以备投资者选择赎回，</w:t>
      </w:r>
      <w:r w:rsidR="00C424EA" w:rsidRPr="002566D5">
        <w:rPr>
          <w:rFonts w:asciiTheme="minorEastAsia" w:hAnsiTheme="minorEastAsia" w:cs="宋体" w:hint="eastAsia"/>
          <w:bCs/>
          <w:kern w:val="0"/>
          <w:sz w:val="24"/>
          <w:szCs w:val="28"/>
        </w:rPr>
        <w:t>赎回费率按本基金原规定收取，</w:t>
      </w:r>
      <w:r w:rsidRPr="002566D5">
        <w:rPr>
          <w:rFonts w:asciiTheme="minorEastAsia" w:hAnsiTheme="minorEastAsia" w:cs="宋体" w:hint="eastAsia"/>
          <w:bCs/>
          <w:kern w:val="0"/>
          <w:sz w:val="24"/>
          <w:szCs w:val="28"/>
        </w:rPr>
        <w:t>但期间不办理投资者的申购业务，具体安排以基金管理人届时发布的持有人大会决议生效公告为准。</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(3)自选择期间结束后的下一日起，本基金即进入清算程序，本基金进入清算程序后，停止收取基金管理费、基金托管费、销售服务费。</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(4)</w:t>
      </w:r>
      <w:r w:rsidR="00F62AF8" w:rsidRPr="002566D5">
        <w:rPr>
          <w:rFonts w:asciiTheme="minorEastAsia" w:hAnsiTheme="minorEastAsia" w:cs="宋体" w:hint="eastAsia"/>
          <w:bCs/>
          <w:kern w:val="0"/>
          <w:sz w:val="24"/>
          <w:szCs w:val="28"/>
        </w:rPr>
        <w:t>自出现《基金合同》终止事由之日起30个工作日内成立清算小组，</w:t>
      </w:r>
      <w:r w:rsidRPr="002566D5">
        <w:rPr>
          <w:rFonts w:asciiTheme="minorEastAsia" w:hAnsiTheme="minorEastAsia" w:cs="宋体" w:hint="eastAsia"/>
          <w:bCs/>
          <w:kern w:val="0"/>
          <w:sz w:val="24"/>
          <w:szCs w:val="28"/>
        </w:rPr>
        <w:t>基金管理人组织基金财产清算小组并在中国证监会的监督下进行基金清算。基金财产清算小组成员由基金管理人、基金托管人、符合相关规定的注册会计师、律师以及中国证监会指定的人员组成。基金财产清算小组可以聘用必要的工作人员。</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w:t>
      </w:r>
      <w:r w:rsidRPr="002566D5">
        <w:rPr>
          <w:rFonts w:asciiTheme="minorEastAsia" w:hAnsiTheme="minorEastAsia" w:cs="宋体"/>
          <w:bCs/>
          <w:kern w:val="0"/>
          <w:sz w:val="24"/>
          <w:szCs w:val="28"/>
        </w:rPr>
        <w:t>5</w:t>
      </w:r>
      <w:r w:rsidRPr="002566D5">
        <w:rPr>
          <w:rFonts w:asciiTheme="minorEastAsia" w:hAnsiTheme="minorEastAsia" w:cs="宋体" w:hint="eastAsia"/>
          <w:bCs/>
          <w:kern w:val="0"/>
          <w:sz w:val="24"/>
          <w:szCs w:val="28"/>
        </w:rPr>
        <w:t>)基金财产清算程序</w:t>
      </w:r>
      <w:r w:rsidR="00B85741" w:rsidRPr="002566D5">
        <w:rPr>
          <w:rFonts w:asciiTheme="minorEastAsia" w:hAnsiTheme="minorEastAsia" w:cs="宋体" w:hint="eastAsia"/>
          <w:bCs/>
          <w:kern w:val="0"/>
          <w:sz w:val="24"/>
          <w:szCs w:val="28"/>
        </w:rPr>
        <w:t>：</w:t>
      </w:r>
    </w:p>
    <w:p w:rsidR="00956125" w:rsidRPr="002566D5" w:rsidRDefault="00090ADB">
      <w:pPr>
        <w:spacing w:line="360" w:lineRule="auto"/>
        <w:ind w:left="420" w:firstLineChars="25" w:firstLine="6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 xml:space="preserve">1)《基金合同》终止情形出现时，由基金财产清算小组统一接管基金； </w:t>
      </w:r>
    </w:p>
    <w:p w:rsidR="00956125" w:rsidRPr="002566D5" w:rsidRDefault="00090ADB">
      <w:pPr>
        <w:spacing w:line="360" w:lineRule="auto"/>
        <w:ind w:left="420" w:firstLineChars="25" w:firstLine="6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2）对基金财产和债权债务进行清理和确认；</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3）对基金财产进行估值和变现；</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4）制作清算报告；</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5）聘请会计师事务所对清算报告进行外部审计，聘请律师事务所对清算报告出具法律意见书；</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6）将清算报告报中国证监会备案并公告；</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7）对基金剩余财产进行分配。</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w:t>
      </w:r>
      <w:r w:rsidRPr="002566D5">
        <w:rPr>
          <w:rFonts w:asciiTheme="minorEastAsia" w:hAnsiTheme="minorEastAsia" w:cs="宋体"/>
          <w:bCs/>
          <w:kern w:val="0"/>
          <w:sz w:val="24"/>
          <w:szCs w:val="28"/>
        </w:rPr>
        <w:t>6</w:t>
      </w:r>
      <w:r w:rsidRPr="002566D5">
        <w:rPr>
          <w:rFonts w:asciiTheme="minorEastAsia" w:hAnsiTheme="minorEastAsia" w:cs="宋体" w:hint="eastAsia"/>
          <w:bCs/>
          <w:kern w:val="0"/>
          <w:sz w:val="24"/>
          <w:szCs w:val="28"/>
        </w:rPr>
        <w:t>)基金财产清算的期限为6个月。</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w:t>
      </w:r>
      <w:r w:rsidRPr="002566D5">
        <w:rPr>
          <w:rFonts w:asciiTheme="minorEastAsia" w:hAnsiTheme="minorEastAsia" w:cs="宋体"/>
          <w:bCs/>
          <w:kern w:val="0"/>
          <w:sz w:val="24"/>
          <w:szCs w:val="28"/>
        </w:rPr>
        <w:t>7</w:t>
      </w:r>
      <w:r w:rsidRPr="002566D5">
        <w:rPr>
          <w:rFonts w:asciiTheme="minorEastAsia" w:hAnsiTheme="minorEastAsia" w:cs="宋体" w:hint="eastAsia"/>
          <w:bCs/>
          <w:kern w:val="0"/>
          <w:sz w:val="24"/>
          <w:szCs w:val="28"/>
        </w:rPr>
        <w:t>)清算费用</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清算费用是指基金财产清算小组在进行基金清算过程中发生的所有合理费用，清算费用由基金财产清算小组优先从基金剩余财产中支付。</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w:t>
      </w:r>
      <w:r w:rsidRPr="002566D5">
        <w:rPr>
          <w:rFonts w:asciiTheme="minorEastAsia" w:hAnsiTheme="minorEastAsia" w:cs="宋体"/>
          <w:bCs/>
          <w:kern w:val="0"/>
          <w:sz w:val="24"/>
          <w:szCs w:val="28"/>
        </w:rPr>
        <w:t>8</w:t>
      </w:r>
      <w:r w:rsidRPr="002566D5">
        <w:rPr>
          <w:rFonts w:asciiTheme="minorEastAsia" w:hAnsiTheme="minorEastAsia" w:cs="宋体" w:hint="eastAsia"/>
          <w:bCs/>
          <w:kern w:val="0"/>
          <w:sz w:val="24"/>
          <w:szCs w:val="28"/>
        </w:rPr>
        <w:t>)基金财产清算剩余资产的分配</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依据基金财产清算的分配方案，将基金财产清算后的全部剩余资产扣除基金财产清算费用、交纳所欠税款并清偿基金债务后，按基金份额持有人持有的基金份额比例进行分配。</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3、基金财产清算完毕，清算结果报中国证监会备案并予以公告后，基金合同终止。</w:t>
      </w:r>
    </w:p>
    <w:p w:rsidR="00956125" w:rsidRPr="002566D5" w:rsidRDefault="00956125">
      <w:pPr>
        <w:spacing w:line="360" w:lineRule="auto"/>
        <w:ind w:firstLineChars="200" w:firstLine="480"/>
        <w:rPr>
          <w:rFonts w:asciiTheme="minorEastAsia" w:hAnsiTheme="minorEastAsia" w:cs="宋体"/>
          <w:bCs/>
          <w:kern w:val="0"/>
          <w:sz w:val="24"/>
          <w:szCs w:val="28"/>
        </w:rPr>
      </w:pPr>
    </w:p>
    <w:p w:rsidR="00956125" w:rsidRPr="002566D5" w:rsidRDefault="00090ADB">
      <w:pPr>
        <w:spacing w:line="360" w:lineRule="auto"/>
        <w:ind w:firstLineChars="200" w:firstLine="482"/>
        <w:jc w:val="left"/>
        <w:rPr>
          <w:rFonts w:asciiTheme="minorEastAsia" w:hAnsiTheme="minorEastAsia" w:cs="宋体"/>
          <w:b/>
          <w:bCs/>
          <w:kern w:val="0"/>
          <w:sz w:val="24"/>
          <w:szCs w:val="28"/>
        </w:rPr>
      </w:pPr>
      <w:r w:rsidRPr="002566D5">
        <w:rPr>
          <w:rFonts w:asciiTheme="minorEastAsia" w:hAnsiTheme="minorEastAsia" w:cs="宋体" w:hint="eastAsia"/>
          <w:b/>
          <w:bCs/>
          <w:kern w:val="0"/>
          <w:sz w:val="24"/>
          <w:szCs w:val="28"/>
        </w:rPr>
        <w:t>二、终止《基金合同》的可行性</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1、法律层面</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《基金合同》第二十部分第二条约定，本基金的基金份额持有人大会决定终止</w:t>
      </w:r>
      <w:r w:rsidR="002D1525"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基金合同</w:t>
      </w:r>
      <w:r w:rsidR="002D1525"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的，本基金</w:t>
      </w:r>
      <w:r w:rsidR="002D1525"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基金合同</w:t>
      </w:r>
      <w:r w:rsidR="002D1525"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应当终止。</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《基金合同》第九部分约定，本次持有人大会审议的事项须经特别决议通过，在同时符合以下条件时，决议即可生效</w:t>
      </w:r>
      <w:r w:rsidR="00B85741" w:rsidRPr="002566D5">
        <w:rPr>
          <w:rFonts w:asciiTheme="minorEastAsia" w:hAnsiTheme="minorEastAsia" w:cs="宋体" w:hint="eastAsia"/>
          <w:bCs/>
          <w:kern w:val="0"/>
          <w:sz w:val="24"/>
          <w:szCs w:val="28"/>
        </w:rPr>
        <w:t>：</w:t>
      </w:r>
    </w:p>
    <w:p w:rsidR="00956125" w:rsidRPr="002566D5" w:rsidRDefault="00090ADB" w:rsidP="00976D8F">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(1)本人直接出具表决意见或授权他人代表出具表决意见的，基金份额持有人所持有的基金份额不小于在权益登记日基金总份额的50%</w:t>
      </w:r>
      <w:r w:rsidR="003E344F"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含50%</w:t>
      </w:r>
      <w:r w:rsidR="003E344F"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w:t>
      </w:r>
    </w:p>
    <w:p w:rsidR="00956125" w:rsidRPr="002566D5" w:rsidRDefault="00090ADB" w:rsidP="00976D8F">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(2)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w:t>
      </w:r>
      <w:r w:rsidRPr="002566D5">
        <w:rPr>
          <w:rFonts w:asciiTheme="minorEastAsia" w:hAnsiTheme="minorEastAsia" w:cs="宋体"/>
          <w:bCs/>
          <w:kern w:val="0"/>
          <w:sz w:val="24"/>
          <w:szCs w:val="28"/>
        </w:rPr>
        <w:t>公告</w:t>
      </w:r>
      <w:r w:rsidRPr="002566D5">
        <w:rPr>
          <w:rFonts w:asciiTheme="minorEastAsia" w:hAnsiTheme="minorEastAsia" w:cs="宋体" w:hint="eastAsia"/>
          <w:bCs/>
          <w:kern w:val="0"/>
          <w:sz w:val="24"/>
          <w:szCs w:val="28"/>
        </w:rPr>
        <w:t>的规定，并与基金登记机构记录相符；</w:t>
      </w:r>
    </w:p>
    <w:p w:rsidR="00956125" w:rsidRPr="002566D5" w:rsidRDefault="00090ADB" w:rsidP="00976D8F">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(3)经参加大会的基金份额持有人或其代理人所持表决权的三分之二以上</w:t>
      </w:r>
      <w:r w:rsidR="003E344F"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含三分之二</w:t>
      </w:r>
      <w:r w:rsidR="003E344F"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通过。</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因此，终止《基金合同》不存在法律方面的障碍。</w:t>
      </w:r>
    </w:p>
    <w:p w:rsidR="00956125" w:rsidRPr="002566D5" w:rsidRDefault="00090ADB">
      <w:pPr>
        <w:spacing w:line="360" w:lineRule="auto"/>
        <w:ind w:firstLineChars="200" w:firstLine="480"/>
        <w:jc w:val="left"/>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2、准备工作有序进行</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为了保障长信</w:t>
      </w:r>
      <w:r w:rsidR="007B6187" w:rsidRPr="002566D5">
        <w:rPr>
          <w:rFonts w:asciiTheme="minorEastAsia" w:hAnsiTheme="minorEastAsia" w:cs="宋体" w:hint="eastAsia"/>
          <w:bCs/>
          <w:kern w:val="0"/>
          <w:sz w:val="24"/>
          <w:szCs w:val="28"/>
        </w:rPr>
        <w:t>富平</w:t>
      </w:r>
      <w:r w:rsidRPr="002566D5">
        <w:rPr>
          <w:rFonts w:asciiTheme="minorEastAsia" w:hAnsiTheme="minorEastAsia" w:cs="宋体" w:hint="eastAsia"/>
          <w:bCs/>
          <w:kern w:val="0"/>
          <w:sz w:val="24"/>
          <w:szCs w:val="28"/>
        </w:rPr>
        <w:t>纯债一年定期开放债券型证券投资基金持有人大会的顺利召开，基金管理人成立了专门的工作小组，筹备持有人大会事宜，并与律师事务所、公证机构、部分机构投资者和个人投资</w:t>
      </w:r>
      <w:r w:rsidRPr="002566D5">
        <w:rPr>
          <w:rFonts w:asciiTheme="minorEastAsia" w:hAnsiTheme="minorEastAsia" w:cs="宋体"/>
          <w:bCs/>
          <w:kern w:val="0"/>
          <w:sz w:val="24"/>
          <w:szCs w:val="28"/>
        </w:rPr>
        <w:t>者</w:t>
      </w:r>
      <w:r w:rsidRPr="002566D5">
        <w:rPr>
          <w:rFonts w:asciiTheme="minorEastAsia" w:hAnsiTheme="minorEastAsia" w:cs="宋体" w:hint="eastAsia"/>
          <w:bCs/>
          <w:kern w:val="0"/>
          <w:sz w:val="24"/>
          <w:szCs w:val="28"/>
        </w:rPr>
        <w:t>进行了沟通，制定了投资者通过通讯方式参与持有人大会的方式方法，从而保证持有人大会可以顺利进行。</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本基金进入清算程序后，将根据《基金合同》中有关基金财产清算的规定，成立基金财产清算小组。基金财产清算小组成员由基金管理人、基金托管人、符合规定的注册会计师、律师以及中国证监会指定的人员组成。基金财产清算小组可以聘用必要的工作人员。本基金的管理人、托管人已就财产清算的有关事项进行了充分准备，技术可行。清算报告将由会计师事务所进行外部审计，律师事务所出具法律意见书，报中国证监会备案并公告。</w:t>
      </w:r>
    </w:p>
    <w:p w:rsidR="00956125" w:rsidRPr="002566D5" w:rsidRDefault="00956125">
      <w:pPr>
        <w:spacing w:line="360" w:lineRule="auto"/>
        <w:ind w:firstLineChars="200" w:firstLine="480"/>
        <w:rPr>
          <w:rFonts w:asciiTheme="minorEastAsia" w:hAnsiTheme="minorEastAsia" w:cs="宋体"/>
          <w:bCs/>
          <w:kern w:val="0"/>
          <w:sz w:val="24"/>
          <w:szCs w:val="28"/>
        </w:rPr>
      </w:pPr>
    </w:p>
    <w:p w:rsidR="00956125" w:rsidRPr="002566D5" w:rsidRDefault="00090ADB">
      <w:pPr>
        <w:spacing w:line="360" w:lineRule="auto"/>
        <w:ind w:firstLineChars="200" w:firstLine="482"/>
        <w:jc w:val="left"/>
        <w:rPr>
          <w:rFonts w:asciiTheme="minorEastAsia" w:hAnsiTheme="minorEastAsia" w:cs="宋体"/>
          <w:b/>
          <w:bCs/>
          <w:kern w:val="0"/>
          <w:sz w:val="24"/>
          <w:szCs w:val="28"/>
        </w:rPr>
      </w:pPr>
      <w:r w:rsidRPr="002566D5">
        <w:rPr>
          <w:rFonts w:asciiTheme="minorEastAsia" w:hAnsiTheme="minorEastAsia" w:cs="宋体" w:hint="eastAsia"/>
          <w:b/>
          <w:bCs/>
          <w:kern w:val="0"/>
          <w:sz w:val="24"/>
          <w:szCs w:val="28"/>
        </w:rPr>
        <w:t>三、终止《基金合同》的主要风险及预备措施</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1、</w:t>
      </w:r>
      <w:r w:rsidR="008A7048" w:rsidRPr="002566D5">
        <w:rPr>
          <w:rFonts w:asciiTheme="minorEastAsia" w:hAnsiTheme="minorEastAsia" w:cs="宋体" w:hint="eastAsia"/>
          <w:bCs/>
          <w:kern w:val="0"/>
          <w:sz w:val="24"/>
          <w:szCs w:val="28"/>
        </w:rPr>
        <w:t>议案</w:t>
      </w:r>
      <w:r w:rsidRPr="002566D5">
        <w:rPr>
          <w:rFonts w:asciiTheme="minorEastAsia" w:hAnsiTheme="minorEastAsia" w:cs="宋体" w:hint="eastAsia"/>
          <w:bCs/>
          <w:kern w:val="0"/>
          <w:sz w:val="24"/>
          <w:szCs w:val="28"/>
        </w:rPr>
        <w:t>被持有人大会否决的风险及预备措施</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本次</w:t>
      </w:r>
      <w:r w:rsidR="008A7048"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基金合同</w:t>
      </w:r>
      <w:r w:rsidR="008A7048"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终止的主要风险是</w:t>
      </w:r>
      <w:r w:rsidR="00021474" w:rsidRPr="002566D5">
        <w:rPr>
          <w:rFonts w:asciiTheme="minorEastAsia" w:hAnsiTheme="minorEastAsia" w:cs="宋体" w:hint="eastAsia"/>
          <w:bCs/>
          <w:kern w:val="0"/>
          <w:sz w:val="24"/>
          <w:szCs w:val="28"/>
        </w:rPr>
        <w:t>议案</w:t>
      </w:r>
      <w:r w:rsidRPr="002566D5">
        <w:rPr>
          <w:rFonts w:asciiTheme="minorEastAsia" w:hAnsiTheme="minorEastAsia" w:cs="宋体" w:hint="eastAsia"/>
          <w:bCs/>
          <w:kern w:val="0"/>
          <w:sz w:val="24"/>
          <w:szCs w:val="28"/>
        </w:rPr>
        <w:t>被持有人大会否决的风险。</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在设计方案之前，基金管理人已对部分基金份额持有人进行了走访，认真听取了持有人意见，拟定议案综合考虑了持有人的要求。议案公告后，基金管理人还将再次征询意见。如有必要，基金管理人将根据持有人意见，对《基金合同》终止方案进行适当的修订，并重新公告。基金管理人可在必要情况下，预留出足够的时间，以做二次召</w:t>
      </w:r>
      <w:r w:rsidR="00A83475" w:rsidRPr="002566D5">
        <w:rPr>
          <w:rFonts w:asciiTheme="minorEastAsia" w:hAnsiTheme="minorEastAsia" w:cs="宋体" w:hint="eastAsia"/>
          <w:bCs/>
          <w:kern w:val="0"/>
          <w:sz w:val="24"/>
          <w:szCs w:val="28"/>
        </w:rPr>
        <w:t>集</w:t>
      </w:r>
      <w:r w:rsidRPr="002566D5">
        <w:rPr>
          <w:rFonts w:asciiTheme="minorEastAsia" w:hAnsiTheme="minorEastAsia" w:cs="宋体" w:hint="eastAsia"/>
          <w:bCs/>
          <w:kern w:val="0"/>
          <w:sz w:val="24"/>
          <w:szCs w:val="28"/>
        </w:rPr>
        <w:t>或推迟基金份额持有人大会的召开的充分准备。</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如果</w:t>
      </w:r>
      <w:r w:rsidR="008A7048" w:rsidRPr="002566D5">
        <w:rPr>
          <w:rFonts w:asciiTheme="minorEastAsia" w:hAnsiTheme="minorEastAsia" w:cs="宋体" w:hint="eastAsia"/>
          <w:bCs/>
          <w:kern w:val="0"/>
          <w:sz w:val="24"/>
          <w:szCs w:val="28"/>
        </w:rPr>
        <w:t>议案</w:t>
      </w:r>
      <w:r w:rsidRPr="002566D5">
        <w:rPr>
          <w:rFonts w:asciiTheme="minorEastAsia" w:hAnsiTheme="minorEastAsia" w:cs="宋体" w:hint="eastAsia"/>
          <w:bCs/>
          <w:kern w:val="0"/>
          <w:sz w:val="24"/>
          <w:szCs w:val="28"/>
        </w:rPr>
        <w:t>未获得持有人大会批准，基金管理人计划按照有关规定重新向持有人大会提交议案。</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2、流动性风险及预备措施</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在</w:t>
      </w:r>
      <w:r w:rsidR="008A7048" w:rsidRPr="002566D5">
        <w:rPr>
          <w:rFonts w:asciiTheme="minorEastAsia" w:hAnsiTheme="minorEastAsia" w:cs="宋体" w:hint="eastAsia"/>
          <w:bCs/>
          <w:kern w:val="0"/>
          <w:sz w:val="24"/>
          <w:szCs w:val="28"/>
        </w:rPr>
        <w:t>《</w:t>
      </w:r>
      <w:r w:rsidRPr="002566D5">
        <w:rPr>
          <w:rFonts w:asciiTheme="minorEastAsia" w:hAnsiTheme="minorEastAsia" w:cs="宋体" w:hint="eastAsia"/>
          <w:bCs/>
          <w:kern w:val="0"/>
          <w:sz w:val="24"/>
          <w:szCs w:val="28"/>
        </w:rPr>
        <w:t>关于以通讯方式召开</w:t>
      </w:r>
      <w:r w:rsidR="008A7048" w:rsidRPr="002566D5">
        <w:rPr>
          <w:rFonts w:asciiTheme="minorEastAsia" w:hAnsiTheme="minorEastAsia" w:cs="宋体" w:hint="eastAsia"/>
          <w:bCs/>
          <w:kern w:val="0"/>
          <w:sz w:val="24"/>
          <w:szCs w:val="28"/>
        </w:rPr>
        <w:t>长信富平纯债一年定期开放债券型证券投资基金</w:t>
      </w:r>
      <w:r w:rsidRPr="002566D5">
        <w:rPr>
          <w:rFonts w:asciiTheme="minorEastAsia" w:hAnsiTheme="minorEastAsia" w:cs="宋体" w:hint="eastAsia"/>
          <w:bCs/>
          <w:kern w:val="0"/>
          <w:sz w:val="24"/>
          <w:szCs w:val="28"/>
        </w:rPr>
        <w:t>基金份额持有人大会的</w:t>
      </w:r>
      <w:r w:rsidR="008A7048" w:rsidRPr="002566D5">
        <w:rPr>
          <w:rFonts w:asciiTheme="minorEastAsia" w:hAnsiTheme="minorEastAsia" w:cs="宋体" w:hint="eastAsia"/>
          <w:bCs/>
          <w:kern w:val="0"/>
          <w:sz w:val="24"/>
          <w:szCs w:val="28"/>
        </w:rPr>
        <w:t>公告》公告后或</w:t>
      </w:r>
      <w:r w:rsidRPr="002566D5">
        <w:rPr>
          <w:rFonts w:asciiTheme="minorEastAsia" w:hAnsiTheme="minorEastAsia" w:cs="宋体" w:hint="eastAsia"/>
          <w:bCs/>
          <w:kern w:val="0"/>
          <w:sz w:val="24"/>
          <w:szCs w:val="28"/>
        </w:rPr>
        <w:t>《关于终止长信</w:t>
      </w:r>
      <w:r w:rsidR="007B6187" w:rsidRPr="002566D5">
        <w:rPr>
          <w:rFonts w:asciiTheme="minorEastAsia" w:hAnsiTheme="minorEastAsia" w:cs="宋体" w:hint="eastAsia"/>
          <w:bCs/>
          <w:kern w:val="0"/>
          <w:sz w:val="24"/>
          <w:szCs w:val="28"/>
        </w:rPr>
        <w:t>富平</w:t>
      </w:r>
      <w:r w:rsidRPr="002566D5">
        <w:rPr>
          <w:rFonts w:asciiTheme="minorEastAsia" w:hAnsiTheme="minorEastAsia" w:cs="宋体" w:hint="eastAsia"/>
          <w:bCs/>
          <w:kern w:val="0"/>
          <w:sz w:val="24"/>
          <w:szCs w:val="28"/>
        </w:rPr>
        <w:t>纯债一年定期开放债券型证券投资基金基金合同有关事项的议案》</w:t>
      </w:r>
      <w:r w:rsidR="008A7048" w:rsidRPr="002566D5">
        <w:rPr>
          <w:rFonts w:asciiTheme="minorEastAsia" w:hAnsiTheme="minorEastAsia" w:cs="宋体" w:hint="eastAsia"/>
          <w:bCs/>
          <w:kern w:val="0"/>
          <w:sz w:val="24"/>
          <w:szCs w:val="28"/>
        </w:rPr>
        <w:t>经大会审议通过并</w:t>
      </w:r>
      <w:r w:rsidRPr="002566D5">
        <w:rPr>
          <w:rFonts w:asciiTheme="minorEastAsia" w:hAnsiTheme="minorEastAsia" w:cs="宋体" w:hint="eastAsia"/>
          <w:bCs/>
          <w:kern w:val="0"/>
          <w:sz w:val="24"/>
          <w:szCs w:val="28"/>
        </w:rPr>
        <w:t>生效</w:t>
      </w:r>
      <w:r w:rsidR="00C53549" w:rsidRPr="002566D5">
        <w:rPr>
          <w:rFonts w:asciiTheme="minorEastAsia" w:hAnsiTheme="minorEastAsia" w:cs="宋体" w:hint="eastAsia"/>
          <w:bCs/>
          <w:kern w:val="0"/>
          <w:sz w:val="24"/>
          <w:szCs w:val="28"/>
        </w:rPr>
        <w:t>后</w:t>
      </w:r>
      <w:r w:rsidRPr="002566D5">
        <w:rPr>
          <w:rFonts w:asciiTheme="minorEastAsia" w:hAnsiTheme="minorEastAsia" w:cs="宋体" w:hint="eastAsia"/>
          <w:bCs/>
          <w:kern w:val="0"/>
          <w:sz w:val="24"/>
          <w:szCs w:val="28"/>
        </w:rPr>
        <w:t>，部分基金份额持有人可能根据届时的赎回开放日安排选择赎回其持有的基金份额。</w:t>
      </w:r>
    </w:p>
    <w:p w:rsidR="00956125" w:rsidRPr="002566D5" w:rsidRDefault="00090ADB">
      <w:pPr>
        <w:spacing w:line="360" w:lineRule="auto"/>
        <w:ind w:firstLineChars="200" w:firstLine="480"/>
        <w:rPr>
          <w:rFonts w:asciiTheme="minorEastAsia" w:hAnsiTheme="minorEastAsia" w:cs="宋体"/>
          <w:bCs/>
          <w:kern w:val="0"/>
          <w:sz w:val="24"/>
          <w:szCs w:val="28"/>
        </w:rPr>
      </w:pPr>
      <w:r w:rsidRPr="002566D5">
        <w:rPr>
          <w:rFonts w:asciiTheme="minorEastAsia" w:hAnsiTheme="minorEastAsia" w:cs="宋体" w:hint="eastAsia"/>
          <w:bCs/>
          <w:kern w:val="0"/>
          <w:sz w:val="24"/>
          <w:szCs w:val="28"/>
        </w:rPr>
        <w:t>在本基金进入清算程序前，持有人在赎回选择期间申请赎回其持有的基金份额将参考《基金合同》约定的在赎回开放日内办理赎回业务的相关安排进行，具体安排以基金管理人届时发布的持有人大会决议生效公告为准。如果发生了巨额赎回、可以暂停赎回或延缓支付赎回款项的情形，基金管理人可以根据基金当时的资产组合状况决定全额赎回或部分延期赎回、延缓支付赎回款项，或暂停接受基金的赎回申请。同时，基金管理人也会提前做好流动性安排，对资产进行变现以应对可能的赎回。</w:t>
      </w:r>
      <w:r w:rsidR="00A83475" w:rsidRPr="002566D5">
        <w:rPr>
          <w:rFonts w:asciiTheme="minorEastAsia" w:hAnsiTheme="minorEastAsia" w:cs="宋体" w:hint="eastAsia"/>
          <w:bCs/>
          <w:kern w:val="0"/>
          <w:sz w:val="24"/>
          <w:szCs w:val="28"/>
        </w:rPr>
        <w:t>本基金进入清算程序后，基金管理人不再接受持有人提出的赎回申请。敬请基金份额持有人关注本基金的流动性风险。</w:t>
      </w: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b/>
          <w:sz w:val="24"/>
          <w:szCs w:val="28"/>
        </w:rPr>
        <w:br w:type="page"/>
      </w:r>
      <w:r w:rsidRPr="002566D5">
        <w:rPr>
          <w:rFonts w:asciiTheme="minorEastAsia" w:hAnsiTheme="minorEastAsia" w:hint="eastAsia"/>
          <w:b/>
          <w:sz w:val="24"/>
          <w:szCs w:val="28"/>
        </w:rPr>
        <w:t>附件二：授权委托书</w:t>
      </w:r>
      <w:r w:rsidR="00FD6CB3" w:rsidRPr="002566D5">
        <w:rPr>
          <w:rFonts w:asciiTheme="minorEastAsia" w:hAnsiTheme="minorEastAsia" w:hint="eastAsia"/>
          <w:b/>
          <w:sz w:val="24"/>
          <w:szCs w:val="28"/>
        </w:rPr>
        <w:t>（样本）</w:t>
      </w:r>
    </w:p>
    <w:p w:rsidR="00956125" w:rsidRPr="002566D5" w:rsidRDefault="00956125">
      <w:pPr>
        <w:spacing w:line="360" w:lineRule="auto"/>
        <w:jc w:val="left"/>
        <w:rPr>
          <w:rFonts w:asciiTheme="minorEastAsia" w:hAnsiTheme="minorEastAsia"/>
          <w:b/>
          <w:sz w:val="24"/>
          <w:szCs w:val="28"/>
        </w:rPr>
      </w:pPr>
    </w:p>
    <w:p w:rsidR="00956125" w:rsidRPr="002566D5" w:rsidRDefault="00956125">
      <w:pPr>
        <w:spacing w:line="360" w:lineRule="auto"/>
        <w:ind w:firstLineChars="200" w:firstLine="480"/>
        <w:rPr>
          <w:rFonts w:asciiTheme="minorEastAsia" w:hAnsiTheme="minorEastAsia"/>
          <w:sz w:val="24"/>
          <w:szCs w:val="28"/>
        </w:rPr>
      </w:pP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hint="eastAsia"/>
          <w:sz w:val="24"/>
          <w:szCs w:val="28"/>
        </w:rPr>
        <w:t>本机构特此授权</w:t>
      </w:r>
      <w:r w:rsidRPr="002566D5">
        <w:rPr>
          <w:rFonts w:asciiTheme="minorEastAsia" w:hAnsiTheme="minorEastAsia"/>
          <w:sz w:val="24"/>
          <w:szCs w:val="28"/>
          <w:u w:val="single"/>
        </w:rPr>
        <w:t>_                                  _</w:t>
      </w:r>
      <w:r w:rsidRPr="002566D5">
        <w:rPr>
          <w:rFonts w:asciiTheme="minorEastAsia" w:hAnsiTheme="minorEastAsia" w:hint="eastAsia"/>
          <w:sz w:val="24"/>
          <w:szCs w:val="28"/>
        </w:rPr>
        <w:t>代表本机构参加投票截止日为</w:t>
      </w:r>
      <w:r w:rsidRPr="002566D5">
        <w:rPr>
          <w:rFonts w:asciiTheme="minorEastAsia" w:hAnsiTheme="minorEastAsia"/>
          <w:sz w:val="24"/>
          <w:szCs w:val="28"/>
        </w:rPr>
        <w:t>2024年</w:t>
      </w:r>
      <w:r w:rsidR="00976D8F" w:rsidRPr="002566D5">
        <w:rPr>
          <w:rFonts w:asciiTheme="minorEastAsia" w:hAnsiTheme="minorEastAsia"/>
          <w:sz w:val="24"/>
          <w:szCs w:val="28"/>
        </w:rPr>
        <w:t>12</w:t>
      </w:r>
      <w:r w:rsidRPr="002566D5">
        <w:rPr>
          <w:rFonts w:asciiTheme="minorEastAsia" w:hAnsiTheme="minorEastAsia"/>
          <w:sz w:val="24"/>
          <w:szCs w:val="28"/>
        </w:rPr>
        <w:t>月</w:t>
      </w:r>
      <w:r w:rsidR="00976D8F" w:rsidRPr="002566D5">
        <w:rPr>
          <w:rFonts w:asciiTheme="minorEastAsia" w:hAnsiTheme="minorEastAsia"/>
          <w:sz w:val="24"/>
          <w:szCs w:val="28"/>
        </w:rPr>
        <w:t>15</w:t>
      </w:r>
      <w:r w:rsidRPr="002566D5">
        <w:rPr>
          <w:rFonts w:asciiTheme="minorEastAsia" w:hAnsiTheme="minorEastAsia" w:hint="eastAsia"/>
          <w:sz w:val="24"/>
          <w:szCs w:val="28"/>
        </w:rPr>
        <w:t>日</w:t>
      </w:r>
      <w:r w:rsidRPr="002566D5">
        <w:rPr>
          <w:rFonts w:asciiTheme="minorEastAsia" w:hAnsiTheme="minorEastAsia"/>
          <w:sz w:val="24"/>
          <w:szCs w:val="28"/>
        </w:rPr>
        <w:t>17:00</w:t>
      </w:r>
      <w:r w:rsidRPr="002566D5">
        <w:rPr>
          <w:rFonts w:asciiTheme="minorEastAsia" w:hAnsiTheme="minorEastAsia" w:hint="eastAsia"/>
          <w:sz w:val="24"/>
          <w:szCs w:val="28"/>
        </w:rPr>
        <w:t>的以</w:t>
      </w:r>
      <w:r w:rsidRPr="002566D5">
        <w:rPr>
          <w:rFonts w:asciiTheme="minorEastAsia" w:hAnsiTheme="minorEastAsia"/>
          <w:sz w:val="24"/>
          <w:szCs w:val="28"/>
        </w:rPr>
        <w:t>通讯方式召开的</w:t>
      </w:r>
      <w:r w:rsidRPr="002566D5">
        <w:rPr>
          <w:rFonts w:asciiTheme="minorEastAsia" w:hAnsiTheme="minorEastAsia" w:hint="eastAsia"/>
          <w:sz w:val="24"/>
          <w:szCs w:val="28"/>
        </w:rPr>
        <w:t>长信</w:t>
      </w:r>
      <w:r w:rsidR="007B6187" w:rsidRPr="002566D5">
        <w:rPr>
          <w:rFonts w:asciiTheme="minorEastAsia" w:hAnsiTheme="minorEastAsia" w:hint="eastAsia"/>
          <w:sz w:val="24"/>
          <w:szCs w:val="28"/>
        </w:rPr>
        <w:t>富平</w:t>
      </w:r>
      <w:r w:rsidRPr="002566D5">
        <w:rPr>
          <w:rFonts w:asciiTheme="minorEastAsia" w:hAnsiTheme="minorEastAsia" w:hint="eastAsia"/>
          <w:sz w:val="24"/>
          <w:szCs w:val="28"/>
        </w:rPr>
        <w:t>纯债一年定期开放债券型证券投资基金基金份额持有人大会，并代为全权行使对所有议案的表决权。表决意见以受托人的表决意见为准。本授权不得转授权。</w:t>
      </w:r>
    </w:p>
    <w:p w:rsidR="00956125" w:rsidRPr="002566D5" w:rsidRDefault="00090ADB">
      <w:pPr>
        <w:spacing w:line="360" w:lineRule="auto"/>
        <w:ind w:firstLineChars="200" w:firstLine="480"/>
        <w:rPr>
          <w:rFonts w:asciiTheme="minorEastAsia" w:hAnsiTheme="minorEastAsia"/>
          <w:bCs/>
          <w:sz w:val="24"/>
          <w:szCs w:val="28"/>
        </w:rPr>
      </w:pPr>
      <w:r w:rsidRPr="002566D5">
        <w:rPr>
          <w:rFonts w:asciiTheme="minorEastAsia" w:hAnsiTheme="minorEastAsia" w:hint="eastAsia"/>
          <w:sz w:val="24"/>
          <w:szCs w:val="28"/>
        </w:rPr>
        <w:t>上述授权有效期自签署日起至审议上述事项的基金份额持有人大会表决结束之日止。若</w:t>
      </w:r>
      <w:r w:rsidRPr="002566D5">
        <w:rPr>
          <w:rFonts w:asciiTheme="minorEastAsia" w:hAnsiTheme="minorEastAsia"/>
          <w:bCs/>
          <w:sz w:val="24"/>
          <w:szCs w:val="28"/>
        </w:rPr>
        <w:t>长信</w:t>
      </w:r>
      <w:r w:rsidR="007B6187" w:rsidRPr="002566D5">
        <w:rPr>
          <w:rFonts w:asciiTheme="minorEastAsia" w:hAnsiTheme="minorEastAsia"/>
          <w:bCs/>
          <w:sz w:val="24"/>
          <w:szCs w:val="28"/>
        </w:rPr>
        <w:t>富平</w:t>
      </w:r>
      <w:r w:rsidRPr="002566D5">
        <w:rPr>
          <w:rFonts w:asciiTheme="minorEastAsia" w:hAnsiTheme="minorEastAsia"/>
          <w:bCs/>
          <w:sz w:val="24"/>
          <w:szCs w:val="28"/>
        </w:rPr>
        <w:t>纯债一年定期开放债券型证券投资基金</w:t>
      </w:r>
      <w:r w:rsidRPr="002566D5">
        <w:rPr>
          <w:rFonts w:asciiTheme="minorEastAsia" w:hAnsiTheme="minorEastAsia" w:hint="eastAsia"/>
          <w:bCs/>
          <w:sz w:val="24"/>
          <w:szCs w:val="28"/>
        </w:rPr>
        <w:t>重新召开审议相同议案的持有人大会的，除非授权文件另有载明或基金份额持有人重新作出有效授权，本授权继续有效。</w:t>
      </w:r>
    </w:p>
    <w:p w:rsidR="00956125" w:rsidRPr="002566D5" w:rsidRDefault="00956125">
      <w:pPr>
        <w:spacing w:line="360" w:lineRule="auto"/>
        <w:ind w:firstLineChars="200" w:firstLine="482"/>
        <w:rPr>
          <w:rFonts w:asciiTheme="minorEastAsia" w:hAnsiTheme="minorEastAsia"/>
          <w:b/>
          <w:sz w:val="24"/>
          <w:szCs w:val="28"/>
        </w:rPr>
      </w:pP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委托人信息：</w:t>
      </w: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机构名称</w:t>
      </w:r>
      <w:r w:rsidR="003E344F" w:rsidRPr="002566D5">
        <w:rPr>
          <w:rFonts w:asciiTheme="minorEastAsia" w:hAnsiTheme="minorEastAsia"/>
          <w:b/>
          <w:sz w:val="24"/>
          <w:szCs w:val="28"/>
        </w:rPr>
        <w:t>（</w:t>
      </w:r>
      <w:r w:rsidRPr="002566D5">
        <w:rPr>
          <w:rFonts w:asciiTheme="minorEastAsia" w:hAnsiTheme="minorEastAsia"/>
          <w:b/>
          <w:sz w:val="24"/>
          <w:szCs w:val="28"/>
        </w:rPr>
        <w:t>盖</w:t>
      </w:r>
      <w:r w:rsidRPr="002566D5">
        <w:rPr>
          <w:rFonts w:asciiTheme="minorEastAsia" w:hAnsiTheme="minorEastAsia" w:hint="eastAsia"/>
          <w:b/>
          <w:sz w:val="24"/>
          <w:szCs w:val="28"/>
        </w:rPr>
        <w:t>公章</w:t>
      </w:r>
      <w:r w:rsidR="003E344F" w:rsidRPr="002566D5">
        <w:rPr>
          <w:rFonts w:asciiTheme="minorEastAsia" w:hAnsiTheme="minorEastAsia"/>
          <w:b/>
          <w:sz w:val="24"/>
          <w:szCs w:val="28"/>
        </w:rPr>
        <w:t>）</w:t>
      </w:r>
      <w:r w:rsidRPr="002566D5">
        <w:rPr>
          <w:rFonts w:asciiTheme="minorEastAsia" w:hAnsiTheme="minorEastAsia" w:hint="eastAsia"/>
          <w:b/>
          <w:sz w:val="24"/>
          <w:szCs w:val="28"/>
        </w:rPr>
        <w:t>：</w:t>
      </w: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法定代表人姓名：</w:t>
      </w: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机构证件类型：</w:t>
      </w: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机构证件号码（填写）：</w:t>
      </w: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基金账户号：</w:t>
      </w:r>
    </w:p>
    <w:p w:rsidR="00956125" w:rsidRPr="002566D5" w:rsidRDefault="00956125">
      <w:pPr>
        <w:spacing w:line="360" w:lineRule="auto"/>
        <w:jc w:val="left"/>
        <w:rPr>
          <w:rFonts w:asciiTheme="minorEastAsia" w:hAnsiTheme="minorEastAsia"/>
          <w:b/>
          <w:sz w:val="24"/>
          <w:szCs w:val="28"/>
        </w:rPr>
      </w:pP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受托人（签字或盖章）：</w:t>
      </w: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受托人证件类型：</w:t>
      </w: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受托人证件号码（填写）：</w:t>
      </w:r>
    </w:p>
    <w:p w:rsidR="00956125" w:rsidRPr="002566D5" w:rsidRDefault="00956125">
      <w:pPr>
        <w:spacing w:line="360" w:lineRule="auto"/>
        <w:jc w:val="right"/>
        <w:rPr>
          <w:rFonts w:asciiTheme="minorEastAsia" w:hAnsiTheme="minorEastAsia"/>
          <w:b/>
          <w:sz w:val="24"/>
          <w:szCs w:val="28"/>
        </w:rPr>
      </w:pPr>
    </w:p>
    <w:p w:rsidR="00956125" w:rsidRPr="002566D5" w:rsidRDefault="00090ADB">
      <w:pPr>
        <w:wordWrap w:val="0"/>
        <w:spacing w:line="360" w:lineRule="auto"/>
        <w:jc w:val="right"/>
        <w:rPr>
          <w:rFonts w:asciiTheme="minorEastAsia" w:hAnsiTheme="minorEastAsia"/>
          <w:sz w:val="24"/>
          <w:szCs w:val="28"/>
        </w:rPr>
      </w:pPr>
      <w:r w:rsidRPr="002566D5">
        <w:rPr>
          <w:rFonts w:asciiTheme="minorEastAsia" w:hAnsiTheme="minorEastAsia" w:hint="eastAsia"/>
          <w:sz w:val="24"/>
          <w:szCs w:val="28"/>
        </w:rPr>
        <w:t>签署日期：    年  月  日</w:t>
      </w:r>
    </w:p>
    <w:p w:rsidR="00956125" w:rsidRPr="002566D5" w:rsidRDefault="00956125">
      <w:pPr>
        <w:spacing w:line="360" w:lineRule="auto"/>
        <w:jc w:val="right"/>
        <w:rPr>
          <w:rFonts w:asciiTheme="minorEastAsia" w:hAnsiTheme="minorEastAsia"/>
          <w:sz w:val="24"/>
          <w:szCs w:val="28"/>
        </w:rPr>
      </w:pPr>
    </w:p>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授权委托书填写注意事项：</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1</w:t>
      </w:r>
      <w:r w:rsidRPr="002566D5">
        <w:rPr>
          <w:rFonts w:asciiTheme="minorEastAsia" w:hAnsiTheme="minorEastAsia" w:hint="eastAsia"/>
          <w:sz w:val="24"/>
          <w:szCs w:val="28"/>
        </w:rPr>
        <w:t>、基金份额持有人可以委托本基金的基金管理人以及其他符合法律规定的机构和个人，代为行使本次基金份额持有人大会上的表决权。</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2</w:t>
      </w:r>
      <w:r w:rsidRPr="002566D5">
        <w:rPr>
          <w:rFonts w:asciiTheme="minorEastAsia" w:hAnsiTheme="minorEastAsia" w:hint="eastAsia"/>
          <w:sz w:val="24"/>
          <w:szCs w:val="28"/>
        </w:rPr>
        <w:t>、如果同一委托人多次以有效纸面方式授权的，且能够区分授权次序的，以最后一次纸面授权为准。不能确定最后一次纸面授权的，如最后时间收到的授权委托有多次，以表示具体表决意见的纸面授权为准；最后时间收到的多次纸面授权均为表示具体表决意见的，若授权表示一致，以一致的授权表示为准，若授权表示不一致，视为委托人授权受托人选择其中一种授权表示行使表决权。</w:t>
      </w:r>
      <w:r w:rsidR="005518C3" w:rsidRPr="002566D5">
        <w:rPr>
          <w:rFonts w:asciiTheme="minorEastAsia" w:hAnsiTheme="minorEastAsia" w:hint="eastAsia"/>
          <w:sz w:val="24"/>
          <w:szCs w:val="28"/>
        </w:rPr>
        <w:t>如委托人未在授权委托表示中明确其表决意见的，视为委托人授权受托人按照受托人的意志行使表决权；如委托人在授权委托表示中表达多种表决意见的，视为委托人授权受托人选择其中一种授权表示行使表决权。如委托人既进行委托授权，又送达了有效表决票，则以有效表决票为准，授权视为无效。</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3、</w:t>
      </w:r>
      <w:r w:rsidRPr="002566D5">
        <w:rPr>
          <w:rFonts w:asciiTheme="minorEastAsia" w:hAnsiTheme="minorEastAsia" w:hint="eastAsia"/>
          <w:sz w:val="24"/>
          <w:szCs w:val="28"/>
        </w:rPr>
        <w:t>以上授权是基金份额持有人就其在</w:t>
      </w:r>
      <w:r w:rsidRPr="002566D5">
        <w:rPr>
          <w:rFonts w:asciiTheme="minorEastAsia" w:hAnsiTheme="minorEastAsia"/>
          <w:sz w:val="24"/>
          <w:szCs w:val="28"/>
        </w:rPr>
        <w:t>权益登记日</w:t>
      </w:r>
      <w:r w:rsidRPr="002566D5">
        <w:rPr>
          <w:rFonts w:asciiTheme="minorEastAsia" w:hAnsiTheme="minorEastAsia" w:hint="eastAsia"/>
          <w:sz w:val="24"/>
          <w:szCs w:val="28"/>
        </w:rPr>
        <w:t>持有的本基金全部份额（含截至权益登记日的未付累计收益）向代理人所做授权。</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4</w:t>
      </w:r>
      <w:r w:rsidRPr="002566D5">
        <w:rPr>
          <w:rFonts w:asciiTheme="minorEastAsia" w:hAnsiTheme="minorEastAsia" w:hint="eastAsia"/>
          <w:sz w:val="24"/>
          <w:szCs w:val="28"/>
        </w:rPr>
        <w:t>、本授权委托书（样本）中“机构证件号码”，指基金份额持有人认购或申购本基金时的证件号码或该证件号码的更新。</w:t>
      </w:r>
    </w:p>
    <w:p w:rsidR="00956125" w:rsidRPr="002566D5" w:rsidRDefault="00090ADB">
      <w:pPr>
        <w:spacing w:line="360" w:lineRule="auto"/>
        <w:ind w:firstLineChars="200" w:firstLine="480"/>
        <w:rPr>
          <w:rFonts w:asciiTheme="minorEastAsia" w:hAnsiTheme="minorEastAsia"/>
          <w:sz w:val="24"/>
          <w:szCs w:val="28"/>
        </w:rPr>
      </w:pPr>
      <w:r w:rsidRPr="002566D5">
        <w:rPr>
          <w:rFonts w:asciiTheme="minorEastAsia" w:hAnsiTheme="minorEastAsia"/>
          <w:sz w:val="24"/>
          <w:szCs w:val="28"/>
        </w:rPr>
        <w:t>5</w:t>
      </w:r>
      <w:r w:rsidRPr="002566D5">
        <w:rPr>
          <w:rFonts w:asciiTheme="minorEastAsia" w:hAnsiTheme="minorEastAsia" w:hint="eastAsia"/>
          <w:sz w:val="24"/>
          <w:szCs w:val="28"/>
        </w:rPr>
        <w:t>、如本次持有人大会权益登记日，投资者未持有本基金的基金份额，则其授权无效。</w:t>
      </w:r>
    </w:p>
    <w:p w:rsidR="00956125" w:rsidRPr="002566D5" w:rsidRDefault="00090ADB">
      <w:pPr>
        <w:spacing w:line="360" w:lineRule="auto"/>
        <w:rPr>
          <w:rFonts w:asciiTheme="minorEastAsia" w:hAnsiTheme="minorEastAsia"/>
          <w:b/>
          <w:sz w:val="24"/>
          <w:szCs w:val="28"/>
        </w:rPr>
      </w:pPr>
      <w:r w:rsidRPr="002566D5">
        <w:rPr>
          <w:rFonts w:asciiTheme="minorEastAsia" w:hAnsiTheme="minorEastAsia"/>
          <w:sz w:val="24"/>
          <w:szCs w:val="28"/>
        </w:rPr>
        <w:br w:type="page"/>
      </w:r>
      <w:r w:rsidRPr="002566D5">
        <w:rPr>
          <w:rFonts w:asciiTheme="minorEastAsia" w:hAnsiTheme="minorEastAsia" w:hint="eastAsia"/>
          <w:b/>
          <w:sz w:val="24"/>
          <w:szCs w:val="28"/>
        </w:rPr>
        <w:t>附件三：</w:t>
      </w:r>
      <w:r w:rsidRPr="002566D5">
        <w:rPr>
          <w:rFonts w:asciiTheme="minorEastAsia" w:hAnsiTheme="minorEastAsia"/>
          <w:b/>
          <w:bCs/>
          <w:sz w:val="24"/>
          <w:szCs w:val="28"/>
        </w:rPr>
        <w:t>长信</w:t>
      </w:r>
      <w:r w:rsidR="007B6187" w:rsidRPr="002566D5">
        <w:rPr>
          <w:rFonts w:asciiTheme="minorEastAsia" w:hAnsiTheme="minorEastAsia"/>
          <w:b/>
          <w:bCs/>
          <w:sz w:val="24"/>
          <w:szCs w:val="28"/>
        </w:rPr>
        <w:t>富平</w:t>
      </w:r>
      <w:r w:rsidRPr="002566D5">
        <w:rPr>
          <w:rFonts w:asciiTheme="minorEastAsia" w:hAnsiTheme="minorEastAsia"/>
          <w:b/>
          <w:bCs/>
          <w:sz w:val="24"/>
          <w:szCs w:val="28"/>
        </w:rPr>
        <w:t>纯债一年定期开放债券型证券投资基金</w:t>
      </w:r>
      <w:r w:rsidRPr="002566D5">
        <w:rPr>
          <w:rFonts w:asciiTheme="minorEastAsia" w:hAnsiTheme="minorEastAsia" w:hint="eastAsia"/>
          <w:b/>
          <w:sz w:val="24"/>
          <w:szCs w:val="28"/>
        </w:rPr>
        <w:t>基金份额持有人大会表决票（纸质表决票，仅限机构投资者）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0"/>
        <w:gridCol w:w="1420"/>
        <w:gridCol w:w="1421"/>
        <w:gridCol w:w="1421"/>
      </w:tblGrid>
      <w:tr w:rsidR="002566D5" w:rsidRPr="002566D5">
        <w:tc>
          <w:tcPr>
            <w:tcW w:w="4264" w:type="dxa"/>
          </w:tcPr>
          <w:p w:rsidR="00956125" w:rsidRPr="002566D5" w:rsidRDefault="00090ADB">
            <w:pPr>
              <w:spacing w:line="360" w:lineRule="auto"/>
              <w:jc w:val="left"/>
              <w:rPr>
                <w:rFonts w:asciiTheme="minorEastAsia" w:hAnsiTheme="minorEastAsia"/>
                <w:sz w:val="24"/>
                <w:szCs w:val="28"/>
              </w:rPr>
            </w:pPr>
            <w:r w:rsidRPr="002566D5">
              <w:rPr>
                <w:rFonts w:asciiTheme="minorEastAsia" w:hAnsiTheme="minorEastAsia" w:hint="eastAsia"/>
                <w:sz w:val="24"/>
                <w:szCs w:val="28"/>
              </w:rPr>
              <w:t>基金份额持有人名称</w:t>
            </w:r>
          </w:p>
        </w:tc>
        <w:tc>
          <w:tcPr>
            <w:tcW w:w="4265" w:type="dxa"/>
            <w:gridSpan w:val="3"/>
          </w:tcPr>
          <w:p w:rsidR="00956125" w:rsidRPr="002566D5" w:rsidRDefault="00956125">
            <w:pPr>
              <w:spacing w:line="360" w:lineRule="auto"/>
              <w:jc w:val="left"/>
              <w:rPr>
                <w:rFonts w:asciiTheme="minorEastAsia" w:hAnsiTheme="minorEastAsia"/>
                <w:sz w:val="24"/>
                <w:szCs w:val="28"/>
              </w:rPr>
            </w:pPr>
          </w:p>
        </w:tc>
      </w:tr>
      <w:tr w:rsidR="002566D5" w:rsidRPr="002566D5">
        <w:tc>
          <w:tcPr>
            <w:tcW w:w="4264" w:type="dxa"/>
          </w:tcPr>
          <w:p w:rsidR="00956125" w:rsidRPr="002566D5" w:rsidRDefault="00090ADB">
            <w:pPr>
              <w:spacing w:line="360" w:lineRule="auto"/>
              <w:jc w:val="left"/>
              <w:rPr>
                <w:rFonts w:asciiTheme="minorEastAsia" w:hAnsiTheme="minorEastAsia"/>
                <w:sz w:val="24"/>
                <w:szCs w:val="28"/>
              </w:rPr>
            </w:pPr>
            <w:r w:rsidRPr="002566D5">
              <w:rPr>
                <w:rFonts w:asciiTheme="minorEastAsia" w:hAnsiTheme="minorEastAsia" w:hint="eastAsia"/>
                <w:sz w:val="24"/>
                <w:szCs w:val="28"/>
              </w:rPr>
              <w:t>基金</w:t>
            </w:r>
            <w:r w:rsidRPr="002566D5">
              <w:rPr>
                <w:rFonts w:asciiTheme="minorEastAsia" w:hAnsiTheme="minorEastAsia"/>
                <w:sz w:val="24"/>
                <w:szCs w:val="28"/>
              </w:rPr>
              <w:t>账号</w:t>
            </w:r>
          </w:p>
        </w:tc>
        <w:tc>
          <w:tcPr>
            <w:tcW w:w="4265" w:type="dxa"/>
            <w:gridSpan w:val="3"/>
          </w:tcPr>
          <w:p w:rsidR="00956125" w:rsidRPr="002566D5" w:rsidRDefault="00956125">
            <w:pPr>
              <w:spacing w:line="360" w:lineRule="auto"/>
              <w:jc w:val="left"/>
              <w:rPr>
                <w:rFonts w:asciiTheme="minorEastAsia" w:hAnsiTheme="minorEastAsia"/>
                <w:sz w:val="24"/>
                <w:szCs w:val="28"/>
              </w:rPr>
            </w:pPr>
          </w:p>
        </w:tc>
      </w:tr>
      <w:tr w:rsidR="002566D5" w:rsidRPr="002566D5">
        <w:tc>
          <w:tcPr>
            <w:tcW w:w="4264" w:type="dxa"/>
          </w:tcPr>
          <w:p w:rsidR="00956125" w:rsidRPr="002566D5" w:rsidRDefault="00090ADB">
            <w:pPr>
              <w:spacing w:line="360" w:lineRule="auto"/>
              <w:jc w:val="left"/>
              <w:rPr>
                <w:rFonts w:asciiTheme="minorEastAsia" w:hAnsiTheme="minorEastAsia"/>
                <w:sz w:val="24"/>
                <w:szCs w:val="28"/>
              </w:rPr>
            </w:pPr>
            <w:r w:rsidRPr="002566D5">
              <w:rPr>
                <w:rFonts w:asciiTheme="minorEastAsia" w:hAnsiTheme="minorEastAsia" w:hint="eastAsia"/>
                <w:sz w:val="24"/>
                <w:szCs w:val="28"/>
              </w:rPr>
              <w:t>证件类型</w:t>
            </w:r>
          </w:p>
        </w:tc>
        <w:tc>
          <w:tcPr>
            <w:tcW w:w="4265" w:type="dxa"/>
            <w:gridSpan w:val="3"/>
          </w:tcPr>
          <w:p w:rsidR="00956125" w:rsidRPr="002566D5" w:rsidRDefault="00956125">
            <w:pPr>
              <w:pStyle w:val="Default"/>
              <w:jc w:val="both"/>
              <w:rPr>
                <w:rFonts w:asciiTheme="minorEastAsia" w:eastAsiaTheme="minorEastAsia" w:hAnsiTheme="minorEastAsia"/>
                <w:color w:val="auto"/>
                <w:szCs w:val="28"/>
              </w:rPr>
            </w:pPr>
          </w:p>
        </w:tc>
      </w:tr>
      <w:tr w:rsidR="002566D5" w:rsidRPr="002566D5">
        <w:tc>
          <w:tcPr>
            <w:tcW w:w="4264" w:type="dxa"/>
          </w:tcPr>
          <w:p w:rsidR="00956125" w:rsidRPr="002566D5" w:rsidRDefault="00090ADB">
            <w:pPr>
              <w:spacing w:line="360" w:lineRule="auto"/>
              <w:jc w:val="left"/>
              <w:rPr>
                <w:rFonts w:asciiTheme="minorEastAsia" w:hAnsiTheme="minorEastAsia"/>
                <w:sz w:val="24"/>
                <w:szCs w:val="28"/>
              </w:rPr>
            </w:pPr>
            <w:r w:rsidRPr="002566D5">
              <w:rPr>
                <w:rFonts w:asciiTheme="minorEastAsia" w:hAnsiTheme="minorEastAsia" w:hint="eastAsia"/>
                <w:sz w:val="24"/>
                <w:szCs w:val="28"/>
              </w:rPr>
              <w:t>证件号码</w:t>
            </w:r>
          </w:p>
        </w:tc>
        <w:tc>
          <w:tcPr>
            <w:tcW w:w="4265" w:type="dxa"/>
            <w:gridSpan w:val="3"/>
          </w:tcPr>
          <w:p w:rsidR="00956125" w:rsidRPr="002566D5" w:rsidRDefault="00956125">
            <w:pPr>
              <w:spacing w:line="360" w:lineRule="auto"/>
              <w:jc w:val="left"/>
              <w:rPr>
                <w:rFonts w:asciiTheme="minorEastAsia" w:hAnsiTheme="minorEastAsia"/>
                <w:sz w:val="24"/>
                <w:szCs w:val="28"/>
              </w:rPr>
            </w:pPr>
          </w:p>
        </w:tc>
      </w:tr>
      <w:tr w:rsidR="002566D5" w:rsidRPr="002566D5">
        <w:tc>
          <w:tcPr>
            <w:tcW w:w="4264" w:type="dxa"/>
          </w:tcPr>
          <w:p w:rsidR="00956125" w:rsidRPr="002566D5" w:rsidRDefault="00090ADB">
            <w:pPr>
              <w:spacing w:line="360" w:lineRule="auto"/>
              <w:jc w:val="left"/>
              <w:rPr>
                <w:rFonts w:asciiTheme="minorEastAsia" w:hAnsiTheme="minorEastAsia"/>
                <w:sz w:val="24"/>
                <w:szCs w:val="28"/>
              </w:rPr>
            </w:pPr>
            <w:r w:rsidRPr="002566D5">
              <w:rPr>
                <w:rFonts w:asciiTheme="minorEastAsia" w:hAnsiTheme="minorEastAsia" w:hint="eastAsia"/>
                <w:sz w:val="24"/>
                <w:szCs w:val="28"/>
              </w:rPr>
              <w:t>审议事项</w:t>
            </w:r>
          </w:p>
        </w:tc>
        <w:tc>
          <w:tcPr>
            <w:tcW w:w="1421" w:type="dxa"/>
            <w:vAlign w:val="center"/>
          </w:tcPr>
          <w:p w:rsidR="00956125" w:rsidRPr="002566D5" w:rsidRDefault="00090ADB">
            <w:pPr>
              <w:spacing w:line="360" w:lineRule="auto"/>
              <w:jc w:val="center"/>
              <w:rPr>
                <w:rFonts w:asciiTheme="minorEastAsia" w:hAnsiTheme="minorEastAsia"/>
                <w:sz w:val="24"/>
                <w:szCs w:val="28"/>
              </w:rPr>
            </w:pPr>
            <w:r w:rsidRPr="002566D5">
              <w:rPr>
                <w:rFonts w:asciiTheme="minorEastAsia" w:hAnsiTheme="minorEastAsia" w:hint="eastAsia"/>
                <w:sz w:val="24"/>
                <w:szCs w:val="28"/>
              </w:rPr>
              <w:t>同意</w:t>
            </w:r>
          </w:p>
        </w:tc>
        <w:tc>
          <w:tcPr>
            <w:tcW w:w="1422" w:type="dxa"/>
            <w:vAlign w:val="center"/>
          </w:tcPr>
          <w:p w:rsidR="00956125" w:rsidRPr="002566D5" w:rsidRDefault="00090ADB">
            <w:pPr>
              <w:spacing w:line="360" w:lineRule="auto"/>
              <w:jc w:val="center"/>
              <w:rPr>
                <w:rFonts w:asciiTheme="minorEastAsia" w:hAnsiTheme="minorEastAsia"/>
                <w:sz w:val="24"/>
                <w:szCs w:val="28"/>
              </w:rPr>
            </w:pPr>
            <w:r w:rsidRPr="002566D5">
              <w:rPr>
                <w:rFonts w:asciiTheme="minorEastAsia" w:hAnsiTheme="minorEastAsia" w:hint="eastAsia"/>
                <w:sz w:val="24"/>
                <w:szCs w:val="28"/>
              </w:rPr>
              <w:t>反对</w:t>
            </w:r>
          </w:p>
        </w:tc>
        <w:tc>
          <w:tcPr>
            <w:tcW w:w="1422" w:type="dxa"/>
            <w:vAlign w:val="center"/>
          </w:tcPr>
          <w:p w:rsidR="00956125" w:rsidRPr="002566D5" w:rsidRDefault="00090ADB">
            <w:pPr>
              <w:spacing w:line="360" w:lineRule="auto"/>
              <w:jc w:val="center"/>
              <w:rPr>
                <w:rFonts w:asciiTheme="minorEastAsia" w:hAnsiTheme="minorEastAsia"/>
                <w:sz w:val="24"/>
                <w:szCs w:val="28"/>
              </w:rPr>
            </w:pPr>
            <w:r w:rsidRPr="002566D5">
              <w:rPr>
                <w:rFonts w:asciiTheme="minorEastAsia" w:hAnsiTheme="minorEastAsia" w:hint="eastAsia"/>
                <w:sz w:val="24"/>
                <w:szCs w:val="28"/>
              </w:rPr>
              <w:t>弃权</w:t>
            </w:r>
          </w:p>
        </w:tc>
      </w:tr>
      <w:tr w:rsidR="002566D5" w:rsidRPr="002566D5">
        <w:tc>
          <w:tcPr>
            <w:tcW w:w="4264" w:type="dxa"/>
          </w:tcPr>
          <w:p w:rsidR="00956125" w:rsidRPr="002566D5" w:rsidRDefault="00090ADB">
            <w:pPr>
              <w:jc w:val="left"/>
              <w:rPr>
                <w:rFonts w:asciiTheme="minorEastAsia" w:hAnsiTheme="minorEastAsia"/>
                <w:sz w:val="24"/>
                <w:szCs w:val="28"/>
              </w:rPr>
            </w:pPr>
            <w:r w:rsidRPr="002566D5">
              <w:rPr>
                <w:rFonts w:asciiTheme="minorEastAsia" w:hAnsiTheme="minorEastAsia" w:hint="eastAsia"/>
                <w:b/>
                <w:bCs/>
                <w:sz w:val="24"/>
                <w:szCs w:val="28"/>
              </w:rPr>
              <w:t>《</w:t>
            </w:r>
            <w:r w:rsidRPr="002566D5">
              <w:rPr>
                <w:rFonts w:hint="eastAsia"/>
                <w:b/>
                <w:bCs/>
                <w:sz w:val="24"/>
              </w:rPr>
              <w:t>关于终止长信</w:t>
            </w:r>
            <w:r w:rsidR="007B6187" w:rsidRPr="002566D5">
              <w:rPr>
                <w:rFonts w:hint="eastAsia"/>
                <w:b/>
                <w:bCs/>
                <w:sz w:val="24"/>
              </w:rPr>
              <w:t>富平</w:t>
            </w:r>
            <w:r w:rsidRPr="002566D5">
              <w:rPr>
                <w:rFonts w:hint="eastAsia"/>
                <w:b/>
                <w:bCs/>
                <w:sz w:val="24"/>
              </w:rPr>
              <w:t>纯债一年定期开放债券型证券投资基金基金合同有关事项的议案</w:t>
            </w:r>
            <w:r w:rsidRPr="002566D5">
              <w:rPr>
                <w:rFonts w:asciiTheme="minorEastAsia" w:hAnsiTheme="minorEastAsia" w:hint="eastAsia"/>
                <w:b/>
                <w:bCs/>
                <w:sz w:val="24"/>
                <w:szCs w:val="28"/>
              </w:rPr>
              <w:t>》</w:t>
            </w:r>
          </w:p>
        </w:tc>
        <w:tc>
          <w:tcPr>
            <w:tcW w:w="1421" w:type="dxa"/>
            <w:vAlign w:val="center"/>
          </w:tcPr>
          <w:p w:rsidR="00956125" w:rsidRPr="002566D5" w:rsidRDefault="00956125">
            <w:pPr>
              <w:spacing w:line="360" w:lineRule="auto"/>
              <w:jc w:val="center"/>
              <w:rPr>
                <w:rFonts w:asciiTheme="minorEastAsia" w:hAnsiTheme="minorEastAsia"/>
                <w:sz w:val="24"/>
                <w:szCs w:val="28"/>
              </w:rPr>
            </w:pPr>
          </w:p>
        </w:tc>
        <w:tc>
          <w:tcPr>
            <w:tcW w:w="1422" w:type="dxa"/>
            <w:vAlign w:val="center"/>
          </w:tcPr>
          <w:p w:rsidR="00956125" w:rsidRPr="002566D5" w:rsidRDefault="00956125">
            <w:pPr>
              <w:spacing w:line="360" w:lineRule="auto"/>
              <w:jc w:val="center"/>
              <w:rPr>
                <w:rFonts w:asciiTheme="minorEastAsia" w:hAnsiTheme="minorEastAsia"/>
                <w:sz w:val="24"/>
                <w:szCs w:val="28"/>
              </w:rPr>
            </w:pPr>
          </w:p>
        </w:tc>
        <w:tc>
          <w:tcPr>
            <w:tcW w:w="1422" w:type="dxa"/>
            <w:vAlign w:val="center"/>
          </w:tcPr>
          <w:p w:rsidR="00956125" w:rsidRPr="002566D5" w:rsidRDefault="00956125">
            <w:pPr>
              <w:spacing w:line="360" w:lineRule="auto"/>
              <w:jc w:val="center"/>
              <w:rPr>
                <w:rFonts w:asciiTheme="minorEastAsia" w:hAnsiTheme="minorEastAsia"/>
                <w:sz w:val="24"/>
                <w:szCs w:val="28"/>
              </w:rPr>
            </w:pPr>
          </w:p>
        </w:tc>
      </w:tr>
      <w:tr w:rsidR="002566D5" w:rsidRPr="002566D5">
        <w:tc>
          <w:tcPr>
            <w:tcW w:w="8529" w:type="dxa"/>
            <w:gridSpan w:val="4"/>
          </w:tcPr>
          <w:p w:rsidR="00956125" w:rsidRPr="002566D5" w:rsidRDefault="00090ADB">
            <w:pPr>
              <w:spacing w:line="360" w:lineRule="auto"/>
              <w:jc w:val="left"/>
              <w:rPr>
                <w:rFonts w:asciiTheme="minorEastAsia" w:hAnsiTheme="minorEastAsia"/>
                <w:sz w:val="24"/>
                <w:szCs w:val="28"/>
              </w:rPr>
            </w:pPr>
            <w:r w:rsidRPr="002566D5">
              <w:rPr>
                <w:rFonts w:asciiTheme="minorEastAsia" w:hAnsiTheme="minorEastAsia" w:hint="eastAsia"/>
                <w:sz w:val="24"/>
                <w:szCs w:val="28"/>
              </w:rPr>
              <w:t>基金份额持有人</w:t>
            </w:r>
            <w:r w:rsidRPr="002566D5">
              <w:rPr>
                <w:rFonts w:asciiTheme="minorEastAsia" w:hAnsiTheme="minorEastAsia"/>
                <w:sz w:val="24"/>
                <w:szCs w:val="28"/>
              </w:rPr>
              <w:t>/</w:t>
            </w:r>
            <w:r w:rsidRPr="002566D5">
              <w:rPr>
                <w:rFonts w:asciiTheme="minorEastAsia" w:hAnsiTheme="minorEastAsia" w:hint="eastAsia"/>
                <w:sz w:val="24"/>
                <w:szCs w:val="28"/>
              </w:rPr>
              <w:t>受托人（代理人）签名或盖章</w:t>
            </w:r>
          </w:p>
          <w:p w:rsidR="00956125" w:rsidRPr="002566D5" w:rsidRDefault="00956125">
            <w:pPr>
              <w:spacing w:line="360" w:lineRule="auto"/>
              <w:jc w:val="left"/>
              <w:rPr>
                <w:rFonts w:asciiTheme="minorEastAsia" w:hAnsiTheme="minorEastAsia"/>
                <w:sz w:val="24"/>
                <w:szCs w:val="28"/>
              </w:rPr>
            </w:pPr>
          </w:p>
          <w:p w:rsidR="00956125" w:rsidRPr="002566D5" w:rsidRDefault="00956125">
            <w:pPr>
              <w:spacing w:line="360" w:lineRule="auto"/>
              <w:jc w:val="left"/>
              <w:rPr>
                <w:rFonts w:asciiTheme="minorEastAsia" w:hAnsiTheme="minorEastAsia"/>
                <w:sz w:val="24"/>
                <w:szCs w:val="28"/>
              </w:rPr>
            </w:pPr>
          </w:p>
          <w:p w:rsidR="00956125" w:rsidRPr="002566D5" w:rsidRDefault="00090ADB">
            <w:pPr>
              <w:wordWrap w:val="0"/>
              <w:spacing w:line="360" w:lineRule="auto"/>
              <w:jc w:val="right"/>
              <w:rPr>
                <w:rFonts w:asciiTheme="minorEastAsia" w:hAnsiTheme="minorEastAsia"/>
                <w:sz w:val="24"/>
                <w:szCs w:val="28"/>
              </w:rPr>
            </w:pPr>
            <w:r w:rsidRPr="002566D5">
              <w:rPr>
                <w:rFonts w:asciiTheme="minorEastAsia" w:hAnsiTheme="minorEastAsia"/>
                <w:sz w:val="24"/>
                <w:szCs w:val="28"/>
              </w:rPr>
              <w:t>2024</w:t>
            </w:r>
            <w:r w:rsidRPr="002566D5">
              <w:rPr>
                <w:rFonts w:asciiTheme="minorEastAsia" w:hAnsiTheme="minorEastAsia" w:hint="eastAsia"/>
                <w:sz w:val="24"/>
                <w:szCs w:val="28"/>
              </w:rPr>
              <w:t>年  月  日</w:t>
            </w:r>
          </w:p>
        </w:tc>
      </w:tr>
      <w:tr w:rsidR="002566D5" w:rsidRPr="002566D5">
        <w:tc>
          <w:tcPr>
            <w:tcW w:w="4264" w:type="dxa"/>
          </w:tcPr>
          <w:p w:rsidR="00956125" w:rsidRPr="002566D5" w:rsidRDefault="00090ADB">
            <w:pPr>
              <w:spacing w:line="360" w:lineRule="auto"/>
              <w:rPr>
                <w:rFonts w:asciiTheme="minorEastAsia" w:hAnsiTheme="minorEastAsia"/>
                <w:sz w:val="24"/>
                <w:szCs w:val="28"/>
              </w:rPr>
            </w:pPr>
            <w:r w:rsidRPr="002566D5">
              <w:rPr>
                <w:rFonts w:asciiTheme="minorEastAsia" w:hAnsiTheme="minorEastAsia" w:hint="eastAsia"/>
                <w:sz w:val="24"/>
                <w:szCs w:val="28"/>
              </w:rPr>
              <w:t>本次基金份额持有人大会投票相关工作联系人姓名</w:t>
            </w:r>
          </w:p>
        </w:tc>
        <w:tc>
          <w:tcPr>
            <w:tcW w:w="4265" w:type="dxa"/>
            <w:gridSpan w:val="3"/>
          </w:tcPr>
          <w:p w:rsidR="00956125" w:rsidRPr="002566D5" w:rsidRDefault="00956125">
            <w:pPr>
              <w:keepNext/>
              <w:keepLines/>
              <w:spacing w:before="260" w:after="260" w:line="360" w:lineRule="auto"/>
              <w:jc w:val="left"/>
              <w:rPr>
                <w:rFonts w:asciiTheme="minorEastAsia" w:hAnsiTheme="minorEastAsia"/>
                <w:sz w:val="24"/>
                <w:szCs w:val="28"/>
              </w:rPr>
            </w:pPr>
          </w:p>
        </w:tc>
      </w:tr>
      <w:tr w:rsidR="002566D5" w:rsidRPr="002566D5">
        <w:tc>
          <w:tcPr>
            <w:tcW w:w="4264" w:type="dxa"/>
          </w:tcPr>
          <w:p w:rsidR="00956125" w:rsidRPr="002566D5" w:rsidRDefault="00090ADB">
            <w:pPr>
              <w:spacing w:line="360" w:lineRule="auto"/>
              <w:jc w:val="left"/>
              <w:rPr>
                <w:rFonts w:asciiTheme="minorEastAsia" w:hAnsiTheme="minorEastAsia"/>
                <w:sz w:val="24"/>
                <w:szCs w:val="28"/>
              </w:rPr>
            </w:pPr>
            <w:r w:rsidRPr="002566D5">
              <w:rPr>
                <w:rFonts w:asciiTheme="minorEastAsia" w:hAnsiTheme="minorEastAsia" w:hint="eastAsia"/>
                <w:sz w:val="24"/>
                <w:szCs w:val="28"/>
              </w:rPr>
              <w:t>联系电话</w:t>
            </w:r>
          </w:p>
        </w:tc>
        <w:tc>
          <w:tcPr>
            <w:tcW w:w="4265" w:type="dxa"/>
            <w:gridSpan w:val="3"/>
          </w:tcPr>
          <w:p w:rsidR="00956125" w:rsidRPr="002566D5" w:rsidRDefault="00956125">
            <w:pPr>
              <w:spacing w:line="360" w:lineRule="auto"/>
              <w:jc w:val="left"/>
              <w:rPr>
                <w:rFonts w:asciiTheme="minorEastAsia" w:hAnsiTheme="minorEastAsia"/>
                <w:sz w:val="24"/>
                <w:szCs w:val="28"/>
              </w:rPr>
            </w:pPr>
          </w:p>
        </w:tc>
      </w:tr>
      <w:tr w:rsidR="00956125" w:rsidRPr="002566D5">
        <w:tc>
          <w:tcPr>
            <w:tcW w:w="8529" w:type="dxa"/>
            <w:gridSpan w:val="4"/>
          </w:tcPr>
          <w:p w:rsidR="00956125" w:rsidRPr="002566D5" w:rsidRDefault="00090ADB">
            <w:pPr>
              <w:spacing w:line="360" w:lineRule="auto"/>
              <w:jc w:val="left"/>
              <w:rPr>
                <w:rFonts w:asciiTheme="minorEastAsia" w:hAnsiTheme="minorEastAsia"/>
                <w:b/>
                <w:sz w:val="24"/>
                <w:szCs w:val="28"/>
              </w:rPr>
            </w:pPr>
            <w:r w:rsidRPr="002566D5">
              <w:rPr>
                <w:rFonts w:asciiTheme="minorEastAsia" w:hAnsiTheme="minorEastAsia" w:hint="eastAsia"/>
                <w:b/>
                <w:sz w:val="24"/>
                <w:szCs w:val="28"/>
              </w:rPr>
              <w:t>说明：</w:t>
            </w:r>
          </w:p>
          <w:p w:rsidR="00956125" w:rsidRPr="002566D5" w:rsidRDefault="00090ADB">
            <w:pPr>
              <w:spacing w:line="360" w:lineRule="auto"/>
              <w:jc w:val="left"/>
              <w:rPr>
                <w:rFonts w:asciiTheme="minorEastAsia" w:hAnsiTheme="minorEastAsia"/>
                <w:sz w:val="24"/>
                <w:szCs w:val="28"/>
              </w:rPr>
            </w:pPr>
            <w:r w:rsidRPr="002566D5">
              <w:rPr>
                <w:rFonts w:asciiTheme="minorEastAsia" w:hAnsiTheme="minorEastAsia"/>
                <w:sz w:val="24"/>
                <w:szCs w:val="28"/>
              </w:rPr>
              <w:t>1、</w:t>
            </w:r>
            <w:r w:rsidRPr="002566D5">
              <w:rPr>
                <w:rFonts w:asciiTheme="minorEastAsia" w:hAnsiTheme="minorEastAsia" w:hint="eastAsia"/>
                <w:sz w:val="24"/>
                <w:szCs w:val="28"/>
              </w:rPr>
              <w:t>请以打“√”方式在审议事项后注明表决意见。</w:t>
            </w:r>
          </w:p>
          <w:p w:rsidR="00956125" w:rsidRPr="002566D5" w:rsidRDefault="00090ADB">
            <w:pPr>
              <w:keepNext/>
              <w:keepLines/>
              <w:spacing w:before="260" w:after="260" w:line="360" w:lineRule="auto"/>
              <w:jc w:val="left"/>
              <w:rPr>
                <w:rFonts w:asciiTheme="minorEastAsia" w:hAnsiTheme="minorEastAsia"/>
                <w:sz w:val="24"/>
                <w:szCs w:val="28"/>
              </w:rPr>
            </w:pPr>
            <w:r w:rsidRPr="002566D5">
              <w:rPr>
                <w:rFonts w:asciiTheme="minorEastAsia" w:hAnsiTheme="minorEastAsia"/>
                <w:sz w:val="24"/>
                <w:szCs w:val="28"/>
              </w:rPr>
              <w:t>2、</w:t>
            </w:r>
            <w:r w:rsidRPr="002566D5">
              <w:rPr>
                <w:rFonts w:asciiTheme="minorEastAsia" w:hAnsiTheme="minorEastAsia" w:hint="eastAsia"/>
                <w:sz w:val="24"/>
                <w:szCs w:val="28"/>
              </w:rPr>
              <w:t>持有人必须选择一种且只能选择一种表决意见。</w:t>
            </w:r>
          </w:p>
          <w:p w:rsidR="00956125" w:rsidRPr="002566D5" w:rsidRDefault="00090ADB">
            <w:pPr>
              <w:keepNext/>
              <w:keepLines/>
              <w:spacing w:before="260" w:after="260" w:line="360" w:lineRule="auto"/>
              <w:jc w:val="left"/>
              <w:rPr>
                <w:rFonts w:asciiTheme="minorEastAsia" w:hAnsiTheme="minorEastAsia"/>
                <w:sz w:val="24"/>
                <w:szCs w:val="28"/>
              </w:rPr>
            </w:pPr>
            <w:r w:rsidRPr="002566D5">
              <w:rPr>
                <w:rFonts w:asciiTheme="minorEastAsia" w:hAnsiTheme="minorEastAsia"/>
                <w:sz w:val="24"/>
                <w:szCs w:val="28"/>
              </w:rPr>
              <w:t>3、</w:t>
            </w:r>
            <w:r w:rsidRPr="002566D5">
              <w:rPr>
                <w:rFonts w:asciiTheme="minorEastAsia" w:hAnsiTheme="minorEastAsia" w:hint="eastAsia"/>
                <w:sz w:val="24"/>
                <w:szCs w:val="28"/>
              </w:rPr>
              <w:t>表决意见代表基金份额持有人所持全部基金份额的表决意见。</w:t>
            </w:r>
          </w:p>
          <w:p w:rsidR="00956125" w:rsidRPr="002566D5" w:rsidRDefault="00090ADB">
            <w:pPr>
              <w:keepNext/>
              <w:keepLines/>
              <w:spacing w:before="260" w:after="260" w:line="360" w:lineRule="auto"/>
              <w:jc w:val="left"/>
              <w:rPr>
                <w:rFonts w:asciiTheme="minorEastAsia" w:hAnsiTheme="minorEastAsia"/>
                <w:sz w:val="24"/>
                <w:szCs w:val="28"/>
              </w:rPr>
            </w:pPr>
            <w:r w:rsidRPr="002566D5">
              <w:rPr>
                <w:rFonts w:asciiTheme="minorEastAsia" w:hAnsiTheme="minorEastAsia"/>
                <w:sz w:val="24"/>
                <w:szCs w:val="28"/>
              </w:rPr>
              <w:t>4、</w:t>
            </w:r>
            <w:r w:rsidRPr="002566D5">
              <w:rPr>
                <w:rFonts w:asciiTheme="minorEastAsia" w:hAnsiTheme="minorEastAsia" w:hint="eastAsia"/>
                <w:sz w:val="24"/>
                <w:szCs w:val="28"/>
              </w:rPr>
              <w:t>表决意见未选、多选或模糊不清、相互矛盾的表决票均视为投票人放弃表决权利，其所持全部基金份额的表决结果均计为“弃权”，计入有效表决票。</w:t>
            </w:r>
          </w:p>
          <w:p w:rsidR="00956125" w:rsidRPr="002566D5" w:rsidRDefault="00090ADB">
            <w:pPr>
              <w:keepNext/>
              <w:keepLines/>
              <w:spacing w:before="260" w:after="260" w:line="360" w:lineRule="auto"/>
              <w:rPr>
                <w:rFonts w:asciiTheme="minorEastAsia" w:hAnsiTheme="minorEastAsia"/>
                <w:sz w:val="24"/>
                <w:szCs w:val="28"/>
              </w:rPr>
            </w:pPr>
            <w:r w:rsidRPr="002566D5">
              <w:rPr>
                <w:rFonts w:asciiTheme="minorEastAsia" w:hAnsiTheme="minorEastAsia"/>
                <w:sz w:val="24"/>
                <w:szCs w:val="28"/>
              </w:rPr>
              <w:t>5、</w:t>
            </w:r>
            <w:r w:rsidRPr="002566D5">
              <w:rPr>
                <w:rFonts w:asciiTheme="minorEastAsia" w:hAnsiTheme="minorEastAsia" w:hint="eastAsia"/>
                <w:sz w:val="24"/>
                <w:szCs w:val="28"/>
              </w:rPr>
              <w:t>签名或盖章部分填写不完整、不清晰，或在截止时间之后送达本公告规定的收件人的表决票计为无效表决票。</w:t>
            </w:r>
            <w:bookmarkStart w:id="0" w:name="_GoBack"/>
            <w:bookmarkEnd w:id="0"/>
          </w:p>
        </w:tc>
      </w:tr>
    </w:tbl>
    <w:p w:rsidR="00956125" w:rsidRPr="002566D5" w:rsidRDefault="00956125">
      <w:pPr>
        <w:spacing w:line="360" w:lineRule="auto"/>
        <w:jc w:val="left"/>
        <w:rPr>
          <w:rFonts w:asciiTheme="minorEastAsia" w:hAnsiTheme="minorEastAsia"/>
          <w:sz w:val="24"/>
          <w:szCs w:val="28"/>
        </w:rPr>
      </w:pPr>
    </w:p>
    <w:p w:rsidR="00956125" w:rsidRPr="002566D5" w:rsidRDefault="00956125">
      <w:pPr>
        <w:spacing w:line="360" w:lineRule="auto"/>
        <w:ind w:firstLineChars="200" w:firstLine="480"/>
        <w:rPr>
          <w:rFonts w:ascii="宋体" w:hAnsi="宋体"/>
          <w:sz w:val="24"/>
        </w:rPr>
      </w:pPr>
    </w:p>
    <w:p w:rsidR="00956125" w:rsidRPr="002566D5" w:rsidRDefault="00956125">
      <w:pPr>
        <w:widowControl/>
        <w:ind w:firstLine="482"/>
        <w:jc w:val="left"/>
        <w:rPr>
          <w:rFonts w:asciiTheme="minorEastAsia" w:hAnsiTheme="minorEastAsia"/>
          <w:b/>
          <w:sz w:val="24"/>
          <w:szCs w:val="28"/>
        </w:rPr>
      </w:pPr>
    </w:p>
    <w:sectPr w:rsidR="00956125" w:rsidRPr="002566D5" w:rsidSect="00983C3E">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A0D3C6" w16cex:dateUtc="2024-11-05T02:42:00Z"/>
  <w16cex:commentExtensible w16cex:durableId="037397E5" w16cex:dateUtc="2024-11-04T09:57:00Z"/>
  <w16cex:commentExtensible w16cex:durableId="53A3FBB6" w16cex:dateUtc="2024-11-04T09:19:00Z"/>
  <w16cex:commentExtensible w16cex:durableId="3AF225ED" w16cex:dateUtc="2024-11-04T09:20:00Z"/>
  <w16cex:commentExtensible w16cex:durableId="6EF1E47B" w16cex:dateUtc="2024-11-05T03:56:00Z"/>
  <w16cex:commentExtensible w16cex:durableId="5B72FF26" w16cex:dateUtc="2024-11-05T03:50:00Z"/>
  <w16cex:commentExtensible w16cex:durableId="50B4DF91" w16cex:dateUtc="2024-11-04T10:09:00Z"/>
  <w16cex:commentExtensible w16cex:durableId="26260DE6" w16cex:dateUtc="2024-11-04T10:12:00Z"/>
  <w16cex:commentExtensible w16cex:durableId="208FAD28" w16cex:dateUtc="2024-11-04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2D2FF7" w16cid:durableId="21A0D3C6"/>
  <w16cid:commentId w16cid:paraId="2BB31729" w16cid:durableId="037397E5"/>
  <w16cid:commentId w16cid:paraId="7AE844CB" w16cid:durableId="70C9756F"/>
  <w16cid:commentId w16cid:paraId="32596E1F" w16cid:durableId="53A3FBB6"/>
  <w16cid:commentId w16cid:paraId="18DC7F24" w16cid:durableId="3AF225ED"/>
  <w16cid:commentId w16cid:paraId="1420AD8F" w16cid:durableId="6EF1E47B"/>
  <w16cid:commentId w16cid:paraId="1B0DF8DC" w16cid:durableId="5B72FF26"/>
  <w16cid:commentId w16cid:paraId="50D33D76" w16cid:durableId="50B4DF91"/>
  <w16cid:commentId w16cid:paraId="03AF4487" w16cid:durableId="26260DE6"/>
  <w16cid:commentId w16cid:paraId="0A89B459" w16cid:durableId="208FAD2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331" w:rsidRDefault="00164331" w:rsidP="007B6187">
      <w:r>
        <w:separator/>
      </w:r>
    </w:p>
  </w:endnote>
  <w:endnote w:type="continuationSeparator" w:id="0">
    <w:p w:rsidR="00164331" w:rsidRDefault="00164331" w:rsidP="007B61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331" w:rsidRDefault="00164331" w:rsidP="007B6187">
      <w:r>
        <w:separator/>
      </w:r>
    </w:p>
  </w:footnote>
  <w:footnote w:type="continuationSeparator" w:id="0">
    <w:p w:rsidR="00164331" w:rsidRDefault="00164331" w:rsidP="007B6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Q3OTUyMDQ0ZTk0ODVjZWQ2NDQxNjA4NDhiZjAwMDUifQ=="/>
  </w:docVars>
  <w:rsids>
    <w:rsidRoot w:val="00960330"/>
    <w:rsid w:val="00007033"/>
    <w:rsid w:val="00007965"/>
    <w:rsid w:val="000111B6"/>
    <w:rsid w:val="00014144"/>
    <w:rsid w:val="00021474"/>
    <w:rsid w:val="000243C0"/>
    <w:rsid w:val="000269CF"/>
    <w:rsid w:val="00037757"/>
    <w:rsid w:val="00041676"/>
    <w:rsid w:val="00043E59"/>
    <w:rsid w:val="00044496"/>
    <w:rsid w:val="00047BA6"/>
    <w:rsid w:val="000530C7"/>
    <w:rsid w:val="0005792D"/>
    <w:rsid w:val="00066D40"/>
    <w:rsid w:val="000671DD"/>
    <w:rsid w:val="00080930"/>
    <w:rsid w:val="000814D6"/>
    <w:rsid w:val="00084F28"/>
    <w:rsid w:val="00090ADB"/>
    <w:rsid w:val="000A0C8E"/>
    <w:rsid w:val="000B119E"/>
    <w:rsid w:val="000B2767"/>
    <w:rsid w:val="000B3EFE"/>
    <w:rsid w:val="000B5797"/>
    <w:rsid w:val="000C697A"/>
    <w:rsid w:val="000E05D4"/>
    <w:rsid w:val="000E2C5A"/>
    <w:rsid w:val="000E69CC"/>
    <w:rsid w:val="000F2C6A"/>
    <w:rsid w:val="001062E3"/>
    <w:rsid w:val="00106C43"/>
    <w:rsid w:val="00117990"/>
    <w:rsid w:val="0012042F"/>
    <w:rsid w:val="001205A0"/>
    <w:rsid w:val="0013524E"/>
    <w:rsid w:val="0013739F"/>
    <w:rsid w:val="00137ED2"/>
    <w:rsid w:val="00151BD6"/>
    <w:rsid w:val="00161511"/>
    <w:rsid w:val="00163616"/>
    <w:rsid w:val="00163C0A"/>
    <w:rsid w:val="00164331"/>
    <w:rsid w:val="00167082"/>
    <w:rsid w:val="0017464A"/>
    <w:rsid w:val="001759B5"/>
    <w:rsid w:val="00177953"/>
    <w:rsid w:val="001808F8"/>
    <w:rsid w:val="00180FBD"/>
    <w:rsid w:val="001819D8"/>
    <w:rsid w:val="001947FE"/>
    <w:rsid w:val="00196D50"/>
    <w:rsid w:val="001A1FEA"/>
    <w:rsid w:val="001B1D5D"/>
    <w:rsid w:val="001B783A"/>
    <w:rsid w:val="001D32AA"/>
    <w:rsid w:val="001D3424"/>
    <w:rsid w:val="001D383C"/>
    <w:rsid w:val="001E39EC"/>
    <w:rsid w:val="001E51D2"/>
    <w:rsid w:val="001F7A9B"/>
    <w:rsid w:val="002043FC"/>
    <w:rsid w:val="002045DE"/>
    <w:rsid w:val="00207E50"/>
    <w:rsid w:val="00212DEB"/>
    <w:rsid w:val="002177F1"/>
    <w:rsid w:val="0022649E"/>
    <w:rsid w:val="00226D1A"/>
    <w:rsid w:val="002276A6"/>
    <w:rsid w:val="00233FB6"/>
    <w:rsid w:val="00234D68"/>
    <w:rsid w:val="002406AB"/>
    <w:rsid w:val="002406BB"/>
    <w:rsid w:val="00240BEE"/>
    <w:rsid w:val="00241F1E"/>
    <w:rsid w:val="00244205"/>
    <w:rsid w:val="00244D96"/>
    <w:rsid w:val="00245B33"/>
    <w:rsid w:val="002566D5"/>
    <w:rsid w:val="00261B6E"/>
    <w:rsid w:val="00261F9A"/>
    <w:rsid w:val="00265DB3"/>
    <w:rsid w:val="00266FE2"/>
    <w:rsid w:val="00272FEE"/>
    <w:rsid w:val="002818FC"/>
    <w:rsid w:val="00297F08"/>
    <w:rsid w:val="002A35E4"/>
    <w:rsid w:val="002A56F4"/>
    <w:rsid w:val="002A5F45"/>
    <w:rsid w:val="002B761B"/>
    <w:rsid w:val="002D0022"/>
    <w:rsid w:val="002D1525"/>
    <w:rsid w:val="002D29A9"/>
    <w:rsid w:val="002D392A"/>
    <w:rsid w:val="002D6E0B"/>
    <w:rsid w:val="002E1262"/>
    <w:rsid w:val="002E1CB6"/>
    <w:rsid w:val="003037AA"/>
    <w:rsid w:val="003067DD"/>
    <w:rsid w:val="00307255"/>
    <w:rsid w:val="003120B5"/>
    <w:rsid w:val="0031494D"/>
    <w:rsid w:val="00316449"/>
    <w:rsid w:val="00321CD5"/>
    <w:rsid w:val="00323973"/>
    <w:rsid w:val="00343E06"/>
    <w:rsid w:val="00345541"/>
    <w:rsid w:val="0035303F"/>
    <w:rsid w:val="00354C8D"/>
    <w:rsid w:val="00373ADB"/>
    <w:rsid w:val="00376117"/>
    <w:rsid w:val="003777E0"/>
    <w:rsid w:val="00377FC5"/>
    <w:rsid w:val="003925F4"/>
    <w:rsid w:val="003A7050"/>
    <w:rsid w:val="003B509A"/>
    <w:rsid w:val="003C042E"/>
    <w:rsid w:val="003C14E6"/>
    <w:rsid w:val="003C45B7"/>
    <w:rsid w:val="003C4C1F"/>
    <w:rsid w:val="003C62FB"/>
    <w:rsid w:val="003C6320"/>
    <w:rsid w:val="003D2514"/>
    <w:rsid w:val="003E344F"/>
    <w:rsid w:val="003E7732"/>
    <w:rsid w:val="003F0544"/>
    <w:rsid w:val="003F3011"/>
    <w:rsid w:val="003F54E4"/>
    <w:rsid w:val="00400F95"/>
    <w:rsid w:val="0040228D"/>
    <w:rsid w:val="00405577"/>
    <w:rsid w:val="004104CE"/>
    <w:rsid w:val="00411B76"/>
    <w:rsid w:val="004151AF"/>
    <w:rsid w:val="00417B1E"/>
    <w:rsid w:val="00422B53"/>
    <w:rsid w:val="004272A4"/>
    <w:rsid w:val="00431325"/>
    <w:rsid w:val="0043140C"/>
    <w:rsid w:val="00434146"/>
    <w:rsid w:val="004512C7"/>
    <w:rsid w:val="00451830"/>
    <w:rsid w:val="004526C1"/>
    <w:rsid w:val="00454DEE"/>
    <w:rsid w:val="0045769A"/>
    <w:rsid w:val="00461FA6"/>
    <w:rsid w:val="00465999"/>
    <w:rsid w:val="00467080"/>
    <w:rsid w:val="00472DED"/>
    <w:rsid w:val="00481959"/>
    <w:rsid w:val="00481F23"/>
    <w:rsid w:val="00484671"/>
    <w:rsid w:val="00485279"/>
    <w:rsid w:val="00485705"/>
    <w:rsid w:val="00492FB6"/>
    <w:rsid w:val="004A12DD"/>
    <w:rsid w:val="004A4825"/>
    <w:rsid w:val="004A6430"/>
    <w:rsid w:val="004B6049"/>
    <w:rsid w:val="004C0E1C"/>
    <w:rsid w:val="004C7887"/>
    <w:rsid w:val="004D7C53"/>
    <w:rsid w:val="004E0092"/>
    <w:rsid w:val="004E142F"/>
    <w:rsid w:val="004E21BA"/>
    <w:rsid w:val="004F3CCA"/>
    <w:rsid w:val="0050204F"/>
    <w:rsid w:val="00503283"/>
    <w:rsid w:val="00507D13"/>
    <w:rsid w:val="00516640"/>
    <w:rsid w:val="005217A2"/>
    <w:rsid w:val="00537EF1"/>
    <w:rsid w:val="005518C3"/>
    <w:rsid w:val="00552477"/>
    <w:rsid w:val="00556D5C"/>
    <w:rsid w:val="00564B98"/>
    <w:rsid w:val="00571420"/>
    <w:rsid w:val="005739D6"/>
    <w:rsid w:val="0057631C"/>
    <w:rsid w:val="0057649C"/>
    <w:rsid w:val="00580839"/>
    <w:rsid w:val="00582CF8"/>
    <w:rsid w:val="00583E60"/>
    <w:rsid w:val="00593C57"/>
    <w:rsid w:val="005968A1"/>
    <w:rsid w:val="00596BAF"/>
    <w:rsid w:val="00597A86"/>
    <w:rsid w:val="005B11FD"/>
    <w:rsid w:val="005B2CAA"/>
    <w:rsid w:val="005B691D"/>
    <w:rsid w:val="005C0227"/>
    <w:rsid w:val="005D203E"/>
    <w:rsid w:val="005E23F8"/>
    <w:rsid w:val="005E50E6"/>
    <w:rsid w:val="005E7DEB"/>
    <w:rsid w:val="005F58B6"/>
    <w:rsid w:val="005F653C"/>
    <w:rsid w:val="00601543"/>
    <w:rsid w:val="00601C1C"/>
    <w:rsid w:val="00606C97"/>
    <w:rsid w:val="0061147E"/>
    <w:rsid w:val="0061194D"/>
    <w:rsid w:val="00615BCB"/>
    <w:rsid w:val="00616BB5"/>
    <w:rsid w:val="006236F1"/>
    <w:rsid w:val="00631B63"/>
    <w:rsid w:val="006369FD"/>
    <w:rsid w:val="00654137"/>
    <w:rsid w:val="006622B0"/>
    <w:rsid w:val="00666754"/>
    <w:rsid w:val="00673E24"/>
    <w:rsid w:val="0068037F"/>
    <w:rsid w:val="0068220C"/>
    <w:rsid w:val="00687174"/>
    <w:rsid w:val="006909C2"/>
    <w:rsid w:val="00696588"/>
    <w:rsid w:val="0069661F"/>
    <w:rsid w:val="0069785B"/>
    <w:rsid w:val="006A1817"/>
    <w:rsid w:val="006A595C"/>
    <w:rsid w:val="006C1009"/>
    <w:rsid w:val="006D0208"/>
    <w:rsid w:val="006D3B24"/>
    <w:rsid w:val="006D72DC"/>
    <w:rsid w:val="006E4A9C"/>
    <w:rsid w:val="006E7743"/>
    <w:rsid w:val="006F239C"/>
    <w:rsid w:val="006F6F95"/>
    <w:rsid w:val="007164C1"/>
    <w:rsid w:val="00716E95"/>
    <w:rsid w:val="00731073"/>
    <w:rsid w:val="0073606F"/>
    <w:rsid w:val="0074036E"/>
    <w:rsid w:val="00750600"/>
    <w:rsid w:val="00762A42"/>
    <w:rsid w:val="00767CF4"/>
    <w:rsid w:val="0077033F"/>
    <w:rsid w:val="00770FBA"/>
    <w:rsid w:val="00772F06"/>
    <w:rsid w:val="00781F79"/>
    <w:rsid w:val="0078290A"/>
    <w:rsid w:val="007873CB"/>
    <w:rsid w:val="00791325"/>
    <w:rsid w:val="0079155A"/>
    <w:rsid w:val="00793D36"/>
    <w:rsid w:val="007A242E"/>
    <w:rsid w:val="007B6187"/>
    <w:rsid w:val="007C2D3B"/>
    <w:rsid w:val="007C2D89"/>
    <w:rsid w:val="007C38CF"/>
    <w:rsid w:val="007C4838"/>
    <w:rsid w:val="007D0658"/>
    <w:rsid w:val="007D0893"/>
    <w:rsid w:val="007F2FF5"/>
    <w:rsid w:val="007F385E"/>
    <w:rsid w:val="007F40A5"/>
    <w:rsid w:val="008023E9"/>
    <w:rsid w:val="00803B2F"/>
    <w:rsid w:val="00806211"/>
    <w:rsid w:val="008073E8"/>
    <w:rsid w:val="00824B97"/>
    <w:rsid w:val="0083245D"/>
    <w:rsid w:val="0083315E"/>
    <w:rsid w:val="0083378E"/>
    <w:rsid w:val="0083384F"/>
    <w:rsid w:val="00833B82"/>
    <w:rsid w:val="008343D3"/>
    <w:rsid w:val="00841E2B"/>
    <w:rsid w:val="00842434"/>
    <w:rsid w:val="00842E22"/>
    <w:rsid w:val="0084490A"/>
    <w:rsid w:val="00844BB6"/>
    <w:rsid w:val="00844EC2"/>
    <w:rsid w:val="00847AC2"/>
    <w:rsid w:val="00857485"/>
    <w:rsid w:val="008577BD"/>
    <w:rsid w:val="00864627"/>
    <w:rsid w:val="00867B68"/>
    <w:rsid w:val="00875090"/>
    <w:rsid w:val="00876A90"/>
    <w:rsid w:val="008A2B75"/>
    <w:rsid w:val="008A5288"/>
    <w:rsid w:val="008A7048"/>
    <w:rsid w:val="008B28D5"/>
    <w:rsid w:val="008B3DBD"/>
    <w:rsid w:val="008B704D"/>
    <w:rsid w:val="008F4D8B"/>
    <w:rsid w:val="008F5384"/>
    <w:rsid w:val="00914EF1"/>
    <w:rsid w:val="00916E54"/>
    <w:rsid w:val="0092409C"/>
    <w:rsid w:val="00926E83"/>
    <w:rsid w:val="00930E60"/>
    <w:rsid w:val="00931B9C"/>
    <w:rsid w:val="0094264E"/>
    <w:rsid w:val="00944D89"/>
    <w:rsid w:val="00946230"/>
    <w:rsid w:val="00952D8C"/>
    <w:rsid w:val="00954A0F"/>
    <w:rsid w:val="00956125"/>
    <w:rsid w:val="00956EDB"/>
    <w:rsid w:val="00960330"/>
    <w:rsid w:val="009613F1"/>
    <w:rsid w:val="00961939"/>
    <w:rsid w:val="00962431"/>
    <w:rsid w:val="00971D9B"/>
    <w:rsid w:val="00971F14"/>
    <w:rsid w:val="00974683"/>
    <w:rsid w:val="00976D8F"/>
    <w:rsid w:val="00983C3E"/>
    <w:rsid w:val="00990F36"/>
    <w:rsid w:val="00993793"/>
    <w:rsid w:val="00993F55"/>
    <w:rsid w:val="0099549A"/>
    <w:rsid w:val="009B21EF"/>
    <w:rsid w:val="009B62BB"/>
    <w:rsid w:val="009B7A18"/>
    <w:rsid w:val="009C2F63"/>
    <w:rsid w:val="009D0733"/>
    <w:rsid w:val="009E58C0"/>
    <w:rsid w:val="009F4563"/>
    <w:rsid w:val="00A07DA6"/>
    <w:rsid w:val="00A2146A"/>
    <w:rsid w:val="00A254FD"/>
    <w:rsid w:val="00A303B6"/>
    <w:rsid w:val="00A352ED"/>
    <w:rsid w:val="00A40AE4"/>
    <w:rsid w:val="00A4652C"/>
    <w:rsid w:val="00A47F65"/>
    <w:rsid w:val="00A52727"/>
    <w:rsid w:val="00A55AFD"/>
    <w:rsid w:val="00A575C7"/>
    <w:rsid w:val="00A6499E"/>
    <w:rsid w:val="00A65377"/>
    <w:rsid w:val="00A75FEA"/>
    <w:rsid w:val="00A7723C"/>
    <w:rsid w:val="00A77CC8"/>
    <w:rsid w:val="00A77F47"/>
    <w:rsid w:val="00A80177"/>
    <w:rsid w:val="00A81D12"/>
    <w:rsid w:val="00A8346D"/>
    <w:rsid w:val="00A83475"/>
    <w:rsid w:val="00A90266"/>
    <w:rsid w:val="00A94094"/>
    <w:rsid w:val="00AA55F2"/>
    <w:rsid w:val="00AA5B90"/>
    <w:rsid w:val="00AB2380"/>
    <w:rsid w:val="00AB47A9"/>
    <w:rsid w:val="00AC743B"/>
    <w:rsid w:val="00AD7ADB"/>
    <w:rsid w:val="00AE0BE7"/>
    <w:rsid w:val="00AF39F2"/>
    <w:rsid w:val="00B0085F"/>
    <w:rsid w:val="00B0264C"/>
    <w:rsid w:val="00B039D0"/>
    <w:rsid w:val="00B11605"/>
    <w:rsid w:val="00B1225D"/>
    <w:rsid w:val="00B17239"/>
    <w:rsid w:val="00B338BB"/>
    <w:rsid w:val="00B51D8E"/>
    <w:rsid w:val="00B56A01"/>
    <w:rsid w:val="00B575AA"/>
    <w:rsid w:val="00B605D0"/>
    <w:rsid w:val="00B607EB"/>
    <w:rsid w:val="00B71F49"/>
    <w:rsid w:val="00B74570"/>
    <w:rsid w:val="00B81C8D"/>
    <w:rsid w:val="00B84061"/>
    <w:rsid w:val="00B841CD"/>
    <w:rsid w:val="00B85741"/>
    <w:rsid w:val="00B93075"/>
    <w:rsid w:val="00B937FE"/>
    <w:rsid w:val="00BA5A51"/>
    <w:rsid w:val="00BA6A95"/>
    <w:rsid w:val="00BB0EE4"/>
    <w:rsid w:val="00BB1921"/>
    <w:rsid w:val="00BB1AFC"/>
    <w:rsid w:val="00BB59DC"/>
    <w:rsid w:val="00BC0AB2"/>
    <w:rsid w:val="00BC6102"/>
    <w:rsid w:val="00BD0B6B"/>
    <w:rsid w:val="00BD4556"/>
    <w:rsid w:val="00BD6391"/>
    <w:rsid w:val="00BD63C5"/>
    <w:rsid w:val="00BD72AA"/>
    <w:rsid w:val="00BF05F9"/>
    <w:rsid w:val="00BF1A76"/>
    <w:rsid w:val="00BF4087"/>
    <w:rsid w:val="00BF46B5"/>
    <w:rsid w:val="00BF5A71"/>
    <w:rsid w:val="00BF7739"/>
    <w:rsid w:val="00C031A5"/>
    <w:rsid w:val="00C070BB"/>
    <w:rsid w:val="00C07822"/>
    <w:rsid w:val="00C2351E"/>
    <w:rsid w:val="00C31928"/>
    <w:rsid w:val="00C319C5"/>
    <w:rsid w:val="00C32256"/>
    <w:rsid w:val="00C419F3"/>
    <w:rsid w:val="00C424EA"/>
    <w:rsid w:val="00C42BB2"/>
    <w:rsid w:val="00C430CB"/>
    <w:rsid w:val="00C4709D"/>
    <w:rsid w:val="00C52F03"/>
    <w:rsid w:val="00C53549"/>
    <w:rsid w:val="00C538E5"/>
    <w:rsid w:val="00C54659"/>
    <w:rsid w:val="00C5759C"/>
    <w:rsid w:val="00C70F33"/>
    <w:rsid w:val="00C741FC"/>
    <w:rsid w:val="00C751D4"/>
    <w:rsid w:val="00C765B0"/>
    <w:rsid w:val="00C7719E"/>
    <w:rsid w:val="00C7777F"/>
    <w:rsid w:val="00C80C30"/>
    <w:rsid w:val="00C868D6"/>
    <w:rsid w:val="00C87F94"/>
    <w:rsid w:val="00C925CA"/>
    <w:rsid w:val="00C92D42"/>
    <w:rsid w:val="00C96DAA"/>
    <w:rsid w:val="00CB0722"/>
    <w:rsid w:val="00CB159D"/>
    <w:rsid w:val="00CC5FCE"/>
    <w:rsid w:val="00CD1CB5"/>
    <w:rsid w:val="00CD250F"/>
    <w:rsid w:val="00CE155A"/>
    <w:rsid w:val="00CE2430"/>
    <w:rsid w:val="00CE6197"/>
    <w:rsid w:val="00CF2A4D"/>
    <w:rsid w:val="00CF626F"/>
    <w:rsid w:val="00D16B6D"/>
    <w:rsid w:val="00D27B9F"/>
    <w:rsid w:val="00D355F3"/>
    <w:rsid w:val="00D421FA"/>
    <w:rsid w:val="00D4279A"/>
    <w:rsid w:val="00D534EB"/>
    <w:rsid w:val="00D535B3"/>
    <w:rsid w:val="00D66C46"/>
    <w:rsid w:val="00D723AC"/>
    <w:rsid w:val="00D7370C"/>
    <w:rsid w:val="00D7617C"/>
    <w:rsid w:val="00D76D58"/>
    <w:rsid w:val="00D77B49"/>
    <w:rsid w:val="00D77E5D"/>
    <w:rsid w:val="00D84CCE"/>
    <w:rsid w:val="00D91554"/>
    <w:rsid w:val="00DA26FE"/>
    <w:rsid w:val="00DB0E85"/>
    <w:rsid w:val="00DB277D"/>
    <w:rsid w:val="00DC12B4"/>
    <w:rsid w:val="00DC19EE"/>
    <w:rsid w:val="00DC4E64"/>
    <w:rsid w:val="00DC6C15"/>
    <w:rsid w:val="00DC77D6"/>
    <w:rsid w:val="00DD1449"/>
    <w:rsid w:val="00DD367B"/>
    <w:rsid w:val="00DD41AC"/>
    <w:rsid w:val="00DE0065"/>
    <w:rsid w:val="00DE0211"/>
    <w:rsid w:val="00DE0499"/>
    <w:rsid w:val="00DE4FE2"/>
    <w:rsid w:val="00DE7DEB"/>
    <w:rsid w:val="00DF013A"/>
    <w:rsid w:val="00DF75C1"/>
    <w:rsid w:val="00E01948"/>
    <w:rsid w:val="00E13AC4"/>
    <w:rsid w:val="00E276EB"/>
    <w:rsid w:val="00E36255"/>
    <w:rsid w:val="00E37706"/>
    <w:rsid w:val="00E455E1"/>
    <w:rsid w:val="00E60B1E"/>
    <w:rsid w:val="00E63404"/>
    <w:rsid w:val="00E63834"/>
    <w:rsid w:val="00E65D49"/>
    <w:rsid w:val="00E65E11"/>
    <w:rsid w:val="00E669FA"/>
    <w:rsid w:val="00E70A14"/>
    <w:rsid w:val="00E7289E"/>
    <w:rsid w:val="00E75DB5"/>
    <w:rsid w:val="00E81840"/>
    <w:rsid w:val="00E91EC3"/>
    <w:rsid w:val="00EA64F6"/>
    <w:rsid w:val="00EC17F5"/>
    <w:rsid w:val="00EC3D89"/>
    <w:rsid w:val="00ED4BB3"/>
    <w:rsid w:val="00EE3C9F"/>
    <w:rsid w:val="00EE7CD8"/>
    <w:rsid w:val="00EF0193"/>
    <w:rsid w:val="00EF1404"/>
    <w:rsid w:val="00EF2B3D"/>
    <w:rsid w:val="00EF7144"/>
    <w:rsid w:val="00F069B1"/>
    <w:rsid w:val="00F112F1"/>
    <w:rsid w:val="00F2184B"/>
    <w:rsid w:val="00F26220"/>
    <w:rsid w:val="00F36E7A"/>
    <w:rsid w:val="00F410FD"/>
    <w:rsid w:val="00F44218"/>
    <w:rsid w:val="00F452BE"/>
    <w:rsid w:val="00F533FE"/>
    <w:rsid w:val="00F53E49"/>
    <w:rsid w:val="00F578BF"/>
    <w:rsid w:val="00F57BB5"/>
    <w:rsid w:val="00F62AF8"/>
    <w:rsid w:val="00F63407"/>
    <w:rsid w:val="00F75651"/>
    <w:rsid w:val="00F7583C"/>
    <w:rsid w:val="00F77493"/>
    <w:rsid w:val="00F80D4F"/>
    <w:rsid w:val="00F81C36"/>
    <w:rsid w:val="00F94288"/>
    <w:rsid w:val="00FB3039"/>
    <w:rsid w:val="00FB30B9"/>
    <w:rsid w:val="00FB5D8A"/>
    <w:rsid w:val="00FC178D"/>
    <w:rsid w:val="00FC36BC"/>
    <w:rsid w:val="00FD02AE"/>
    <w:rsid w:val="00FD6130"/>
    <w:rsid w:val="00FD6CB3"/>
    <w:rsid w:val="00FE283B"/>
    <w:rsid w:val="18A56047"/>
    <w:rsid w:val="27E93CA4"/>
    <w:rsid w:val="427E029C"/>
    <w:rsid w:val="42F223AD"/>
    <w:rsid w:val="69F13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C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uiPriority w:val="99"/>
    <w:semiHidden/>
    <w:unhideWhenUsed/>
    <w:qFormat/>
    <w:rsid w:val="00983C3E"/>
    <w:rPr>
      <w:rFonts w:ascii="宋体" w:eastAsia="宋体"/>
      <w:sz w:val="18"/>
      <w:szCs w:val="18"/>
    </w:rPr>
  </w:style>
  <w:style w:type="paragraph" w:styleId="a4">
    <w:name w:val="annotation text"/>
    <w:basedOn w:val="a"/>
    <w:link w:val="Char0"/>
    <w:autoRedefine/>
    <w:uiPriority w:val="99"/>
    <w:semiHidden/>
    <w:unhideWhenUsed/>
    <w:qFormat/>
    <w:rsid w:val="00983C3E"/>
    <w:pPr>
      <w:jc w:val="left"/>
    </w:pPr>
  </w:style>
  <w:style w:type="paragraph" w:styleId="a5">
    <w:name w:val="Balloon Text"/>
    <w:basedOn w:val="a"/>
    <w:link w:val="Char1"/>
    <w:autoRedefine/>
    <w:uiPriority w:val="99"/>
    <w:semiHidden/>
    <w:unhideWhenUsed/>
    <w:qFormat/>
    <w:rsid w:val="00983C3E"/>
    <w:rPr>
      <w:sz w:val="18"/>
      <w:szCs w:val="18"/>
    </w:rPr>
  </w:style>
  <w:style w:type="paragraph" w:styleId="a6">
    <w:name w:val="footer"/>
    <w:basedOn w:val="a"/>
    <w:link w:val="Char2"/>
    <w:autoRedefine/>
    <w:uiPriority w:val="99"/>
    <w:unhideWhenUsed/>
    <w:qFormat/>
    <w:rsid w:val="00983C3E"/>
    <w:pPr>
      <w:tabs>
        <w:tab w:val="center" w:pos="4153"/>
        <w:tab w:val="right" w:pos="8306"/>
      </w:tabs>
      <w:snapToGrid w:val="0"/>
      <w:jc w:val="left"/>
    </w:pPr>
    <w:rPr>
      <w:sz w:val="18"/>
      <w:szCs w:val="18"/>
    </w:rPr>
  </w:style>
  <w:style w:type="paragraph" w:styleId="a7">
    <w:name w:val="header"/>
    <w:basedOn w:val="a"/>
    <w:link w:val="Char3"/>
    <w:autoRedefine/>
    <w:uiPriority w:val="99"/>
    <w:unhideWhenUsed/>
    <w:qFormat/>
    <w:rsid w:val="00983C3E"/>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983C3E"/>
    <w:rPr>
      <w:b/>
      <w:bCs/>
    </w:rPr>
  </w:style>
  <w:style w:type="table" w:styleId="a9">
    <w:name w:val="Table Grid"/>
    <w:basedOn w:val="a1"/>
    <w:autoRedefine/>
    <w:uiPriority w:val="59"/>
    <w:qFormat/>
    <w:rsid w:val="00983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uiPriority w:val="99"/>
    <w:unhideWhenUsed/>
    <w:qFormat/>
    <w:rsid w:val="00983C3E"/>
    <w:rPr>
      <w:color w:val="0000FF" w:themeColor="hyperlink"/>
      <w:u w:val="single"/>
    </w:rPr>
  </w:style>
  <w:style w:type="character" w:styleId="ab">
    <w:name w:val="annotation reference"/>
    <w:basedOn w:val="a0"/>
    <w:autoRedefine/>
    <w:uiPriority w:val="99"/>
    <w:semiHidden/>
    <w:unhideWhenUsed/>
    <w:qFormat/>
    <w:rsid w:val="00983C3E"/>
    <w:rPr>
      <w:sz w:val="21"/>
      <w:szCs w:val="21"/>
    </w:rPr>
  </w:style>
  <w:style w:type="character" w:customStyle="1" w:styleId="Char3">
    <w:name w:val="页眉 Char"/>
    <w:basedOn w:val="a0"/>
    <w:link w:val="a7"/>
    <w:autoRedefine/>
    <w:uiPriority w:val="99"/>
    <w:qFormat/>
    <w:rsid w:val="00983C3E"/>
    <w:rPr>
      <w:sz w:val="18"/>
      <w:szCs w:val="18"/>
    </w:rPr>
  </w:style>
  <w:style w:type="character" w:customStyle="1" w:styleId="Char2">
    <w:name w:val="页脚 Char"/>
    <w:basedOn w:val="a0"/>
    <w:link w:val="a6"/>
    <w:autoRedefine/>
    <w:uiPriority w:val="99"/>
    <w:qFormat/>
    <w:rsid w:val="00983C3E"/>
    <w:rPr>
      <w:sz w:val="18"/>
      <w:szCs w:val="18"/>
    </w:rPr>
  </w:style>
  <w:style w:type="paragraph" w:customStyle="1" w:styleId="Default">
    <w:name w:val="Default"/>
    <w:autoRedefine/>
    <w:qFormat/>
    <w:rsid w:val="00983C3E"/>
    <w:pPr>
      <w:widowControl w:val="0"/>
      <w:autoSpaceDE w:val="0"/>
      <w:autoSpaceDN w:val="0"/>
      <w:adjustRightInd w:val="0"/>
    </w:pPr>
    <w:rPr>
      <w:rFonts w:ascii="宋体" w:eastAsia="宋体" w:cs="宋体"/>
      <w:color w:val="000000"/>
      <w:sz w:val="24"/>
      <w:szCs w:val="24"/>
    </w:rPr>
  </w:style>
  <w:style w:type="character" w:customStyle="1" w:styleId="Char1">
    <w:name w:val="批注框文本 Char"/>
    <w:basedOn w:val="a0"/>
    <w:link w:val="a5"/>
    <w:autoRedefine/>
    <w:uiPriority w:val="99"/>
    <w:semiHidden/>
    <w:qFormat/>
    <w:rsid w:val="00983C3E"/>
    <w:rPr>
      <w:sz w:val="18"/>
      <w:szCs w:val="18"/>
    </w:rPr>
  </w:style>
  <w:style w:type="paragraph" w:customStyle="1" w:styleId="1">
    <w:name w:val="正文缩进1"/>
    <w:basedOn w:val="a"/>
    <w:autoRedefine/>
    <w:qFormat/>
    <w:rsid w:val="00983C3E"/>
    <w:pPr>
      <w:ind w:firstLineChars="200" w:firstLine="420"/>
    </w:pPr>
    <w:rPr>
      <w:rFonts w:ascii="Times New Roman" w:eastAsia="宋体" w:hAnsi="Times New Roman" w:cs="Times New Roman"/>
      <w:szCs w:val="20"/>
    </w:rPr>
  </w:style>
  <w:style w:type="paragraph" w:customStyle="1" w:styleId="10">
    <w:name w:val="修订1"/>
    <w:autoRedefine/>
    <w:hidden/>
    <w:uiPriority w:val="99"/>
    <w:semiHidden/>
    <w:qFormat/>
    <w:rsid w:val="00983C3E"/>
    <w:rPr>
      <w:kern w:val="2"/>
      <w:sz w:val="21"/>
      <w:szCs w:val="22"/>
    </w:rPr>
  </w:style>
  <w:style w:type="character" w:customStyle="1" w:styleId="Char0">
    <w:name w:val="批注文字 Char"/>
    <w:basedOn w:val="a0"/>
    <w:link w:val="a4"/>
    <w:autoRedefine/>
    <w:uiPriority w:val="99"/>
    <w:semiHidden/>
    <w:qFormat/>
    <w:rsid w:val="00983C3E"/>
  </w:style>
  <w:style w:type="character" w:customStyle="1" w:styleId="Char4">
    <w:name w:val="批注主题 Char"/>
    <w:basedOn w:val="Char0"/>
    <w:link w:val="a8"/>
    <w:autoRedefine/>
    <w:uiPriority w:val="99"/>
    <w:semiHidden/>
    <w:qFormat/>
    <w:rsid w:val="00983C3E"/>
    <w:rPr>
      <w:b/>
      <w:bCs/>
    </w:rPr>
  </w:style>
  <w:style w:type="character" w:customStyle="1" w:styleId="Char">
    <w:name w:val="文档结构图 Char"/>
    <w:basedOn w:val="a0"/>
    <w:link w:val="a3"/>
    <w:autoRedefine/>
    <w:uiPriority w:val="99"/>
    <w:semiHidden/>
    <w:qFormat/>
    <w:rsid w:val="00983C3E"/>
    <w:rPr>
      <w:rFonts w:ascii="宋体" w:eastAsia="宋体"/>
      <w:sz w:val="18"/>
      <w:szCs w:val="18"/>
    </w:rPr>
  </w:style>
  <w:style w:type="paragraph" w:styleId="ac">
    <w:name w:val="List Paragraph"/>
    <w:basedOn w:val="a"/>
    <w:autoRedefine/>
    <w:uiPriority w:val="34"/>
    <w:qFormat/>
    <w:rsid w:val="00983C3E"/>
    <w:pPr>
      <w:ind w:firstLineChars="200" w:firstLine="420"/>
    </w:pPr>
  </w:style>
  <w:style w:type="paragraph" w:customStyle="1" w:styleId="2">
    <w:name w:val="修订2"/>
    <w:autoRedefine/>
    <w:hidden/>
    <w:uiPriority w:val="99"/>
    <w:semiHidden/>
    <w:qFormat/>
    <w:rsid w:val="00983C3E"/>
    <w:rPr>
      <w:kern w:val="2"/>
      <w:sz w:val="21"/>
      <w:szCs w:val="22"/>
    </w:rPr>
  </w:style>
  <w:style w:type="paragraph" w:styleId="ad">
    <w:name w:val="Revision"/>
    <w:hidden/>
    <w:uiPriority w:val="99"/>
    <w:semiHidden/>
    <w:rsid w:val="00481F23"/>
    <w:rPr>
      <w:kern w:val="2"/>
      <w:sz w:val="21"/>
      <w:szCs w:val="22"/>
    </w:rPr>
  </w:style>
</w:styles>
</file>

<file path=word/webSettings.xml><?xml version="1.0" encoding="utf-8"?>
<w:webSettings xmlns:r="http://schemas.openxmlformats.org/officeDocument/2006/relationships" xmlns:w="http://schemas.openxmlformats.org/wordprocessingml/2006/main">
  <w:divs>
    <w:div w:id="92551700">
      <w:bodyDiv w:val="1"/>
      <w:marLeft w:val="0"/>
      <w:marRight w:val="0"/>
      <w:marTop w:val="0"/>
      <w:marBottom w:val="0"/>
      <w:divBdr>
        <w:top w:val="none" w:sz="0" w:space="0" w:color="auto"/>
        <w:left w:val="none" w:sz="0" w:space="0" w:color="auto"/>
        <w:bottom w:val="none" w:sz="0" w:space="0" w:color="auto"/>
        <w:right w:val="none" w:sz="0" w:space="0" w:color="auto"/>
      </w:divBdr>
    </w:div>
    <w:div w:id="424424491">
      <w:bodyDiv w:val="1"/>
      <w:marLeft w:val="0"/>
      <w:marRight w:val="0"/>
      <w:marTop w:val="0"/>
      <w:marBottom w:val="0"/>
      <w:divBdr>
        <w:top w:val="none" w:sz="0" w:space="0" w:color="auto"/>
        <w:left w:val="none" w:sz="0" w:space="0" w:color="auto"/>
        <w:bottom w:val="none" w:sz="0" w:space="0" w:color="auto"/>
        <w:right w:val="none" w:sz="0" w:space="0" w:color="auto"/>
      </w:divBdr>
    </w:div>
    <w:div w:id="1370258415">
      <w:bodyDiv w:val="1"/>
      <w:marLeft w:val="0"/>
      <w:marRight w:val="0"/>
      <w:marTop w:val="0"/>
      <w:marBottom w:val="0"/>
      <w:divBdr>
        <w:top w:val="none" w:sz="0" w:space="0" w:color="auto"/>
        <w:left w:val="none" w:sz="0" w:space="0" w:color="auto"/>
        <w:bottom w:val="none" w:sz="0" w:space="0" w:color="auto"/>
        <w:right w:val="none" w:sz="0" w:space="0" w:color="auto"/>
      </w:divBdr>
    </w:div>
    <w:div w:id="1698503554">
      <w:bodyDiv w:val="1"/>
      <w:marLeft w:val="0"/>
      <w:marRight w:val="0"/>
      <w:marTop w:val="0"/>
      <w:marBottom w:val="0"/>
      <w:divBdr>
        <w:top w:val="none" w:sz="0" w:space="0" w:color="auto"/>
        <w:left w:val="none" w:sz="0" w:space="0" w:color="auto"/>
        <w:bottom w:val="none" w:sz="0" w:space="0" w:color="auto"/>
        <w:right w:val="none" w:sz="0" w:space="0" w:color="auto"/>
      </w:divBdr>
      <w:divsChild>
        <w:div w:id="51778407">
          <w:marLeft w:val="0"/>
          <w:marRight w:val="0"/>
          <w:marTop w:val="0"/>
          <w:marBottom w:val="0"/>
          <w:divBdr>
            <w:top w:val="none" w:sz="0" w:space="0" w:color="auto"/>
            <w:left w:val="none" w:sz="0" w:space="0" w:color="auto"/>
            <w:bottom w:val="none" w:sz="0" w:space="0" w:color="auto"/>
            <w:right w:val="none" w:sz="0" w:space="0" w:color="auto"/>
          </w:divBdr>
        </w:div>
      </w:divsChild>
    </w:div>
    <w:div w:id="1997802110">
      <w:bodyDiv w:val="1"/>
      <w:marLeft w:val="0"/>
      <w:marRight w:val="0"/>
      <w:marTop w:val="0"/>
      <w:marBottom w:val="0"/>
      <w:divBdr>
        <w:top w:val="none" w:sz="0" w:space="0" w:color="auto"/>
        <w:left w:val="none" w:sz="0" w:space="0" w:color="auto"/>
        <w:bottom w:val="none" w:sz="0" w:space="0" w:color="auto"/>
        <w:right w:val="none" w:sz="0" w:space="0" w:color="auto"/>
      </w:divBdr>
      <w:divsChild>
        <w:div w:id="13703806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4FA1-F5FF-466B-AD8B-624FEF48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1574</Words>
  <Characters>8978</Characters>
  <Application>Microsoft Office Word</Application>
  <DocSecurity>4</DocSecurity>
  <Lines>74</Lines>
  <Paragraphs>21</Paragraphs>
  <ScaleCrop>false</ScaleCrop>
  <Company>Microsoft</Company>
  <LinksUpToDate>false</LinksUpToDate>
  <CharactersWithSpaces>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武玉婷</dc:creator>
  <cp:lastModifiedBy>ZHONGM</cp:lastModifiedBy>
  <cp:revision>2</cp:revision>
  <cp:lastPrinted>2016-08-26T08:29:00Z</cp:lastPrinted>
  <dcterms:created xsi:type="dcterms:W3CDTF">2024-11-14T16:01:00Z</dcterms:created>
  <dcterms:modified xsi:type="dcterms:W3CDTF">2024-11-14T16:01:00Z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71F87C3AE5F145EEAB94BB9073A7EC58_12</vt:lpwstr>
  </property>
  <property fmtid="{D5CDD505-2E9C-101B-9397-08002B2CF9AE}" pid="4" name="GrammarlyDocumentId">
    <vt:lpwstr>7deb04ab356d5bcc39d3394a69bc84136ddd69ba22dc626b1051e94c1715e13b</vt:lpwstr>
  </property>
</Properties>
</file>