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48" w:rsidRPr="00C65B48" w:rsidRDefault="00C65B48" w:rsidP="00313925">
      <w:pPr>
        <w:widowControl/>
        <w:shd w:val="clear" w:color="auto" w:fill="FFFFFF"/>
        <w:wordWrap w:val="0"/>
        <w:spacing w:beforeLines="50" w:line="360" w:lineRule="auto"/>
        <w:jc w:val="center"/>
        <w:outlineLvl w:val="0"/>
        <w:rPr>
          <w:rFonts w:ascii="Times New Roman" w:hAnsi="Times New Roman" w:cs="宋体"/>
          <w:b/>
          <w:bCs/>
          <w:color w:val="1A1A1A"/>
          <w:kern w:val="36"/>
          <w:sz w:val="28"/>
          <w:szCs w:val="28"/>
        </w:rPr>
      </w:pPr>
      <w:r w:rsidRPr="00C65B48">
        <w:rPr>
          <w:rFonts w:ascii="Times New Roman" w:hAnsi="Times New Roman" w:cs="宋体" w:hint="eastAsia"/>
          <w:b/>
          <w:bCs/>
          <w:color w:val="1A1A1A"/>
          <w:kern w:val="36"/>
          <w:sz w:val="28"/>
          <w:szCs w:val="28"/>
        </w:rPr>
        <w:t>融通创业板交易型开放式指数证券投资基金发起式联接基金</w:t>
      </w:r>
      <w:r w:rsidRPr="00C65B48">
        <w:rPr>
          <w:rFonts w:ascii="Times New Roman" w:hAnsi="Times New Roman" w:cs="宋体" w:hint="eastAsia"/>
          <w:b/>
          <w:bCs/>
          <w:color w:val="1A1A1A"/>
          <w:kern w:val="36"/>
          <w:sz w:val="28"/>
          <w:szCs w:val="28"/>
        </w:rPr>
        <w:t xml:space="preserve"> </w:t>
      </w:r>
    </w:p>
    <w:p w:rsidR="00B727F3" w:rsidRPr="003C3F29" w:rsidRDefault="00741EC1" w:rsidP="00313925">
      <w:pPr>
        <w:widowControl/>
        <w:shd w:val="clear" w:color="auto" w:fill="FFFFFF"/>
        <w:wordWrap w:val="0"/>
        <w:spacing w:afterLines="50" w:line="360" w:lineRule="auto"/>
        <w:jc w:val="center"/>
        <w:outlineLvl w:val="0"/>
        <w:rPr>
          <w:rFonts w:ascii="Times New Roman" w:hAnsi="Times New Roman" w:cs="宋体" w:hint="eastAsia"/>
          <w:b/>
          <w:bCs/>
          <w:color w:val="1A1A1A"/>
          <w:kern w:val="36"/>
          <w:sz w:val="28"/>
          <w:szCs w:val="28"/>
        </w:rPr>
      </w:pPr>
      <w:r w:rsidRPr="00DC6BCD">
        <w:rPr>
          <w:rFonts w:ascii="Times New Roman" w:hAnsi="Times New Roman" w:cs="宋体"/>
          <w:b/>
          <w:bCs/>
          <w:color w:val="1A1A1A"/>
          <w:kern w:val="36"/>
          <w:sz w:val="28"/>
          <w:szCs w:val="28"/>
        </w:rPr>
        <w:t>新增</w:t>
      </w:r>
      <w:r w:rsidR="00C65B48">
        <w:rPr>
          <w:rFonts w:ascii="Times New Roman" w:hAnsi="Times New Roman" w:cs="宋体" w:hint="eastAsia"/>
          <w:b/>
          <w:bCs/>
          <w:color w:val="1A1A1A"/>
          <w:kern w:val="36"/>
          <w:sz w:val="28"/>
          <w:szCs w:val="28"/>
        </w:rPr>
        <w:t>招商银行股份有限公司</w:t>
      </w:r>
      <w:r w:rsidR="00505E4F" w:rsidRPr="00DC6BCD">
        <w:rPr>
          <w:rFonts w:ascii="Times New Roman" w:hAnsi="Times New Roman" w:cs="宋体" w:hint="eastAsia"/>
          <w:b/>
          <w:bCs/>
          <w:color w:val="1A1A1A"/>
          <w:kern w:val="36"/>
          <w:sz w:val="28"/>
          <w:szCs w:val="28"/>
        </w:rPr>
        <w:t>为</w:t>
      </w:r>
      <w:r w:rsidR="007B32F2" w:rsidRPr="00DC6BCD">
        <w:rPr>
          <w:rFonts w:ascii="Times New Roman" w:hAnsi="Times New Roman" w:cs="宋体" w:hint="eastAsia"/>
          <w:b/>
          <w:bCs/>
          <w:color w:val="1A1A1A"/>
          <w:kern w:val="36"/>
          <w:sz w:val="28"/>
          <w:szCs w:val="28"/>
        </w:rPr>
        <w:t>销售</w:t>
      </w:r>
      <w:r w:rsidRPr="00DC6BCD">
        <w:rPr>
          <w:rFonts w:ascii="Times New Roman" w:hAnsi="Times New Roman" w:cs="宋体"/>
          <w:b/>
          <w:bCs/>
          <w:color w:val="1A1A1A"/>
          <w:kern w:val="36"/>
          <w:sz w:val="28"/>
          <w:szCs w:val="28"/>
        </w:rPr>
        <w:t>机构</w:t>
      </w:r>
      <w:r w:rsidR="00B727F3" w:rsidRPr="003C3F29">
        <w:rPr>
          <w:rFonts w:ascii="Times New Roman" w:hAnsi="Times New Roman" w:cs="宋体"/>
          <w:b/>
          <w:bCs/>
          <w:color w:val="1A1A1A"/>
          <w:kern w:val="36"/>
          <w:sz w:val="28"/>
          <w:szCs w:val="28"/>
        </w:rPr>
        <w:t>的公告</w:t>
      </w:r>
    </w:p>
    <w:p w:rsidR="00741EC1" w:rsidRPr="0084244E" w:rsidRDefault="00741EC1" w:rsidP="00DC6BCD">
      <w:pPr>
        <w:widowControl/>
        <w:shd w:val="clear" w:color="auto" w:fill="FFFFFF"/>
        <w:spacing w:line="360" w:lineRule="auto"/>
        <w:ind w:firstLine="562"/>
        <w:outlineLvl w:val="0"/>
      </w:pPr>
      <w:r w:rsidRPr="00DC6BCD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为了更好地满足广大投资者的理财需求，根据融通基金管理有限公司与</w:t>
      </w:r>
      <w:r w:rsid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招商银行股份有限公司</w:t>
      </w:r>
      <w:r w:rsidRPr="00DC6BCD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签署的销售协议，从</w:t>
      </w:r>
      <w:r w:rsidR="00C65B48">
        <w:rPr>
          <w:rFonts w:ascii="Times New Roman" w:hAnsi="Times New Roman" w:cs="宋体"/>
          <w:color w:val="1A1A1A"/>
          <w:kern w:val="36"/>
          <w:sz w:val="24"/>
          <w:szCs w:val="24"/>
        </w:rPr>
        <w:t>2024</w:t>
      </w:r>
      <w:r w:rsidR="00C65B48">
        <w:rPr>
          <w:rFonts w:ascii="Times New Roman" w:hAnsi="Times New Roman" w:cs="宋体"/>
          <w:color w:val="1A1A1A"/>
          <w:kern w:val="36"/>
          <w:sz w:val="24"/>
          <w:szCs w:val="24"/>
        </w:rPr>
        <w:t>年</w:t>
      </w:r>
      <w:r w:rsidR="00C65B48">
        <w:rPr>
          <w:rFonts w:ascii="Times New Roman" w:hAnsi="Times New Roman" w:cs="宋体"/>
          <w:color w:val="1A1A1A"/>
          <w:kern w:val="36"/>
          <w:sz w:val="24"/>
          <w:szCs w:val="24"/>
        </w:rPr>
        <w:t>11</w:t>
      </w:r>
      <w:r w:rsidR="00C65B48">
        <w:rPr>
          <w:rFonts w:ascii="Times New Roman" w:hAnsi="Times New Roman" w:cs="宋体"/>
          <w:color w:val="1A1A1A"/>
          <w:kern w:val="36"/>
          <w:sz w:val="24"/>
          <w:szCs w:val="24"/>
        </w:rPr>
        <w:t>月</w:t>
      </w:r>
      <w:r w:rsidR="00C65B48">
        <w:rPr>
          <w:rFonts w:ascii="Times New Roman" w:hAnsi="Times New Roman" w:cs="宋体"/>
          <w:color w:val="1A1A1A"/>
          <w:kern w:val="36"/>
          <w:sz w:val="24"/>
          <w:szCs w:val="24"/>
        </w:rPr>
        <w:t>14</w:t>
      </w:r>
      <w:r w:rsidR="00DC6BCD">
        <w:rPr>
          <w:rFonts w:ascii="Times New Roman" w:hAnsi="Times New Roman" w:cs="宋体"/>
          <w:color w:val="1A1A1A"/>
          <w:kern w:val="36"/>
          <w:sz w:val="24"/>
          <w:szCs w:val="24"/>
        </w:rPr>
        <w:t>日</w:t>
      </w:r>
      <w:r w:rsidRPr="00DC6BCD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起，</w:t>
      </w:r>
      <w:r w:rsid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招商银行股份有限公司</w:t>
      </w:r>
      <w:r w:rsidRPr="00DC6BCD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开始销售</w:t>
      </w:r>
      <w:r w:rsidR="00C65B48" w:rsidRP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融通创业板交易型开放式指数证券投资基金发起式联接基金</w:t>
      </w:r>
      <w:r w:rsidR="0029332B" w:rsidRPr="00DC6BCD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。</w:t>
      </w:r>
      <w:r w:rsidR="00897294" w:rsidRPr="00DC6BCD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现将有关事项公告如下：</w:t>
      </w:r>
    </w:p>
    <w:p w:rsidR="00B727F3" w:rsidRPr="00632441" w:rsidRDefault="00B727F3" w:rsidP="00B727F3">
      <w:pPr>
        <w:pStyle w:val="ac"/>
        <w:widowControl/>
        <w:shd w:val="clear" w:color="auto" w:fill="FFFFFF"/>
        <w:wordWrap w:val="0"/>
        <w:spacing w:beforeLines="50" w:afterLines="50" w:line="360" w:lineRule="auto"/>
        <w:ind w:left="720" w:firstLineChars="0" w:hanging="720"/>
        <w:outlineLvl w:val="0"/>
        <w:rPr>
          <w:rFonts w:cs="宋体"/>
          <w:b/>
          <w:color w:val="1A1A1A"/>
          <w:kern w:val="36"/>
          <w:sz w:val="24"/>
        </w:rPr>
      </w:pPr>
      <w:r w:rsidRPr="00632441">
        <w:rPr>
          <w:rFonts w:cs="宋体" w:hint="eastAsia"/>
          <w:b/>
          <w:color w:val="1A1A1A"/>
          <w:kern w:val="36"/>
          <w:sz w:val="24"/>
        </w:rPr>
        <w:t>一、新增销售的基金情况</w:t>
      </w:r>
    </w:p>
    <w:p w:rsidR="00B727F3" w:rsidRPr="00DC6BCD" w:rsidRDefault="00741EC1" w:rsidP="00DC6BCD">
      <w:pPr>
        <w:spacing w:line="360" w:lineRule="auto"/>
        <w:ind w:left="360"/>
        <w:rPr>
          <w:rFonts w:ascii="Times New Roman" w:hAnsi="Times New Roman" w:cs="宋体"/>
          <w:color w:val="1A1A1A"/>
          <w:kern w:val="36"/>
          <w:sz w:val="24"/>
          <w:szCs w:val="24"/>
        </w:rPr>
      </w:pPr>
      <w:r w:rsidRPr="00DC6BCD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基金名称：</w:t>
      </w:r>
      <w:r w:rsidR="00C65B48" w:rsidRP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融通创业板交易型开放式指数证券投资基金发起式联接基金</w:t>
      </w:r>
      <w:r w:rsid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 xml:space="preserve"> </w:t>
      </w:r>
    </w:p>
    <w:p w:rsidR="00C01996" w:rsidRPr="0084244E" w:rsidRDefault="00741EC1" w:rsidP="00DC6BCD">
      <w:pPr>
        <w:spacing w:line="360" w:lineRule="auto"/>
        <w:ind w:left="360"/>
        <w:rPr>
          <w:rFonts w:hint="eastAsia"/>
        </w:rPr>
      </w:pPr>
      <w:r w:rsidRPr="00DC6BCD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基金代码：</w:t>
      </w:r>
      <w:r w:rsidR="00C65B48">
        <w:rPr>
          <w:rFonts w:ascii="Times New Roman" w:hAnsi="Times New Roman" w:cs="宋体"/>
          <w:color w:val="1A1A1A"/>
          <w:kern w:val="36"/>
          <w:sz w:val="24"/>
          <w:szCs w:val="24"/>
        </w:rPr>
        <w:t>0</w:t>
      </w:r>
      <w:r w:rsidR="00745EC3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2</w:t>
      </w:r>
      <w:r w:rsidR="00C65B48">
        <w:rPr>
          <w:rFonts w:ascii="Times New Roman" w:hAnsi="Times New Roman" w:cs="宋体"/>
          <w:color w:val="1A1A1A"/>
          <w:kern w:val="36"/>
          <w:sz w:val="24"/>
          <w:szCs w:val="24"/>
        </w:rPr>
        <w:t>2340</w:t>
      </w:r>
      <w:r w:rsid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（</w:t>
      </w:r>
      <w:r w:rsid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A</w:t>
      </w:r>
      <w:r w:rsid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类）、</w:t>
      </w:r>
      <w:r w:rsid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0</w:t>
      </w:r>
      <w:r w:rsidR="00745EC3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2</w:t>
      </w:r>
      <w:r w:rsidR="00C65B48">
        <w:rPr>
          <w:rFonts w:ascii="Times New Roman" w:hAnsi="Times New Roman" w:cs="宋体"/>
          <w:color w:val="1A1A1A"/>
          <w:kern w:val="36"/>
          <w:sz w:val="24"/>
          <w:szCs w:val="24"/>
        </w:rPr>
        <w:t>2341</w:t>
      </w:r>
      <w:r w:rsid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（</w:t>
      </w:r>
      <w:r w:rsid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C</w:t>
      </w:r>
      <w:r w:rsidR="00C65B48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类）</w:t>
      </w:r>
    </w:p>
    <w:p w:rsidR="00741EC1" w:rsidRPr="0084244E" w:rsidRDefault="00E62212" w:rsidP="00DC6BCD">
      <w:pPr>
        <w:pStyle w:val="ac"/>
        <w:widowControl/>
        <w:shd w:val="clear" w:color="auto" w:fill="FFFFFF"/>
        <w:wordWrap w:val="0"/>
        <w:spacing w:beforeLines="50" w:afterLines="50" w:line="360" w:lineRule="auto"/>
        <w:ind w:left="720" w:firstLineChars="0" w:hanging="720"/>
        <w:outlineLvl w:val="0"/>
        <w:rPr>
          <w:szCs w:val="21"/>
        </w:rPr>
      </w:pPr>
      <w:r w:rsidRPr="00DC6BCD">
        <w:rPr>
          <w:rFonts w:cs="宋体" w:hint="eastAsia"/>
          <w:b/>
          <w:color w:val="1A1A1A"/>
          <w:kern w:val="36"/>
          <w:sz w:val="24"/>
        </w:rPr>
        <w:t>二</w:t>
      </w:r>
      <w:r w:rsidR="00B24812" w:rsidRPr="00DC6BCD">
        <w:rPr>
          <w:rFonts w:cs="宋体"/>
          <w:b/>
          <w:color w:val="1A1A1A"/>
          <w:kern w:val="36"/>
          <w:sz w:val="24"/>
        </w:rPr>
        <w:t>、</w:t>
      </w:r>
      <w:r w:rsidR="00741EC1" w:rsidRPr="00DC6BCD">
        <w:rPr>
          <w:rFonts w:cs="宋体" w:hint="eastAsia"/>
          <w:b/>
          <w:color w:val="1A1A1A"/>
          <w:kern w:val="36"/>
          <w:sz w:val="24"/>
        </w:rPr>
        <w:t>咨询</w:t>
      </w:r>
      <w:r w:rsidR="00B727F3">
        <w:rPr>
          <w:rFonts w:cs="宋体" w:hint="eastAsia"/>
          <w:b/>
          <w:color w:val="1A1A1A"/>
          <w:kern w:val="36"/>
          <w:sz w:val="24"/>
        </w:rPr>
        <w:t>方式</w:t>
      </w:r>
    </w:p>
    <w:p w:rsidR="005120B0" w:rsidRPr="00DC6BCD" w:rsidRDefault="00C65B48" w:rsidP="00DC6BCD">
      <w:pPr>
        <w:numPr>
          <w:ilvl w:val="0"/>
          <w:numId w:val="2"/>
        </w:numPr>
        <w:spacing w:line="360" w:lineRule="auto"/>
        <w:ind w:left="681" w:hanging="397"/>
        <w:rPr>
          <w:rFonts w:ascii="Times New Roman" w:hAnsi="Times New Roman" w:hint="eastAsia"/>
          <w:sz w:val="24"/>
          <w:szCs w:val="24"/>
        </w:rPr>
      </w:pPr>
      <w:bookmarkStart w:id="0" w:name="OLE_LINK1"/>
      <w:r>
        <w:rPr>
          <w:rFonts w:ascii="Times New Roman" w:hAnsi="Times New Roman" w:hint="eastAsia"/>
          <w:sz w:val="24"/>
          <w:szCs w:val="24"/>
        </w:rPr>
        <w:t>招商银行股份有限公司</w:t>
      </w: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5120B0" w:rsidRPr="00DC6BCD" w:rsidRDefault="005120B0" w:rsidP="00DC6BCD">
      <w:pPr>
        <w:spacing w:line="360" w:lineRule="auto"/>
        <w:ind w:left="681"/>
        <w:rPr>
          <w:rFonts w:ascii="Times New Roman" w:hAnsi="Times New Roman"/>
          <w:sz w:val="24"/>
          <w:szCs w:val="24"/>
        </w:rPr>
      </w:pPr>
      <w:r w:rsidRPr="00DC6BCD">
        <w:rPr>
          <w:rFonts w:ascii="Times New Roman" w:hAnsi="Times New Roman" w:hint="eastAsia"/>
          <w:sz w:val="24"/>
          <w:szCs w:val="24"/>
        </w:rPr>
        <w:t>客服热线：</w:t>
      </w:r>
      <w:r w:rsidR="00C65B48" w:rsidRPr="00C65B48">
        <w:rPr>
          <w:rFonts w:ascii="Times New Roman" w:hAnsi="Times New Roman" w:hint="eastAsia"/>
          <w:sz w:val="24"/>
          <w:szCs w:val="24"/>
        </w:rPr>
        <w:t>95555</w:t>
      </w:r>
    </w:p>
    <w:p w:rsidR="00450B13" w:rsidRDefault="005120B0" w:rsidP="00DC6BCD">
      <w:pPr>
        <w:spacing w:line="360" w:lineRule="auto"/>
        <w:ind w:left="681"/>
        <w:rPr>
          <w:rFonts w:ascii="Times New Roman" w:hAnsi="Times New Roman"/>
          <w:sz w:val="24"/>
          <w:szCs w:val="24"/>
        </w:rPr>
      </w:pPr>
      <w:r w:rsidRPr="00DC6BCD">
        <w:rPr>
          <w:rFonts w:ascii="Times New Roman" w:hAnsi="Times New Roman" w:hint="eastAsia"/>
          <w:sz w:val="24"/>
          <w:szCs w:val="24"/>
        </w:rPr>
        <w:t>公司网址：</w:t>
      </w:r>
      <w:r w:rsidR="00C65B48" w:rsidRPr="00C65B48">
        <w:rPr>
          <w:rFonts w:ascii="Times New Roman" w:hAnsi="Times New Roman" w:hint="eastAsia"/>
          <w:sz w:val="24"/>
          <w:szCs w:val="24"/>
        </w:rPr>
        <w:t>www.cmbchina.com</w:t>
      </w:r>
    </w:p>
    <w:bookmarkEnd w:id="0"/>
    <w:p w:rsidR="0005568B" w:rsidRPr="00DC6BCD" w:rsidRDefault="0005568B" w:rsidP="00DC6BCD">
      <w:pPr>
        <w:numPr>
          <w:ilvl w:val="0"/>
          <w:numId w:val="2"/>
        </w:numPr>
        <w:spacing w:line="360" w:lineRule="auto"/>
        <w:ind w:left="681" w:hanging="397"/>
        <w:rPr>
          <w:rFonts w:ascii="Times New Roman" w:hAnsi="Times New Roman"/>
          <w:sz w:val="24"/>
          <w:szCs w:val="24"/>
        </w:rPr>
      </w:pPr>
      <w:r w:rsidRPr="00DC6BCD">
        <w:rPr>
          <w:rFonts w:ascii="Times New Roman" w:hAnsi="Times New Roman" w:hint="eastAsia"/>
          <w:sz w:val="24"/>
          <w:szCs w:val="24"/>
        </w:rPr>
        <w:t>融通基金管理</w:t>
      </w:r>
      <w:r w:rsidRPr="00DC6BCD">
        <w:rPr>
          <w:rFonts w:ascii="Times New Roman" w:hAnsi="Times New Roman"/>
          <w:sz w:val="24"/>
          <w:szCs w:val="24"/>
        </w:rPr>
        <w:t>有限公司</w:t>
      </w:r>
      <w:r w:rsidRPr="00DC6BCD">
        <w:rPr>
          <w:rFonts w:ascii="Times New Roman" w:hAnsi="Times New Roman" w:hint="eastAsia"/>
          <w:sz w:val="24"/>
          <w:szCs w:val="24"/>
        </w:rPr>
        <w:t xml:space="preserve"> </w:t>
      </w:r>
    </w:p>
    <w:p w:rsidR="0005568B" w:rsidRPr="00DC6BCD" w:rsidRDefault="0005568B" w:rsidP="00DC6BCD">
      <w:pPr>
        <w:spacing w:line="360" w:lineRule="auto"/>
        <w:ind w:left="681"/>
        <w:rPr>
          <w:rFonts w:ascii="Times New Roman" w:hAnsi="Times New Roman"/>
          <w:sz w:val="24"/>
          <w:szCs w:val="24"/>
        </w:rPr>
      </w:pPr>
      <w:r w:rsidRPr="00DC6BCD">
        <w:rPr>
          <w:rFonts w:ascii="Times New Roman" w:hAnsi="Times New Roman" w:hint="eastAsia"/>
          <w:sz w:val="24"/>
          <w:szCs w:val="24"/>
        </w:rPr>
        <w:t>客</w:t>
      </w:r>
      <w:r w:rsidR="000073B3" w:rsidRPr="00DC6BCD">
        <w:rPr>
          <w:rFonts w:ascii="Times New Roman" w:hAnsi="Times New Roman" w:hint="eastAsia"/>
          <w:sz w:val="24"/>
          <w:szCs w:val="24"/>
        </w:rPr>
        <w:t>服</w:t>
      </w:r>
      <w:r w:rsidR="009F506F" w:rsidRPr="00DC6BCD">
        <w:rPr>
          <w:rFonts w:ascii="Times New Roman" w:hAnsi="Times New Roman" w:hint="eastAsia"/>
          <w:sz w:val="24"/>
          <w:szCs w:val="24"/>
        </w:rPr>
        <w:t>热线</w:t>
      </w:r>
      <w:r w:rsidRPr="00DC6BCD">
        <w:rPr>
          <w:rFonts w:ascii="Times New Roman" w:hAnsi="Times New Roman" w:hint="eastAsia"/>
          <w:sz w:val="24"/>
          <w:szCs w:val="24"/>
        </w:rPr>
        <w:t>：</w:t>
      </w:r>
      <w:r w:rsidRPr="00DC6BCD">
        <w:rPr>
          <w:rFonts w:ascii="Times New Roman" w:hAnsi="Times New Roman"/>
          <w:sz w:val="24"/>
          <w:szCs w:val="24"/>
        </w:rPr>
        <w:t>400-883-8088</w:t>
      </w:r>
      <w:r w:rsidRPr="00DC6BCD">
        <w:rPr>
          <w:rFonts w:ascii="Times New Roman" w:hAnsi="Times New Roman" w:hint="eastAsia"/>
          <w:sz w:val="24"/>
          <w:szCs w:val="24"/>
        </w:rPr>
        <w:t>（免长途话费）、</w:t>
      </w:r>
      <w:r w:rsidRPr="00DC6BCD">
        <w:rPr>
          <w:rFonts w:ascii="Times New Roman" w:hAnsi="Times New Roman"/>
          <w:sz w:val="24"/>
          <w:szCs w:val="24"/>
        </w:rPr>
        <w:t>0755-26948088</w:t>
      </w:r>
    </w:p>
    <w:p w:rsidR="00D32A5C" w:rsidRPr="00B727F3" w:rsidRDefault="00873D0A" w:rsidP="00DC6BCD">
      <w:pPr>
        <w:spacing w:line="360" w:lineRule="auto"/>
        <w:ind w:left="681"/>
        <w:rPr>
          <w:rFonts w:hint="eastAsia"/>
        </w:rPr>
      </w:pPr>
      <w:r w:rsidRPr="00DC6BCD">
        <w:rPr>
          <w:rFonts w:ascii="Times New Roman" w:hAnsi="Times New Roman" w:hint="eastAsia"/>
          <w:sz w:val="24"/>
          <w:szCs w:val="24"/>
        </w:rPr>
        <w:t>公司网址</w:t>
      </w:r>
      <w:r w:rsidR="0005568B" w:rsidRPr="00DC6BCD">
        <w:rPr>
          <w:rFonts w:ascii="Times New Roman" w:hAnsi="Times New Roman" w:hint="eastAsia"/>
          <w:sz w:val="24"/>
          <w:szCs w:val="24"/>
        </w:rPr>
        <w:t>：</w:t>
      </w:r>
      <w:hyperlink r:id="rId8" w:history="1">
        <w:r w:rsidR="0005568B" w:rsidRPr="00DC6BCD">
          <w:rPr>
            <w:rFonts w:ascii="Times New Roman" w:hAnsi="Times New Roman"/>
            <w:sz w:val="24"/>
            <w:szCs w:val="24"/>
          </w:rPr>
          <w:t>www.rtfund.com</w:t>
        </w:r>
      </w:hyperlink>
    </w:p>
    <w:p w:rsidR="00741EC1" w:rsidRPr="00DC6BCD" w:rsidRDefault="00E62212" w:rsidP="00DC6BCD">
      <w:pPr>
        <w:pStyle w:val="ac"/>
        <w:widowControl/>
        <w:shd w:val="clear" w:color="auto" w:fill="FFFFFF"/>
        <w:wordWrap w:val="0"/>
        <w:spacing w:beforeLines="50" w:afterLines="50" w:line="360" w:lineRule="auto"/>
        <w:ind w:left="720" w:firstLineChars="0" w:hanging="720"/>
        <w:outlineLvl w:val="0"/>
        <w:rPr>
          <w:rFonts w:cs="宋体"/>
          <w:b/>
          <w:color w:val="1A1A1A"/>
          <w:kern w:val="36"/>
          <w:sz w:val="24"/>
        </w:rPr>
      </w:pPr>
      <w:r w:rsidRPr="00DC6BCD">
        <w:rPr>
          <w:rFonts w:cs="宋体" w:hint="eastAsia"/>
          <w:b/>
          <w:color w:val="1A1A1A"/>
          <w:kern w:val="36"/>
          <w:sz w:val="24"/>
        </w:rPr>
        <w:t>三</w:t>
      </w:r>
      <w:r w:rsidR="00741EC1" w:rsidRPr="00DC6BCD">
        <w:rPr>
          <w:rFonts w:cs="宋体" w:hint="eastAsia"/>
          <w:b/>
          <w:color w:val="1A1A1A"/>
          <w:kern w:val="36"/>
          <w:sz w:val="24"/>
        </w:rPr>
        <w:t>、风险提示</w:t>
      </w:r>
    </w:p>
    <w:p w:rsidR="00741EC1" w:rsidRPr="00DC6BCD" w:rsidRDefault="00741EC1" w:rsidP="00DC6BCD">
      <w:pPr>
        <w:widowControl/>
        <w:shd w:val="clear" w:color="auto" w:fill="FFFFFF"/>
        <w:spacing w:line="360" w:lineRule="auto"/>
        <w:ind w:firstLineChars="200" w:firstLine="480"/>
        <w:outlineLvl w:val="0"/>
        <w:rPr>
          <w:rFonts w:ascii="Times New Roman" w:hAnsi="Times New Roman" w:cs="宋体"/>
          <w:color w:val="1A1A1A"/>
          <w:kern w:val="36"/>
          <w:sz w:val="24"/>
          <w:szCs w:val="24"/>
        </w:rPr>
      </w:pPr>
      <w:r w:rsidRPr="00DC6BCD">
        <w:rPr>
          <w:rFonts w:ascii="Times New Roman" w:hAnsi="Times New Roman" w:cs="宋体" w:hint="eastAsia"/>
          <w:color w:val="1A1A1A"/>
          <w:kern w:val="36"/>
          <w:sz w:val="24"/>
          <w:szCs w:val="24"/>
        </w:rPr>
        <w:t>本基金管理人承诺以诚实信用、勤勉尽责的原则管理和运用基金资产，但不保证基金一定盈利，也不保证最低收益。基金的过往业绩及其净值高低并不预示其未来业绩表现。投资有风险，敬请投资者在投资基金前认真阅读《基金合同》、《招募说明书》等基金法律文件，了解基金的风险收益特征，并根据自身的风险承受能力选择适合自己的基金产品。敬请投资者在购买基金前认真考虑、谨慎决策。</w:t>
      </w:r>
    </w:p>
    <w:p w:rsidR="00741EC1" w:rsidRPr="0084244E" w:rsidRDefault="00741EC1" w:rsidP="00313925">
      <w:pPr>
        <w:adjustRightInd w:val="0"/>
        <w:snapToGrid w:val="0"/>
        <w:spacing w:beforeLines="50" w:afterLines="50" w:line="360" w:lineRule="auto"/>
        <w:ind w:firstLineChars="200" w:firstLine="480"/>
      </w:pPr>
      <w:r w:rsidRPr="00DC6BCD">
        <w:rPr>
          <w:rFonts w:ascii="Times New Roman" w:hAnsi="Times New Roman" w:cs="Arial" w:hint="eastAsia"/>
          <w:sz w:val="24"/>
          <w:szCs w:val="24"/>
        </w:rPr>
        <w:t>特此公告。</w:t>
      </w:r>
    </w:p>
    <w:p w:rsidR="00741EC1" w:rsidRPr="00DC6BCD" w:rsidRDefault="00741EC1" w:rsidP="00DC6BCD">
      <w:pPr>
        <w:adjustRightInd w:val="0"/>
        <w:snapToGrid w:val="0"/>
        <w:spacing w:line="360" w:lineRule="auto"/>
        <w:ind w:firstLineChars="200" w:firstLine="420"/>
        <w:jc w:val="right"/>
        <w:rPr>
          <w:rFonts w:ascii="Times New Roman" w:hAnsi="Times New Roman" w:cs="Arial"/>
          <w:sz w:val="24"/>
          <w:szCs w:val="24"/>
        </w:rPr>
      </w:pPr>
      <w:r w:rsidRPr="0084244E">
        <w:rPr>
          <w:rFonts w:hint="eastAsia"/>
          <w:szCs w:val="21"/>
        </w:rPr>
        <w:t> </w:t>
      </w:r>
      <w:r w:rsidRPr="00DC6BCD">
        <w:rPr>
          <w:rFonts w:ascii="Times New Roman" w:hAnsi="Times New Roman" w:cs="Arial" w:hint="eastAsia"/>
          <w:sz w:val="24"/>
          <w:szCs w:val="24"/>
        </w:rPr>
        <w:t>融通基金管理有限公司</w:t>
      </w:r>
    </w:p>
    <w:p w:rsidR="008D118B" w:rsidRPr="00DC6BCD" w:rsidRDefault="00C65B48" w:rsidP="00DC6BCD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宋体"/>
          <w:color w:val="1A1A1A"/>
          <w:kern w:val="36"/>
          <w:sz w:val="24"/>
          <w:szCs w:val="24"/>
        </w:rPr>
        <w:t>2024</w:t>
      </w:r>
      <w:r>
        <w:rPr>
          <w:rFonts w:ascii="Times New Roman" w:hAnsi="Times New Roman" w:cs="宋体"/>
          <w:color w:val="1A1A1A"/>
          <w:kern w:val="36"/>
          <w:sz w:val="24"/>
          <w:szCs w:val="24"/>
        </w:rPr>
        <w:t>年</w:t>
      </w:r>
      <w:r>
        <w:rPr>
          <w:rFonts w:ascii="Times New Roman" w:hAnsi="Times New Roman" w:cs="宋体"/>
          <w:color w:val="1A1A1A"/>
          <w:kern w:val="36"/>
          <w:sz w:val="24"/>
          <w:szCs w:val="24"/>
        </w:rPr>
        <w:t>11</w:t>
      </w:r>
      <w:r>
        <w:rPr>
          <w:rFonts w:ascii="Times New Roman" w:hAnsi="Times New Roman" w:cs="宋体"/>
          <w:color w:val="1A1A1A"/>
          <w:kern w:val="36"/>
          <w:sz w:val="24"/>
          <w:szCs w:val="24"/>
        </w:rPr>
        <w:t>月</w:t>
      </w:r>
      <w:r>
        <w:rPr>
          <w:rFonts w:ascii="Times New Roman" w:hAnsi="Times New Roman" w:cs="宋体"/>
          <w:color w:val="1A1A1A"/>
          <w:kern w:val="36"/>
          <w:sz w:val="24"/>
          <w:szCs w:val="24"/>
        </w:rPr>
        <w:t>14</w:t>
      </w:r>
      <w:r w:rsidR="00DC6BCD">
        <w:rPr>
          <w:rFonts w:ascii="Times New Roman" w:hAnsi="Times New Roman" w:cs="宋体"/>
          <w:color w:val="1A1A1A"/>
          <w:kern w:val="36"/>
          <w:sz w:val="24"/>
          <w:szCs w:val="24"/>
        </w:rPr>
        <w:t>日</w:t>
      </w:r>
    </w:p>
    <w:sectPr w:rsidR="008D118B" w:rsidRPr="00DC6BCD" w:rsidSect="008D118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C4" w:rsidRDefault="003F3EC4"/>
  </w:endnote>
  <w:endnote w:type="continuationSeparator" w:id="0">
    <w:p w:rsidR="003F3EC4" w:rsidRDefault="003F3E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F3" w:rsidRPr="00DC6BCD" w:rsidRDefault="00B727F3" w:rsidP="00DC6BCD">
    <w:pPr>
      <w:pStyle w:val="a7"/>
      <w:jc w:val="center"/>
      <w:rPr>
        <w:rFonts w:ascii="Times New Roman" w:hAnsi="Times New Roman"/>
      </w:rPr>
    </w:pPr>
    <w:r w:rsidRPr="00DC6BCD">
      <w:rPr>
        <w:rFonts w:ascii="Times New Roman" w:hAnsi="Times New Roman"/>
      </w:rPr>
      <w:fldChar w:fldCharType="begin"/>
    </w:r>
    <w:r w:rsidRPr="00DC6BCD">
      <w:rPr>
        <w:rFonts w:ascii="Times New Roman" w:hAnsi="Times New Roman"/>
      </w:rPr>
      <w:instrText>PAGE   \* MERGEFORMAT</w:instrText>
    </w:r>
    <w:r w:rsidRPr="00DC6BCD">
      <w:rPr>
        <w:rFonts w:ascii="Times New Roman" w:hAnsi="Times New Roman"/>
      </w:rPr>
      <w:fldChar w:fldCharType="separate"/>
    </w:r>
    <w:r w:rsidR="009F7FA2" w:rsidRPr="009F7FA2">
      <w:rPr>
        <w:rFonts w:ascii="Times New Roman" w:hAnsi="Times New Roman"/>
        <w:noProof/>
        <w:lang w:val="zh-CN" w:eastAsia="zh-CN"/>
      </w:rPr>
      <w:t>1</w:t>
    </w:r>
    <w:r w:rsidRPr="00DC6BCD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C4" w:rsidRDefault="003F3EC4"/>
  </w:footnote>
  <w:footnote w:type="continuationSeparator" w:id="0">
    <w:p w:rsidR="003F3EC4" w:rsidRDefault="003F3E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74A3"/>
    <w:multiLevelType w:val="hybridMultilevel"/>
    <w:tmpl w:val="863C4F58"/>
    <w:lvl w:ilvl="0" w:tplc="F4B45E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8361BC"/>
    <w:multiLevelType w:val="hybridMultilevel"/>
    <w:tmpl w:val="45E6F87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EC1"/>
    <w:rsid w:val="0000069C"/>
    <w:rsid w:val="0000100E"/>
    <w:rsid w:val="00001D0F"/>
    <w:rsid w:val="0000346B"/>
    <w:rsid w:val="00004DBA"/>
    <w:rsid w:val="000061FC"/>
    <w:rsid w:val="000073B3"/>
    <w:rsid w:val="0001196D"/>
    <w:rsid w:val="00014E87"/>
    <w:rsid w:val="00024819"/>
    <w:rsid w:val="000263D0"/>
    <w:rsid w:val="00054C76"/>
    <w:rsid w:val="0005568B"/>
    <w:rsid w:val="00074BA1"/>
    <w:rsid w:val="00077590"/>
    <w:rsid w:val="00080A02"/>
    <w:rsid w:val="00084B98"/>
    <w:rsid w:val="000867B6"/>
    <w:rsid w:val="0009171F"/>
    <w:rsid w:val="000A4EA5"/>
    <w:rsid w:val="000B6293"/>
    <w:rsid w:val="000C11B7"/>
    <w:rsid w:val="000C485E"/>
    <w:rsid w:val="000C77B3"/>
    <w:rsid w:val="00102B41"/>
    <w:rsid w:val="001242DE"/>
    <w:rsid w:val="00130CEA"/>
    <w:rsid w:val="00132739"/>
    <w:rsid w:val="0014694B"/>
    <w:rsid w:val="0015134E"/>
    <w:rsid w:val="00157E19"/>
    <w:rsid w:val="00175062"/>
    <w:rsid w:val="00185404"/>
    <w:rsid w:val="00194A09"/>
    <w:rsid w:val="00197142"/>
    <w:rsid w:val="001A38AA"/>
    <w:rsid w:val="001B42A8"/>
    <w:rsid w:val="001B7756"/>
    <w:rsid w:val="001C2BF8"/>
    <w:rsid w:val="001C60A5"/>
    <w:rsid w:val="001E2E70"/>
    <w:rsid w:val="001E424E"/>
    <w:rsid w:val="001F7FEC"/>
    <w:rsid w:val="00227C5C"/>
    <w:rsid w:val="0023143B"/>
    <w:rsid w:val="0025665B"/>
    <w:rsid w:val="002620F5"/>
    <w:rsid w:val="00280532"/>
    <w:rsid w:val="0029332B"/>
    <w:rsid w:val="00296391"/>
    <w:rsid w:val="002A0EF0"/>
    <w:rsid w:val="002A5CBC"/>
    <w:rsid w:val="002C5330"/>
    <w:rsid w:val="002C7485"/>
    <w:rsid w:val="002D279A"/>
    <w:rsid w:val="002D6076"/>
    <w:rsid w:val="002E2C41"/>
    <w:rsid w:val="002E4FED"/>
    <w:rsid w:val="002F533F"/>
    <w:rsid w:val="002F627E"/>
    <w:rsid w:val="00301591"/>
    <w:rsid w:val="00313014"/>
    <w:rsid w:val="00313925"/>
    <w:rsid w:val="00313AB4"/>
    <w:rsid w:val="00314C19"/>
    <w:rsid w:val="003173DF"/>
    <w:rsid w:val="00321BDC"/>
    <w:rsid w:val="00322708"/>
    <w:rsid w:val="00323BA0"/>
    <w:rsid w:val="00326F37"/>
    <w:rsid w:val="00346734"/>
    <w:rsid w:val="00347702"/>
    <w:rsid w:val="00361383"/>
    <w:rsid w:val="00371399"/>
    <w:rsid w:val="003729A5"/>
    <w:rsid w:val="003761DC"/>
    <w:rsid w:val="00390E44"/>
    <w:rsid w:val="003A481F"/>
    <w:rsid w:val="003B2483"/>
    <w:rsid w:val="003C5027"/>
    <w:rsid w:val="003C57B5"/>
    <w:rsid w:val="003D3499"/>
    <w:rsid w:val="003D3A7C"/>
    <w:rsid w:val="003E72AE"/>
    <w:rsid w:val="003F2379"/>
    <w:rsid w:val="003F3EC4"/>
    <w:rsid w:val="00401BB7"/>
    <w:rsid w:val="004320A6"/>
    <w:rsid w:val="004336F0"/>
    <w:rsid w:val="004341EF"/>
    <w:rsid w:val="00450580"/>
    <w:rsid w:val="00450B13"/>
    <w:rsid w:val="0045208F"/>
    <w:rsid w:val="004537F5"/>
    <w:rsid w:val="004603E1"/>
    <w:rsid w:val="00467507"/>
    <w:rsid w:val="0047555B"/>
    <w:rsid w:val="0047616C"/>
    <w:rsid w:val="004806F1"/>
    <w:rsid w:val="00483C7C"/>
    <w:rsid w:val="004A79BE"/>
    <w:rsid w:val="004A7A7D"/>
    <w:rsid w:val="004C25C7"/>
    <w:rsid w:val="004C6404"/>
    <w:rsid w:val="004D04F9"/>
    <w:rsid w:val="004D2F0A"/>
    <w:rsid w:val="004D7A21"/>
    <w:rsid w:val="00505E4F"/>
    <w:rsid w:val="005120B0"/>
    <w:rsid w:val="005137D0"/>
    <w:rsid w:val="00522D2E"/>
    <w:rsid w:val="0052370E"/>
    <w:rsid w:val="00524B94"/>
    <w:rsid w:val="0052698C"/>
    <w:rsid w:val="005418C8"/>
    <w:rsid w:val="00541F01"/>
    <w:rsid w:val="00580B06"/>
    <w:rsid w:val="0059475A"/>
    <w:rsid w:val="005B0229"/>
    <w:rsid w:val="005B6A61"/>
    <w:rsid w:val="005E002E"/>
    <w:rsid w:val="005E72A4"/>
    <w:rsid w:val="0060553A"/>
    <w:rsid w:val="00612ED7"/>
    <w:rsid w:val="00615678"/>
    <w:rsid w:val="006156FB"/>
    <w:rsid w:val="00617679"/>
    <w:rsid w:val="00621081"/>
    <w:rsid w:val="00622338"/>
    <w:rsid w:val="00622FA1"/>
    <w:rsid w:val="00623B0B"/>
    <w:rsid w:val="00623E6D"/>
    <w:rsid w:val="0062733A"/>
    <w:rsid w:val="006342A4"/>
    <w:rsid w:val="00640377"/>
    <w:rsid w:val="006431B1"/>
    <w:rsid w:val="006441B9"/>
    <w:rsid w:val="006521E4"/>
    <w:rsid w:val="006547BA"/>
    <w:rsid w:val="00674BC8"/>
    <w:rsid w:val="00674E0F"/>
    <w:rsid w:val="00675291"/>
    <w:rsid w:val="00676334"/>
    <w:rsid w:val="00682B6F"/>
    <w:rsid w:val="006C304D"/>
    <w:rsid w:val="006D3DA9"/>
    <w:rsid w:val="006D4658"/>
    <w:rsid w:val="006E1205"/>
    <w:rsid w:val="006E63DF"/>
    <w:rsid w:val="006F0D76"/>
    <w:rsid w:val="007077CB"/>
    <w:rsid w:val="00740082"/>
    <w:rsid w:val="00741EC1"/>
    <w:rsid w:val="00745EC3"/>
    <w:rsid w:val="00752C97"/>
    <w:rsid w:val="00754561"/>
    <w:rsid w:val="00754CD8"/>
    <w:rsid w:val="00775C87"/>
    <w:rsid w:val="007B018C"/>
    <w:rsid w:val="007B32F2"/>
    <w:rsid w:val="007B49B0"/>
    <w:rsid w:val="007E0D63"/>
    <w:rsid w:val="007E107D"/>
    <w:rsid w:val="007E3B67"/>
    <w:rsid w:val="007F04CF"/>
    <w:rsid w:val="007F54E4"/>
    <w:rsid w:val="007F7C0F"/>
    <w:rsid w:val="00803178"/>
    <w:rsid w:val="0082195E"/>
    <w:rsid w:val="008258A8"/>
    <w:rsid w:val="0083492B"/>
    <w:rsid w:val="00836D6D"/>
    <w:rsid w:val="0084244E"/>
    <w:rsid w:val="00850F42"/>
    <w:rsid w:val="008700E4"/>
    <w:rsid w:val="00873D0A"/>
    <w:rsid w:val="008836F2"/>
    <w:rsid w:val="00884B3D"/>
    <w:rsid w:val="008934DD"/>
    <w:rsid w:val="00897294"/>
    <w:rsid w:val="008B0AAB"/>
    <w:rsid w:val="008C0B42"/>
    <w:rsid w:val="008C2507"/>
    <w:rsid w:val="008C66A5"/>
    <w:rsid w:val="008C6BDB"/>
    <w:rsid w:val="008D118B"/>
    <w:rsid w:val="008D3B18"/>
    <w:rsid w:val="008E04DD"/>
    <w:rsid w:val="008E27BE"/>
    <w:rsid w:val="008E3806"/>
    <w:rsid w:val="008F0679"/>
    <w:rsid w:val="00903D78"/>
    <w:rsid w:val="00904E22"/>
    <w:rsid w:val="00912C87"/>
    <w:rsid w:val="00913CD6"/>
    <w:rsid w:val="00921FDD"/>
    <w:rsid w:val="00924EE8"/>
    <w:rsid w:val="00931F10"/>
    <w:rsid w:val="00936448"/>
    <w:rsid w:val="00940D53"/>
    <w:rsid w:val="00962F6A"/>
    <w:rsid w:val="009703AE"/>
    <w:rsid w:val="00970599"/>
    <w:rsid w:val="00971ADC"/>
    <w:rsid w:val="0099669F"/>
    <w:rsid w:val="009A611E"/>
    <w:rsid w:val="009C71A6"/>
    <w:rsid w:val="009F02EC"/>
    <w:rsid w:val="009F27F6"/>
    <w:rsid w:val="009F506F"/>
    <w:rsid w:val="009F7FA2"/>
    <w:rsid w:val="00A06058"/>
    <w:rsid w:val="00A23117"/>
    <w:rsid w:val="00A2317B"/>
    <w:rsid w:val="00A24487"/>
    <w:rsid w:val="00A44EC8"/>
    <w:rsid w:val="00A63FDA"/>
    <w:rsid w:val="00A74BBB"/>
    <w:rsid w:val="00A83FF3"/>
    <w:rsid w:val="00A84F96"/>
    <w:rsid w:val="00AC5EA6"/>
    <w:rsid w:val="00AD200B"/>
    <w:rsid w:val="00AD4EC1"/>
    <w:rsid w:val="00AE13E5"/>
    <w:rsid w:val="00AF2A70"/>
    <w:rsid w:val="00B066B4"/>
    <w:rsid w:val="00B06E4E"/>
    <w:rsid w:val="00B15D1C"/>
    <w:rsid w:val="00B22F04"/>
    <w:rsid w:val="00B24812"/>
    <w:rsid w:val="00B25F2B"/>
    <w:rsid w:val="00B33A53"/>
    <w:rsid w:val="00B40604"/>
    <w:rsid w:val="00B41F7C"/>
    <w:rsid w:val="00B4463E"/>
    <w:rsid w:val="00B46B91"/>
    <w:rsid w:val="00B6511F"/>
    <w:rsid w:val="00B727F3"/>
    <w:rsid w:val="00B81AEE"/>
    <w:rsid w:val="00B83C10"/>
    <w:rsid w:val="00B95F09"/>
    <w:rsid w:val="00B95F22"/>
    <w:rsid w:val="00BA08DF"/>
    <w:rsid w:val="00BA7F67"/>
    <w:rsid w:val="00BB0017"/>
    <w:rsid w:val="00BB41BE"/>
    <w:rsid w:val="00BC1674"/>
    <w:rsid w:val="00BC2827"/>
    <w:rsid w:val="00BC2ABD"/>
    <w:rsid w:val="00BE1E55"/>
    <w:rsid w:val="00BF6EDE"/>
    <w:rsid w:val="00C01996"/>
    <w:rsid w:val="00C04730"/>
    <w:rsid w:val="00C13493"/>
    <w:rsid w:val="00C350D3"/>
    <w:rsid w:val="00C35436"/>
    <w:rsid w:val="00C453F9"/>
    <w:rsid w:val="00C650EC"/>
    <w:rsid w:val="00C65B48"/>
    <w:rsid w:val="00C72244"/>
    <w:rsid w:val="00C83276"/>
    <w:rsid w:val="00C83518"/>
    <w:rsid w:val="00C8454E"/>
    <w:rsid w:val="00C85CCF"/>
    <w:rsid w:val="00C965E7"/>
    <w:rsid w:val="00CB4B08"/>
    <w:rsid w:val="00CD269E"/>
    <w:rsid w:val="00CF23D8"/>
    <w:rsid w:val="00CF317F"/>
    <w:rsid w:val="00CF34E6"/>
    <w:rsid w:val="00CF470F"/>
    <w:rsid w:val="00D03AA6"/>
    <w:rsid w:val="00D05E09"/>
    <w:rsid w:val="00D05FAE"/>
    <w:rsid w:val="00D0749B"/>
    <w:rsid w:val="00D10018"/>
    <w:rsid w:val="00D17286"/>
    <w:rsid w:val="00D21C33"/>
    <w:rsid w:val="00D27EB1"/>
    <w:rsid w:val="00D32A5C"/>
    <w:rsid w:val="00D35F00"/>
    <w:rsid w:val="00D60E69"/>
    <w:rsid w:val="00D63DB3"/>
    <w:rsid w:val="00D8346D"/>
    <w:rsid w:val="00D92F17"/>
    <w:rsid w:val="00DA55CA"/>
    <w:rsid w:val="00DA5C98"/>
    <w:rsid w:val="00DB3CC8"/>
    <w:rsid w:val="00DB7B61"/>
    <w:rsid w:val="00DC4BCC"/>
    <w:rsid w:val="00DC6BCD"/>
    <w:rsid w:val="00DD5DC1"/>
    <w:rsid w:val="00DF23E2"/>
    <w:rsid w:val="00DF2D30"/>
    <w:rsid w:val="00E11A16"/>
    <w:rsid w:val="00E133AE"/>
    <w:rsid w:val="00E31B57"/>
    <w:rsid w:val="00E3242D"/>
    <w:rsid w:val="00E3482C"/>
    <w:rsid w:val="00E46BA0"/>
    <w:rsid w:val="00E50E12"/>
    <w:rsid w:val="00E601A0"/>
    <w:rsid w:val="00E62212"/>
    <w:rsid w:val="00E634E6"/>
    <w:rsid w:val="00E64E8A"/>
    <w:rsid w:val="00E750B4"/>
    <w:rsid w:val="00E912E5"/>
    <w:rsid w:val="00EA18FE"/>
    <w:rsid w:val="00EA39EA"/>
    <w:rsid w:val="00EB551E"/>
    <w:rsid w:val="00EB56F4"/>
    <w:rsid w:val="00ED7DF5"/>
    <w:rsid w:val="00EF04B8"/>
    <w:rsid w:val="00EF268E"/>
    <w:rsid w:val="00EF2739"/>
    <w:rsid w:val="00EF7B63"/>
    <w:rsid w:val="00F0001E"/>
    <w:rsid w:val="00F0402A"/>
    <w:rsid w:val="00F04C46"/>
    <w:rsid w:val="00F304BE"/>
    <w:rsid w:val="00F65F97"/>
    <w:rsid w:val="00F75BBA"/>
    <w:rsid w:val="00FA1375"/>
    <w:rsid w:val="00FA3F54"/>
    <w:rsid w:val="00FB24DE"/>
    <w:rsid w:val="00FC41A9"/>
    <w:rsid w:val="00FC6919"/>
    <w:rsid w:val="00FD2C64"/>
    <w:rsid w:val="00FD5052"/>
    <w:rsid w:val="00FD6BAE"/>
    <w:rsid w:val="00FE3F68"/>
    <w:rsid w:val="00FF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8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741EC1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741EC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uiPriority w:val="99"/>
    <w:unhideWhenUsed/>
    <w:rsid w:val="00741EC1"/>
    <w:rPr>
      <w:strike w:val="0"/>
      <w:dstrike w:val="0"/>
      <w:color w:val="333333"/>
      <w:sz w:val="14"/>
      <w:szCs w:val="14"/>
      <w:u w:val="none"/>
      <w:effect w:val="none"/>
    </w:rPr>
  </w:style>
  <w:style w:type="paragraph" w:styleId="a4">
    <w:name w:val="Normal (Web)"/>
    <w:basedOn w:val="a"/>
    <w:uiPriority w:val="99"/>
    <w:unhideWhenUsed/>
    <w:rsid w:val="00741E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24EE8"/>
    <w:rPr>
      <w:kern w:val="0"/>
      <w:sz w:val="18"/>
      <w:szCs w:val="18"/>
      <w:lang/>
    </w:rPr>
  </w:style>
  <w:style w:type="character" w:customStyle="1" w:styleId="Char">
    <w:name w:val="批注框文本 Char"/>
    <w:link w:val="a5"/>
    <w:uiPriority w:val="99"/>
    <w:semiHidden/>
    <w:rsid w:val="00924EE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2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6"/>
    <w:uiPriority w:val="99"/>
    <w:rsid w:val="00924EE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4E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7"/>
    <w:uiPriority w:val="99"/>
    <w:rsid w:val="00924EE8"/>
    <w:rPr>
      <w:sz w:val="18"/>
      <w:szCs w:val="18"/>
    </w:rPr>
  </w:style>
  <w:style w:type="character" w:customStyle="1" w:styleId="grjmbw1">
    <w:name w:val="grjmbw1"/>
    <w:rsid w:val="00C85CCF"/>
    <w:rPr>
      <w:color w:val="008000"/>
    </w:rPr>
  </w:style>
  <w:style w:type="character" w:styleId="a8">
    <w:name w:val="annotation reference"/>
    <w:uiPriority w:val="99"/>
    <w:semiHidden/>
    <w:unhideWhenUsed/>
    <w:rsid w:val="00014E8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14E87"/>
    <w:pPr>
      <w:jc w:val="left"/>
    </w:pPr>
    <w:rPr>
      <w:lang/>
    </w:rPr>
  </w:style>
  <w:style w:type="character" w:customStyle="1" w:styleId="Char2">
    <w:name w:val="批注文字 Char"/>
    <w:link w:val="a9"/>
    <w:uiPriority w:val="99"/>
    <w:semiHidden/>
    <w:rsid w:val="00014E87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14E87"/>
    <w:rPr>
      <w:b/>
      <w:bCs/>
    </w:rPr>
  </w:style>
  <w:style w:type="character" w:customStyle="1" w:styleId="Char3">
    <w:name w:val="批注主题 Char"/>
    <w:link w:val="aa"/>
    <w:uiPriority w:val="99"/>
    <w:semiHidden/>
    <w:rsid w:val="00014E87"/>
    <w:rPr>
      <w:b/>
      <w:bCs/>
      <w:kern w:val="2"/>
      <w:sz w:val="21"/>
      <w:szCs w:val="22"/>
    </w:rPr>
  </w:style>
  <w:style w:type="character" w:customStyle="1" w:styleId="ab">
    <w:name w:val="页脚 字符"/>
    <w:uiPriority w:val="99"/>
    <w:rsid w:val="00B24812"/>
    <w:rPr>
      <w:sz w:val="18"/>
      <w:szCs w:val="18"/>
    </w:rPr>
  </w:style>
  <w:style w:type="paragraph" w:styleId="ac">
    <w:name w:val="List Paragraph"/>
    <w:basedOn w:val="a"/>
    <w:uiPriority w:val="99"/>
    <w:qFormat/>
    <w:rsid w:val="00B24812"/>
    <w:pPr>
      <w:ind w:firstLineChars="200" w:firstLine="420"/>
    </w:pPr>
  </w:style>
  <w:style w:type="paragraph" w:styleId="ad">
    <w:name w:val="Revision"/>
    <w:hidden/>
    <w:uiPriority w:val="99"/>
    <w:semiHidden/>
    <w:rsid w:val="00904E22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E31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HTML0">
    <w:name w:val="HTML 预设格式 字符"/>
    <w:link w:val="HTML"/>
    <w:uiPriority w:val="99"/>
    <w:semiHidden/>
    <w:rsid w:val="00E31B57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fun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0D50-2A13-4D98-8923-28200717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4</DocSecurity>
  <Lines>4</Lines>
  <Paragraphs>1</Paragraphs>
  <ScaleCrop>false</ScaleCrop>
  <Company/>
  <LinksUpToDate>false</LinksUpToDate>
  <CharactersWithSpaces>610</CharactersWithSpaces>
  <SharedDoc>false</SharedDoc>
  <HLinks>
    <vt:vector size="6" baseType="variant"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http://www.rtfund.com/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rtfund</dc:creator>
  <cp:keywords/>
  <cp:lastModifiedBy>ZHONGM</cp:lastModifiedBy>
  <cp:revision>2</cp:revision>
  <dcterms:created xsi:type="dcterms:W3CDTF">2024-11-13T16:01:00Z</dcterms:created>
  <dcterms:modified xsi:type="dcterms:W3CDTF">2024-11-13T16:01:00Z</dcterms:modified>
</cp:coreProperties>
</file>