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829" w:rsidRPr="00210278" w:rsidRDefault="00632F61">
      <w:pPr>
        <w:jc w:val="center"/>
        <w:rPr>
          <w:rFonts w:hint="eastAsia"/>
          <w:b/>
          <w:sz w:val="28"/>
          <w:szCs w:val="30"/>
        </w:rPr>
      </w:pPr>
      <w:r w:rsidRPr="00632F61">
        <w:rPr>
          <w:rFonts w:hint="eastAsia"/>
          <w:b/>
          <w:sz w:val="28"/>
          <w:szCs w:val="30"/>
        </w:rPr>
        <w:t>宝盈盈沛纯债债券型证券投资基金第</w:t>
      </w:r>
      <w:r w:rsidR="001A674E">
        <w:rPr>
          <w:rFonts w:hint="eastAsia"/>
          <w:b/>
          <w:sz w:val="28"/>
          <w:szCs w:val="30"/>
        </w:rPr>
        <w:t>二</w:t>
      </w:r>
      <w:r w:rsidRPr="00632F61">
        <w:rPr>
          <w:rFonts w:hint="eastAsia"/>
          <w:b/>
          <w:sz w:val="28"/>
          <w:szCs w:val="30"/>
        </w:rPr>
        <w:t>次分红公告</w:t>
      </w:r>
    </w:p>
    <w:p w:rsidR="00D44829" w:rsidRPr="00210278" w:rsidRDefault="00D44829">
      <w:pPr>
        <w:jc w:val="center"/>
        <w:rPr>
          <w:rFonts w:ascii="宋体" w:hAnsi="宋体" w:hint="eastAsia"/>
          <w:sz w:val="24"/>
          <w:szCs w:val="24"/>
        </w:rPr>
      </w:pPr>
    </w:p>
    <w:p w:rsidR="00D44829" w:rsidRDefault="00D44829">
      <w:pPr>
        <w:ind w:left="2100" w:firstLine="420"/>
        <w:rPr>
          <w:rFonts w:hint="eastAsia"/>
          <w:b/>
          <w:sz w:val="28"/>
          <w:szCs w:val="28"/>
        </w:rPr>
      </w:pPr>
      <w:bookmarkStart w:id="0" w:name="t_6_0_0002_a2_fm1"/>
      <w:bookmarkEnd w:id="0"/>
      <w:r>
        <w:rPr>
          <w:rFonts w:ascii="宋体" w:hAnsi="宋体" w:hint="eastAsia"/>
          <w:b/>
          <w:sz w:val="28"/>
          <w:szCs w:val="28"/>
        </w:rPr>
        <w:t>公告</w:t>
      </w:r>
      <w:r>
        <w:rPr>
          <w:rFonts w:ascii="宋体" w:hAnsi="宋体"/>
          <w:b/>
          <w:sz w:val="28"/>
          <w:szCs w:val="28"/>
        </w:rPr>
        <w:t>送出日期：</w:t>
      </w:r>
      <w:bookmarkStart w:id="1" w:name="t_6_0_0003_a1_fm1"/>
      <w:bookmarkEnd w:id="1"/>
      <w:r w:rsidR="00336C08">
        <w:rPr>
          <w:rFonts w:ascii="宋体" w:hAnsi="宋体"/>
          <w:b/>
          <w:sz w:val="28"/>
          <w:szCs w:val="28"/>
        </w:rPr>
        <w:t>202</w:t>
      </w:r>
      <w:r w:rsidR="001A674E">
        <w:rPr>
          <w:rFonts w:ascii="宋体" w:hAnsi="宋体"/>
          <w:b/>
          <w:sz w:val="28"/>
          <w:szCs w:val="28"/>
        </w:rPr>
        <w:t>4</w:t>
      </w:r>
      <w:r w:rsidR="00242DE1">
        <w:rPr>
          <w:rFonts w:ascii="宋体" w:hAnsi="宋体"/>
          <w:b/>
          <w:sz w:val="28"/>
          <w:szCs w:val="28"/>
        </w:rPr>
        <w:t>年</w:t>
      </w:r>
      <w:r w:rsidR="001A674E">
        <w:rPr>
          <w:rFonts w:ascii="宋体" w:hAnsi="宋体"/>
          <w:b/>
          <w:sz w:val="28"/>
          <w:szCs w:val="28"/>
        </w:rPr>
        <w:t>11</w:t>
      </w:r>
      <w:r w:rsidR="00242DE1">
        <w:rPr>
          <w:rFonts w:ascii="宋体" w:hAnsi="宋体"/>
          <w:b/>
          <w:sz w:val="28"/>
          <w:szCs w:val="28"/>
        </w:rPr>
        <w:t>月</w:t>
      </w:r>
      <w:r w:rsidR="001A674E">
        <w:rPr>
          <w:rFonts w:ascii="宋体" w:hAnsi="宋体"/>
          <w:b/>
          <w:sz w:val="28"/>
          <w:szCs w:val="28"/>
        </w:rPr>
        <w:t>11</w:t>
      </w:r>
      <w:r w:rsidR="00242DE1">
        <w:rPr>
          <w:rFonts w:ascii="宋体" w:hAnsi="宋体"/>
          <w:b/>
          <w:sz w:val="28"/>
          <w:szCs w:val="28"/>
        </w:rPr>
        <w:t>日</w:t>
      </w:r>
    </w:p>
    <w:p w:rsidR="00D44829" w:rsidRDefault="00D44829" w:rsidP="00EA1BB8">
      <w:pPr>
        <w:pStyle w:val="2"/>
        <w:numPr>
          <w:ilvl w:val="0"/>
          <w:numId w:val="1"/>
        </w:numPr>
        <w:spacing w:beforeLines="50" w:afterLines="50" w:line="240" w:lineRule="auto"/>
        <w:jc w:val="left"/>
        <w:rPr>
          <w:rFonts w:ascii="宋体" w:eastAsia="宋体" w:hAnsi="宋体" w:hint="eastAsia"/>
          <w:bCs/>
          <w:sz w:val="24"/>
          <w:szCs w:val="24"/>
        </w:rPr>
      </w:pPr>
      <w:bookmarkStart w:id="2" w:name="m01"/>
      <w:r>
        <w:rPr>
          <w:rFonts w:ascii="宋体" w:eastAsia="宋体" w:hAnsi="宋体" w:hint="eastAsia"/>
          <w:bCs/>
          <w:sz w:val="24"/>
          <w:szCs w:val="24"/>
        </w:rPr>
        <w:t>公告基本信息</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4"/>
        <w:gridCol w:w="1871"/>
        <w:gridCol w:w="2510"/>
        <w:gridCol w:w="2552"/>
      </w:tblGrid>
      <w:tr w:rsidR="00D44829" w:rsidTr="00414F0A">
        <w:trPr>
          <w:trHeight w:val="296"/>
          <w:jc w:val="center"/>
        </w:trPr>
        <w:tc>
          <w:tcPr>
            <w:tcW w:w="4345" w:type="dxa"/>
            <w:gridSpan w:val="2"/>
          </w:tcPr>
          <w:p w:rsidR="00D44829" w:rsidRDefault="00D44829">
            <w:pPr>
              <w:rPr>
                <w:rFonts w:ascii="宋体" w:hAnsi="宋体" w:hint="eastAsia"/>
                <w:szCs w:val="21"/>
              </w:rPr>
            </w:pPr>
            <w:bookmarkStart w:id="3" w:name="m01_tab"/>
            <w:r>
              <w:rPr>
                <w:rFonts w:ascii="宋体" w:hAnsi="宋体" w:hint="eastAsia"/>
                <w:szCs w:val="21"/>
              </w:rPr>
              <w:t>基金名称</w:t>
            </w:r>
          </w:p>
        </w:tc>
        <w:tc>
          <w:tcPr>
            <w:tcW w:w="5062" w:type="dxa"/>
            <w:gridSpan w:val="2"/>
          </w:tcPr>
          <w:p w:rsidR="00D44829" w:rsidRDefault="00632F61">
            <w:pPr>
              <w:rPr>
                <w:rFonts w:ascii="宋体" w:hAnsi="宋体" w:hint="eastAsia"/>
                <w:szCs w:val="21"/>
              </w:rPr>
            </w:pPr>
            <w:bookmarkStart w:id="4" w:name="t_qh_6_1_1_fj_0009_a1_fm1"/>
            <w:bookmarkEnd w:id="4"/>
            <w:r w:rsidRPr="00632F61">
              <w:rPr>
                <w:rFonts w:ascii="宋体" w:hAnsi="宋体" w:hint="eastAsia"/>
                <w:szCs w:val="21"/>
              </w:rPr>
              <w:t>宝盈盈沛纯债债券型证券投资基金</w:t>
            </w:r>
          </w:p>
        </w:tc>
      </w:tr>
      <w:tr w:rsidR="00D44829" w:rsidTr="00414F0A">
        <w:trPr>
          <w:trHeight w:val="312"/>
          <w:jc w:val="center"/>
        </w:trPr>
        <w:tc>
          <w:tcPr>
            <w:tcW w:w="4345" w:type="dxa"/>
            <w:gridSpan w:val="2"/>
          </w:tcPr>
          <w:p w:rsidR="00D44829" w:rsidRDefault="00D44829">
            <w:pPr>
              <w:rPr>
                <w:rFonts w:ascii="宋体" w:hAnsi="宋体" w:hint="eastAsia"/>
                <w:szCs w:val="21"/>
              </w:rPr>
            </w:pPr>
            <w:r>
              <w:rPr>
                <w:rFonts w:ascii="宋体" w:hAnsi="宋体" w:hint="eastAsia"/>
                <w:szCs w:val="21"/>
              </w:rPr>
              <w:t>基金简称</w:t>
            </w:r>
          </w:p>
        </w:tc>
        <w:tc>
          <w:tcPr>
            <w:tcW w:w="5062" w:type="dxa"/>
            <w:gridSpan w:val="2"/>
          </w:tcPr>
          <w:p w:rsidR="00D44829" w:rsidRDefault="00632F61">
            <w:pPr>
              <w:rPr>
                <w:rFonts w:ascii="宋体" w:hAnsi="宋体" w:hint="eastAsia"/>
                <w:szCs w:val="21"/>
              </w:rPr>
            </w:pPr>
            <w:bookmarkStart w:id="5" w:name="t_qh_6_1_1_fj_0011_a1_fm1"/>
            <w:bookmarkEnd w:id="5"/>
            <w:r w:rsidRPr="00632F61">
              <w:rPr>
                <w:rFonts w:ascii="宋体" w:hAnsi="宋体" w:hint="eastAsia"/>
                <w:szCs w:val="21"/>
              </w:rPr>
              <w:t>宝盈盈沛纯债债券</w:t>
            </w:r>
          </w:p>
        </w:tc>
      </w:tr>
      <w:tr w:rsidR="00D44829" w:rsidTr="00414F0A">
        <w:trPr>
          <w:trHeight w:val="296"/>
          <w:jc w:val="center"/>
        </w:trPr>
        <w:tc>
          <w:tcPr>
            <w:tcW w:w="4345" w:type="dxa"/>
            <w:gridSpan w:val="2"/>
          </w:tcPr>
          <w:p w:rsidR="00D44829" w:rsidRDefault="00D44829">
            <w:pPr>
              <w:rPr>
                <w:rFonts w:ascii="宋体" w:hAnsi="宋体" w:hint="eastAsia"/>
                <w:szCs w:val="21"/>
              </w:rPr>
            </w:pPr>
            <w:r>
              <w:rPr>
                <w:rFonts w:ascii="宋体" w:hAnsi="宋体" w:hint="eastAsia"/>
                <w:szCs w:val="21"/>
              </w:rPr>
              <w:t>基金主代码</w:t>
            </w:r>
          </w:p>
        </w:tc>
        <w:tc>
          <w:tcPr>
            <w:tcW w:w="5062" w:type="dxa"/>
            <w:gridSpan w:val="2"/>
          </w:tcPr>
          <w:p w:rsidR="00D44829" w:rsidRDefault="00632F61">
            <w:pPr>
              <w:rPr>
                <w:rFonts w:ascii="宋体" w:hAnsi="宋体" w:hint="eastAsia"/>
                <w:szCs w:val="21"/>
              </w:rPr>
            </w:pPr>
            <w:bookmarkStart w:id="6" w:name="t_qh_6_1_1_fj_0012_a1_fm1"/>
            <w:bookmarkEnd w:id="6"/>
            <w:r w:rsidRPr="00632F61">
              <w:rPr>
                <w:rFonts w:ascii="宋体" w:hAnsi="宋体"/>
                <w:szCs w:val="21"/>
              </w:rPr>
              <w:t>010139</w:t>
            </w:r>
          </w:p>
        </w:tc>
      </w:tr>
      <w:tr w:rsidR="00D44829" w:rsidTr="00414F0A">
        <w:trPr>
          <w:trHeight w:val="296"/>
          <w:jc w:val="center"/>
        </w:trPr>
        <w:tc>
          <w:tcPr>
            <w:tcW w:w="4345" w:type="dxa"/>
            <w:gridSpan w:val="2"/>
          </w:tcPr>
          <w:p w:rsidR="00D44829" w:rsidRDefault="00D44829">
            <w:pPr>
              <w:rPr>
                <w:rFonts w:ascii="宋体" w:hAnsi="宋体" w:hint="eastAsia"/>
                <w:szCs w:val="21"/>
              </w:rPr>
            </w:pPr>
            <w:r>
              <w:rPr>
                <w:rFonts w:ascii="宋体" w:hAnsi="宋体" w:hint="eastAsia"/>
                <w:szCs w:val="21"/>
              </w:rPr>
              <w:t>基金合同生效日</w:t>
            </w:r>
          </w:p>
        </w:tc>
        <w:tc>
          <w:tcPr>
            <w:tcW w:w="5062" w:type="dxa"/>
            <w:gridSpan w:val="2"/>
          </w:tcPr>
          <w:p w:rsidR="00D44829" w:rsidRDefault="00632F61">
            <w:pPr>
              <w:rPr>
                <w:rFonts w:ascii="宋体" w:hAnsi="宋体" w:hint="eastAsia"/>
                <w:szCs w:val="21"/>
              </w:rPr>
            </w:pPr>
            <w:bookmarkStart w:id="7" w:name="t_qh_6_1_1_fj_0018_a1_fm1"/>
            <w:bookmarkEnd w:id="7"/>
            <w:r w:rsidRPr="00632F61">
              <w:rPr>
                <w:rFonts w:ascii="宋体" w:hAnsi="宋体" w:hint="eastAsia"/>
                <w:szCs w:val="21"/>
              </w:rPr>
              <w:t>2020年12月17日</w:t>
            </w:r>
          </w:p>
        </w:tc>
      </w:tr>
      <w:tr w:rsidR="00D44829" w:rsidTr="00414F0A">
        <w:trPr>
          <w:trHeight w:val="312"/>
          <w:jc w:val="center"/>
        </w:trPr>
        <w:tc>
          <w:tcPr>
            <w:tcW w:w="4345" w:type="dxa"/>
            <w:gridSpan w:val="2"/>
          </w:tcPr>
          <w:p w:rsidR="00D44829" w:rsidRDefault="00D44829">
            <w:pPr>
              <w:rPr>
                <w:rFonts w:ascii="宋体" w:hAnsi="宋体" w:hint="eastAsia"/>
                <w:szCs w:val="21"/>
              </w:rPr>
            </w:pPr>
            <w:r>
              <w:rPr>
                <w:rFonts w:ascii="宋体" w:hAnsi="宋体" w:hint="eastAsia"/>
                <w:szCs w:val="21"/>
              </w:rPr>
              <w:t>基金管理人名称</w:t>
            </w:r>
          </w:p>
        </w:tc>
        <w:tc>
          <w:tcPr>
            <w:tcW w:w="5062" w:type="dxa"/>
            <w:gridSpan w:val="2"/>
          </w:tcPr>
          <w:p w:rsidR="00D44829" w:rsidRDefault="00242DE1">
            <w:pPr>
              <w:rPr>
                <w:rFonts w:ascii="宋体" w:hAnsi="宋体" w:hint="eastAsia"/>
                <w:szCs w:val="21"/>
              </w:rPr>
            </w:pPr>
            <w:bookmarkStart w:id="8" w:name="t_qh_6_1_1_fj_0186_a1_fm1"/>
            <w:bookmarkEnd w:id="8"/>
            <w:r>
              <w:rPr>
                <w:rFonts w:ascii="宋体" w:hAnsi="宋体" w:hint="eastAsia"/>
                <w:szCs w:val="21"/>
              </w:rPr>
              <w:t>宝盈基金管理有限公司</w:t>
            </w:r>
          </w:p>
        </w:tc>
      </w:tr>
      <w:tr w:rsidR="00D44829" w:rsidTr="00414F0A">
        <w:trPr>
          <w:trHeight w:val="296"/>
          <w:jc w:val="center"/>
        </w:trPr>
        <w:tc>
          <w:tcPr>
            <w:tcW w:w="4345" w:type="dxa"/>
            <w:gridSpan w:val="2"/>
          </w:tcPr>
          <w:p w:rsidR="00D44829" w:rsidRDefault="00D44829">
            <w:pPr>
              <w:rPr>
                <w:rFonts w:ascii="宋体" w:hAnsi="宋体" w:hint="eastAsia"/>
                <w:szCs w:val="21"/>
              </w:rPr>
            </w:pPr>
            <w:r>
              <w:rPr>
                <w:rFonts w:ascii="宋体" w:hAnsi="宋体" w:hint="eastAsia"/>
                <w:szCs w:val="21"/>
              </w:rPr>
              <w:t>基金托管人名称</w:t>
            </w:r>
          </w:p>
        </w:tc>
        <w:tc>
          <w:tcPr>
            <w:tcW w:w="5062" w:type="dxa"/>
            <w:gridSpan w:val="2"/>
          </w:tcPr>
          <w:p w:rsidR="00D44829" w:rsidRDefault="00632F61">
            <w:pPr>
              <w:rPr>
                <w:rFonts w:ascii="宋体" w:hAnsi="宋体" w:hint="eastAsia"/>
                <w:szCs w:val="21"/>
              </w:rPr>
            </w:pPr>
            <w:bookmarkStart w:id="9" w:name="t_qh_6_1_1_fj_0213_a1_fm1"/>
            <w:bookmarkEnd w:id="9"/>
            <w:r w:rsidRPr="00632F61">
              <w:rPr>
                <w:rFonts w:ascii="宋体" w:hAnsi="宋体" w:hint="eastAsia"/>
                <w:szCs w:val="21"/>
              </w:rPr>
              <w:t>江苏银行股份有限公司</w:t>
            </w:r>
          </w:p>
        </w:tc>
      </w:tr>
      <w:tr w:rsidR="00D44829" w:rsidTr="00414F0A">
        <w:trPr>
          <w:trHeight w:val="312"/>
          <w:jc w:val="center"/>
        </w:trPr>
        <w:tc>
          <w:tcPr>
            <w:tcW w:w="4345" w:type="dxa"/>
            <w:gridSpan w:val="2"/>
          </w:tcPr>
          <w:p w:rsidR="00D44829" w:rsidRDefault="00D44829">
            <w:pPr>
              <w:rPr>
                <w:rFonts w:ascii="宋体" w:hAnsi="宋体" w:hint="eastAsia"/>
                <w:szCs w:val="21"/>
              </w:rPr>
            </w:pPr>
            <w:r>
              <w:rPr>
                <w:rFonts w:ascii="宋体" w:hAnsi="宋体" w:hint="eastAsia"/>
                <w:szCs w:val="21"/>
              </w:rPr>
              <w:t>公告依据</w:t>
            </w:r>
          </w:p>
        </w:tc>
        <w:tc>
          <w:tcPr>
            <w:tcW w:w="5062" w:type="dxa"/>
            <w:gridSpan w:val="2"/>
          </w:tcPr>
          <w:p w:rsidR="00D44829" w:rsidRDefault="00242DE1" w:rsidP="00384052">
            <w:pPr>
              <w:rPr>
                <w:rFonts w:ascii="宋体" w:hAnsi="宋体" w:hint="eastAsia"/>
                <w:szCs w:val="21"/>
              </w:rPr>
            </w:pPr>
            <w:bookmarkStart w:id="10" w:name="t_qh_6_1_1_fj_2631_a1_fm1"/>
            <w:bookmarkEnd w:id="10"/>
            <w:r>
              <w:rPr>
                <w:rFonts w:ascii="宋体" w:hAnsi="宋体" w:hint="eastAsia"/>
                <w:szCs w:val="21"/>
              </w:rPr>
              <w:t>《</w:t>
            </w:r>
            <w:r w:rsidR="00384052" w:rsidRPr="00384052">
              <w:rPr>
                <w:rFonts w:ascii="宋体" w:hAnsi="宋体" w:hint="eastAsia"/>
                <w:szCs w:val="21"/>
              </w:rPr>
              <w:t>公开募集证券投资基金信息披露管理办法</w:t>
            </w:r>
            <w:r>
              <w:rPr>
                <w:rFonts w:ascii="宋体" w:hAnsi="宋体" w:hint="eastAsia"/>
                <w:szCs w:val="21"/>
              </w:rPr>
              <w:t>》、《</w:t>
            </w:r>
            <w:r w:rsidR="00632F61" w:rsidRPr="00632F61">
              <w:rPr>
                <w:rFonts w:ascii="宋体" w:hAnsi="宋体" w:hint="eastAsia"/>
                <w:szCs w:val="21"/>
              </w:rPr>
              <w:t>宝盈盈沛纯债债券型证券投资基金</w:t>
            </w:r>
            <w:r>
              <w:rPr>
                <w:rFonts w:ascii="宋体" w:hAnsi="宋体" w:hint="eastAsia"/>
                <w:szCs w:val="21"/>
              </w:rPr>
              <w:t>基金合同》</w:t>
            </w:r>
          </w:p>
        </w:tc>
      </w:tr>
      <w:tr w:rsidR="00D44829" w:rsidTr="00414F0A">
        <w:trPr>
          <w:trHeight w:val="296"/>
          <w:jc w:val="center"/>
        </w:trPr>
        <w:tc>
          <w:tcPr>
            <w:tcW w:w="4345" w:type="dxa"/>
            <w:gridSpan w:val="2"/>
          </w:tcPr>
          <w:p w:rsidR="00D44829" w:rsidRDefault="00D44829">
            <w:pPr>
              <w:rPr>
                <w:rFonts w:ascii="宋体" w:hAnsi="宋体" w:hint="eastAsia"/>
                <w:szCs w:val="21"/>
              </w:rPr>
            </w:pPr>
            <w:bookmarkStart w:id="11" w:name="_Hlk97285156"/>
            <w:r>
              <w:rPr>
                <w:rFonts w:ascii="宋体" w:hAnsi="宋体" w:hint="eastAsia"/>
                <w:szCs w:val="21"/>
              </w:rPr>
              <w:t>收益分配基准日</w:t>
            </w:r>
          </w:p>
        </w:tc>
        <w:tc>
          <w:tcPr>
            <w:tcW w:w="5062" w:type="dxa"/>
            <w:gridSpan w:val="2"/>
          </w:tcPr>
          <w:p w:rsidR="00D44829" w:rsidRDefault="00215AE0" w:rsidP="00F35192">
            <w:pPr>
              <w:rPr>
                <w:rFonts w:ascii="宋体" w:hAnsi="宋体" w:hint="eastAsia"/>
                <w:szCs w:val="21"/>
              </w:rPr>
            </w:pPr>
            <w:bookmarkStart w:id="12" w:name="t_qh_6_1_1_fj_2637_a1_fm1"/>
            <w:bookmarkEnd w:id="12"/>
            <w:r>
              <w:rPr>
                <w:rFonts w:ascii="宋体" w:hAnsi="宋体"/>
                <w:szCs w:val="21"/>
              </w:rPr>
              <w:t>20</w:t>
            </w:r>
            <w:r w:rsidR="00336C08">
              <w:rPr>
                <w:rFonts w:ascii="宋体" w:hAnsi="宋体"/>
                <w:szCs w:val="21"/>
              </w:rPr>
              <w:t>2</w:t>
            </w:r>
            <w:r w:rsidR="001A674E">
              <w:rPr>
                <w:rFonts w:ascii="宋体" w:hAnsi="宋体"/>
                <w:szCs w:val="21"/>
              </w:rPr>
              <w:t>4</w:t>
            </w:r>
            <w:r w:rsidR="00210278">
              <w:rPr>
                <w:rFonts w:ascii="宋体" w:hAnsi="宋体" w:hint="eastAsia"/>
                <w:szCs w:val="21"/>
              </w:rPr>
              <w:t>年</w:t>
            </w:r>
            <w:r w:rsidR="001A674E">
              <w:rPr>
                <w:rFonts w:ascii="宋体" w:hAnsi="宋体"/>
                <w:szCs w:val="21"/>
              </w:rPr>
              <w:t>11</w:t>
            </w:r>
            <w:r w:rsidR="00210278">
              <w:rPr>
                <w:rFonts w:ascii="宋体" w:hAnsi="宋体" w:hint="eastAsia"/>
                <w:szCs w:val="21"/>
              </w:rPr>
              <w:t>月</w:t>
            </w:r>
            <w:r w:rsidR="001A674E">
              <w:rPr>
                <w:rFonts w:ascii="宋体" w:hAnsi="宋体"/>
                <w:szCs w:val="21"/>
              </w:rPr>
              <w:t>4</w:t>
            </w:r>
            <w:r w:rsidR="00210278">
              <w:rPr>
                <w:rFonts w:ascii="宋体" w:hAnsi="宋体" w:hint="eastAsia"/>
                <w:szCs w:val="21"/>
              </w:rPr>
              <w:t>日</w:t>
            </w:r>
          </w:p>
        </w:tc>
      </w:tr>
      <w:bookmarkEnd w:id="11"/>
      <w:tr w:rsidR="00D44829" w:rsidTr="00414F0A">
        <w:trPr>
          <w:trHeight w:val="312"/>
          <w:jc w:val="center"/>
        </w:trPr>
        <w:tc>
          <w:tcPr>
            <w:tcW w:w="4345" w:type="dxa"/>
            <w:gridSpan w:val="2"/>
            <w:vAlign w:val="center"/>
          </w:tcPr>
          <w:p w:rsidR="00D44829" w:rsidRDefault="00D44829">
            <w:pPr>
              <w:rPr>
                <w:rFonts w:ascii="宋体" w:hAnsi="宋体" w:hint="eastAsia"/>
                <w:szCs w:val="21"/>
              </w:rPr>
            </w:pPr>
            <w:r>
              <w:rPr>
                <w:rFonts w:ascii="宋体" w:hAnsi="宋体" w:hint="eastAsia"/>
                <w:szCs w:val="21"/>
              </w:rPr>
              <w:t>有关年度分红次数的说明</w:t>
            </w:r>
          </w:p>
        </w:tc>
        <w:tc>
          <w:tcPr>
            <w:tcW w:w="5062" w:type="dxa"/>
            <w:gridSpan w:val="2"/>
            <w:vAlign w:val="center"/>
          </w:tcPr>
          <w:p w:rsidR="00D44829" w:rsidRDefault="00242DE1" w:rsidP="00C11CFC">
            <w:pPr>
              <w:rPr>
                <w:rFonts w:ascii="宋体" w:hAnsi="宋体" w:hint="eastAsia"/>
                <w:szCs w:val="21"/>
              </w:rPr>
            </w:pPr>
            <w:bookmarkStart w:id="13" w:name="t_qh_6_1_1_fj_2815_a1_fm1"/>
            <w:bookmarkEnd w:id="13"/>
            <w:r>
              <w:rPr>
                <w:rFonts w:ascii="宋体" w:hAnsi="宋体" w:hint="eastAsia"/>
                <w:szCs w:val="21"/>
              </w:rPr>
              <w:t>本次分红为</w:t>
            </w:r>
            <w:r w:rsidR="00215AE0">
              <w:rPr>
                <w:rFonts w:ascii="宋体" w:hAnsi="宋体"/>
                <w:szCs w:val="21"/>
              </w:rPr>
              <w:t>20</w:t>
            </w:r>
            <w:r w:rsidR="00336C08">
              <w:rPr>
                <w:rFonts w:ascii="宋体" w:hAnsi="宋体"/>
                <w:szCs w:val="21"/>
              </w:rPr>
              <w:t>2</w:t>
            </w:r>
            <w:r w:rsidR="001A674E">
              <w:rPr>
                <w:rFonts w:ascii="宋体" w:hAnsi="宋体"/>
                <w:szCs w:val="21"/>
              </w:rPr>
              <w:t>4</w:t>
            </w:r>
            <w:r w:rsidR="004C0BFB">
              <w:rPr>
                <w:rFonts w:ascii="宋体" w:hAnsi="宋体"/>
                <w:szCs w:val="21"/>
              </w:rPr>
              <w:t>年度的第</w:t>
            </w:r>
            <w:r w:rsidR="00632F61">
              <w:rPr>
                <w:rFonts w:ascii="宋体" w:hAnsi="宋体" w:hint="eastAsia"/>
                <w:szCs w:val="21"/>
              </w:rPr>
              <w:t>一</w:t>
            </w:r>
            <w:r>
              <w:rPr>
                <w:rFonts w:ascii="宋体" w:hAnsi="宋体"/>
                <w:szCs w:val="21"/>
              </w:rPr>
              <w:t>次分红</w:t>
            </w:r>
          </w:p>
        </w:tc>
      </w:tr>
      <w:tr w:rsidR="00D44829" w:rsidTr="00414F0A">
        <w:trPr>
          <w:trHeight w:val="312"/>
          <w:jc w:val="center"/>
        </w:trPr>
        <w:tc>
          <w:tcPr>
            <w:tcW w:w="4345" w:type="dxa"/>
            <w:gridSpan w:val="2"/>
            <w:vAlign w:val="center"/>
          </w:tcPr>
          <w:p w:rsidR="00D44829" w:rsidRDefault="00D44829">
            <w:pPr>
              <w:rPr>
                <w:rFonts w:ascii="宋体" w:hAnsi="宋体" w:hint="eastAsia"/>
                <w:szCs w:val="21"/>
              </w:rPr>
            </w:pPr>
            <w:r>
              <w:rPr>
                <w:rFonts w:ascii="宋体" w:hAnsi="宋体" w:hint="eastAsia"/>
                <w:szCs w:val="21"/>
              </w:rPr>
              <w:t>下属分级基金的基金简称</w:t>
            </w:r>
          </w:p>
        </w:tc>
        <w:tc>
          <w:tcPr>
            <w:tcW w:w="2510" w:type="dxa"/>
            <w:vAlign w:val="center"/>
          </w:tcPr>
          <w:p w:rsidR="00D44829" w:rsidRDefault="00632F61">
            <w:pPr>
              <w:rPr>
                <w:rFonts w:ascii="宋体" w:hAnsi="宋体" w:hint="eastAsia"/>
                <w:szCs w:val="21"/>
              </w:rPr>
            </w:pPr>
            <w:bookmarkStart w:id="14" w:name="t_qh_6_1_1_fj_0011A_a1_fm1"/>
            <w:bookmarkEnd w:id="14"/>
            <w:r w:rsidRPr="00632F61">
              <w:rPr>
                <w:rFonts w:ascii="宋体" w:hAnsi="宋体" w:hint="eastAsia"/>
                <w:szCs w:val="21"/>
              </w:rPr>
              <w:t>宝盈盈沛纯债债券</w:t>
            </w:r>
            <w:r w:rsidR="00242DE1">
              <w:rPr>
                <w:rFonts w:ascii="宋体" w:hAnsi="宋体"/>
                <w:szCs w:val="21"/>
              </w:rPr>
              <w:t>A</w:t>
            </w:r>
          </w:p>
        </w:tc>
        <w:tc>
          <w:tcPr>
            <w:tcW w:w="2552" w:type="dxa"/>
            <w:vAlign w:val="center"/>
          </w:tcPr>
          <w:p w:rsidR="00D44829" w:rsidRDefault="00632F61">
            <w:pPr>
              <w:rPr>
                <w:rFonts w:ascii="宋体" w:hAnsi="宋体" w:hint="eastAsia"/>
                <w:szCs w:val="21"/>
              </w:rPr>
            </w:pPr>
            <w:bookmarkStart w:id="15" w:name="t_6_1_1_fj_0011B_a1_fm1"/>
            <w:bookmarkStart w:id="16" w:name="t_6_1_1_fj_0011C_a1_fm1"/>
            <w:bookmarkEnd w:id="15"/>
            <w:bookmarkEnd w:id="16"/>
            <w:r w:rsidRPr="00632F61">
              <w:rPr>
                <w:rFonts w:ascii="宋体" w:hAnsi="宋体" w:hint="eastAsia"/>
                <w:szCs w:val="21"/>
              </w:rPr>
              <w:t>宝盈盈沛纯债债券</w:t>
            </w:r>
            <w:r w:rsidR="00242DE1">
              <w:rPr>
                <w:rFonts w:ascii="宋体" w:hAnsi="宋体"/>
                <w:szCs w:val="21"/>
              </w:rPr>
              <w:t>C</w:t>
            </w:r>
          </w:p>
        </w:tc>
      </w:tr>
      <w:tr w:rsidR="00D44829" w:rsidTr="00414F0A">
        <w:trPr>
          <w:trHeight w:val="312"/>
          <w:jc w:val="center"/>
        </w:trPr>
        <w:tc>
          <w:tcPr>
            <w:tcW w:w="4345" w:type="dxa"/>
            <w:gridSpan w:val="2"/>
            <w:vAlign w:val="center"/>
          </w:tcPr>
          <w:p w:rsidR="00D44829" w:rsidRDefault="00D44829">
            <w:pPr>
              <w:rPr>
                <w:rFonts w:ascii="宋体" w:hAnsi="宋体" w:hint="eastAsia"/>
                <w:szCs w:val="21"/>
              </w:rPr>
            </w:pPr>
            <w:r>
              <w:rPr>
                <w:rFonts w:ascii="宋体" w:hAnsi="宋体" w:hint="eastAsia"/>
                <w:szCs w:val="21"/>
              </w:rPr>
              <w:t>下属分级基金的交易代码</w:t>
            </w:r>
          </w:p>
        </w:tc>
        <w:tc>
          <w:tcPr>
            <w:tcW w:w="2510" w:type="dxa"/>
          </w:tcPr>
          <w:p w:rsidR="00D44829" w:rsidRDefault="00632F61" w:rsidP="00ED18A4">
            <w:pPr>
              <w:jc w:val="center"/>
              <w:rPr>
                <w:rFonts w:ascii="宋体" w:hAnsi="宋体" w:hint="eastAsia"/>
                <w:szCs w:val="21"/>
              </w:rPr>
            </w:pPr>
            <w:r w:rsidRPr="00632F61">
              <w:rPr>
                <w:rFonts w:ascii="宋体" w:hAnsi="宋体"/>
                <w:szCs w:val="21"/>
              </w:rPr>
              <w:t>010139</w:t>
            </w:r>
          </w:p>
        </w:tc>
        <w:tc>
          <w:tcPr>
            <w:tcW w:w="2552" w:type="dxa"/>
          </w:tcPr>
          <w:p w:rsidR="00D44829" w:rsidRDefault="00632F61" w:rsidP="00ED18A4">
            <w:pPr>
              <w:jc w:val="center"/>
              <w:rPr>
                <w:rFonts w:ascii="宋体" w:hAnsi="宋体" w:hint="eastAsia"/>
                <w:szCs w:val="21"/>
              </w:rPr>
            </w:pPr>
            <w:bookmarkStart w:id="17" w:name="t_1_1_fj_0012B_a1_fm1"/>
            <w:bookmarkStart w:id="18" w:name="t_1_1_fj_0012C_a1_fm1"/>
            <w:bookmarkEnd w:id="17"/>
            <w:bookmarkEnd w:id="18"/>
            <w:r w:rsidRPr="00632F61">
              <w:rPr>
                <w:rFonts w:ascii="宋体" w:hAnsi="宋体"/>
                <w:szCs w:val="21"/>
              </w:rPr>
              <w:t>010140</w:t>
            </w:r>
          </w:p>
        </w:tc>
      </w:tr>
      <w:tr w:rsidR="001A674E" w:rsidTr="001A674E">
        <w:trPr>
          <w:trHeight w:val="312"/>
          <w:jc w:val="center"/>
        </w:trPr>
        <w:tc>
          <w:tcPr>
            <w:tcW w:w="2474" w:type="dxa"/>
            <w:vMerge w:val="restart"/>
            <w:vAlign w:val="center"/>
          </w:tcPr>
          <w:p w:rsidR="001A674E" w:rsidRDefault="001A674E" w:rsidP="001A674E">
            <w:pPr>
              <w:rPr>
                <w:rFonts w:ascii="宋体" w:hAnsi="宋体" w:hint="eastAsia"/>
                <w:szCs w:val="21"/>
              </w:rPr>
            </w:pPr>
            <w:bookmarkStart w:id="19" w:name="t_6_1_2_fj_table"/>
            <w:bookmarkEnd w:id="19"/>
            <w:r>
              <w:rPr>
                <w:rFonts w:ascii="宋体" w:hAnsi="宋体" w:hint="eastAsia"/>
                <w:szCs w:val="21"/>
              </w:rPr>
              <w:t>截止基准日下属分级基金的相关指标</w:t>
            </w:r>
          </w:p>
        </w:tc>
        <w:tc>
          <w:tcPr>
            <w:tcW w:w="1871" w:type="dxa"/>
            <w:vAlign w:val="center"/>
          </w:tcPr>
          <w:p w:rsidR="001A674E" w:rsidRDefault="001A674E" w:rsidP="001A674E">
            <w:pPr>
              <w:rPr>
                <w:rFonts w:ascii="宋体" w:hAnsi="宋体" w:hint="eastAsia"/>
                <w:szCs w:val="21"/>
              </w:rPr>
            </w:pPr>
            <w:r>
              <w:rPr>
                <w:rFonts w:ascii="宋体" w:hAnsi="宋体" w:hint="eastAsia"/>
                <w:szCs w:val="21"/>
              </w:rPr>
              <w:t>基准日下属分级基金份额净值（单位：人民币元）</w:t>
            </w:r>
          </w:p>
        </w:tc>
        <w:tc>
          <w:tcPr>
            <w:tcW w:w="2510" w:type="dxa"/>
            <w:vAlign w:val="center"/>
          </w:tcPr>
          <w:p w:rsidR="001A674E" w:rsidRPr="001A674E" w:rsidRDefault="001A674E" w:rsidP="001A674E">
            <w:pPr>
              <w:jc w:val="center"/>
              <w:rPr>
                <w:rFonts w:ascii="宋体" w:hAnsi="宋体" w:hint="eastAsia"/>
                <w:szCs w:val="21"/>
              </w:rPr>
            </w:pPr>
            <w:bookmarkStart w:id="20" w:name="t_qh_6_1_1_fj_2638A_a1_fm2210"/>
            <w:bookmarkEnd w:id="20"/>
            <w:r w:rsidRPr="001A674E">
              <w:rPr>
                <w:rFonts w:ascii="宋体" w:hAnsi="宋体"/>
                <w:szCs w:val="21"/>
              </w:rPr>
              <w:t>1.0522</w:t>
            </w:r>
          </w:p>
        </w:tc>
        <w:tc>
          <w:tcPr>
            <w:tcW w:w="2552" w:type="dxa"/>
            <w:vAlign w:val="center"/>
          </w:tcPr>
          <w:p w:rsidR="001A674E" w:rsidRPr="001A674E" w:rsidRDefault="001A674E" w:rsidP="001A674E">
            <w:pPr>
              <w:jc w:val="center"/>
              <w:rPr>
                <w:rFonts w:ascii="宋体" w:hAnsi="宋体" w:hint="eastAsia"/>
                <w:szCs w:val="21"/>
              </w:rPr>
            </w:pPr>
            <w:r w:rsidRPr="001A674E">
              <w:rPr>
                <w:rFonts w:ascii="宋体" w:hAnsi="宋体"/>
                <w:szCs w:val="21"/>
              </w:rPr>
              <w:t>1.0533</w:t>
            </w:r>
          </w:p>
        </w:tc>
      </w:tr>
      <w:tr w:rsidR="001A674E" w:rsidTr="001A674E">
        <w:trPr>
          <w:trHeight w:val="312"/>
          <w:jc w:val="center"/>
        </w:trPr>
        <w:tc>
          <w:tcPr>
            <w:tcW w:w="2474" w:type="dxa"/>
            <w:vMerge/>
            <w:vAlign w:val="center"/>
          </w:tcPr>
          <w:p w:rsidR="001A674E" w:rsidRDefault="001A674E" w:rsidP="001A674E">
            <w:pPr>
              <w:rPr>
                <w:rFonts w:ascii="宋体" w:hAnsi="宋体" w:hint="eastAsia"/>
                <w:szCs w:val="21"/>
              </w:rPr>
            </w:pPr>
          </w:p>
        </w:tc>
        <w:tc>
          <w:tcPr>
            <w:tcW w:w="1871" w:type="dxa"/>
            <w:vAlign w:val="center"/>
          </w:tcPr>
          <w:p w:rsidR="001A674E" w:rsidRDefault="001A674E" w:rsidP="001A674E">
            <w:pPr>
              <w:rPr>
                <w:rFonts w:ascii="宋体" w:hAnsi="宋体" w:hint="eastAsia"/>
                <w:szCs w:val="21"/>
              </w:rPr>
            </w:pPr>
            <w:r>
              <w:rPr>
                <w:rFonts w:ascii="宋体" w:hAnsi="宋体" w:hint="eastAsia"/>
                <w:szCs w:val="21"/>
              </w:rPr>
              <w:t>基准日下属分级基金可供分配利润（单位：人民币元）</w:t>
            </w:r>
          </w:p>
        </w:tc>
        <w:tc>
          <w:tcPr>
            <w:tcW w:w="2510" w:type="dxa"/>
            <w:vAlign w:val="center"/>
          </w:tcPr>
          <w:p w:rsidR="001A674E" w:rsidRPr="001A674E" w:rsidRDefault="001A674E" w:rsidP="001A674E">
            <w:pPr>
              <w:jc w:val="center"/>
              <w:rPr>
                <w:rFonts w:ascii="宋体" w:hAnsi="宋体" w:hint="eastAsia"/>
                <w:szCs w:val="21"/>
              </w:rPr>
            </w:pPr>
            <w:bookmarkStart w:id="21" w:name="t_qh_6_1_1_fj_2640A_a1_fm2210"/>
            <w:bookmarkEnd w:id="21"/>
            <w:r w:rsidRPr="001A674E">
              <w:rPr>
                <w:rFonts w:ascii="宋体" w:hAnsi="宋体"/>
                <w:szCs w:val="21"/>
              </w:rPr>
              <w:t>10,546,502.96</w:t>
            </w:r>
          </w:p>
        </w:tc>
        <w:tc>
          <w:tcPr>
            <w:tcW w:w="2552" w:type="dxa"/>
            <w:vAlign w:val="center"/>
          </w:tcPr>
          <w:p w:rsidR="001A674E" w:rsidRPr="001A674E" w:rsidRDefault="001A674E" w:rsidP="001A674E">
            <w:pPr>
              <w:jc w:val="center"/>
              <w:rPr>
                <w:rFonts w:ascii="宋体" w:hAnsi="宋体" w:hint="eastAsia"/>
                <w:szCs w:val="21"/>
              </w:rPr>
            </w:pPr>
            <w:r w:rsidRPr="001A674E">
              <w:rPr>
                <w:rFonts w:ascii="宋体" w:hAnsi="宋体"/>
                <w:szCs w:val="21"/>
              </w:rPr>
              <w:t>252.97</w:t>
            </w:r>
          </w:p>
        </w:tc>
      </w:tr>
      <w:tr w:rsidR="00D44829" w:rsidTr="006251CA">
        <w:trPr>
          <w:trHeight w:val="312"/>
          <w:jc w:val="center"/>
        </w:trPr>
        <w:tc>
          <w:tcPr>
            <w:tcW w:w="4345" w:type="dxa"/>
            <w:gridSpan w:val="2"/>
            <w:vAlign w:val="center"/>
          </w:tcPr>
          <w:p w:rsidR="00D44829" w:rsidRDefault="00D44829">
            <w:pPr>
              <w:rPr>
                <w:rFonts w:ascii="宋体" w:hAnsi="宋体" w:hint="eastAsia"/>
                <w:szCs w:val="21"/>
              </w:rPr>
            </w:pPr>
            <w:bookmarkStart w:id="22" w:name="t_6_1_3_fj_table"/>
            <w:bookmarkEnd w:id="22"/>
            <w:r>
              <w:rPr>
                <w:rFonts w:ascii="宋体" w:hAnsi="宋体" w:hint="eastAsia"/>
                <w:szCs w:val="21"/>
              </w:rPr>
              <w:t>本次下属分级基金分红方案（单位：元/10份基金份额）</w:t>
            </w:r>
          </w:p>
        </w:tc>
        <w:tc>
          <w:tcPr>
            <w:tcW w:w="2510" w:type="dxa"/>
            <w:vAlign w:val="center"/>
          </w:tcPr>
          <w:p w:rsidR="00D44829" w:rsidRDefault="006251CA" w:rsidP="006251CA">
            <w:pPr>
              <w:jc w:val="center"/>
              <w:rPr>
                <w:rFonts w:ascii="宋体" w:hAnsi="宋体" w:hint="eastAsia"/>
                <w:szCs w:val="21"/>
              </w:rPr>
            </w:pPr>
            <w:bookmarkStart w:id="23" w:name="t_6_1_3_fj_2641A_a1_fm2210"/>
            <w:bookmarkEnd w:id="23"/>
            <w:r w:rsidRPr="006251CA">
              <w:rPr>
                <w:rFonts w:ascii="宋体" w:hAnsi="宋体"/>
                <w:szCs w:val="21"/>
              </w:rPr>
              <w:t>0.</w:t>
            </w:r>
            <w:r w:rsidR="001A674E">
              <w:rPr>
                <w:rFonts w:ascii="宋体" w:hAnsi="宋体"/>
                <w:szCs w:val="21"/>
              </w:rPr>
              <w:t>350</w:t>
            </w:r>
            <w:r>
              <w:rPr>
                <w:rFonts w:ascii="宋体" w:hAnsi="宋体"/>
                <w:szCs w:val="21"/>
              </w:rPr>
              <w:t>0</w:t>
            </w:r>
          </w:p>
        </w:tc>
        <w:tc>
          <w:tcPr>
            <w:tcW w:w="2552" w:type="dxa"/>
            <w:vAlign w:val="center"/>
          </w:tcPr>
          <w:p w:rsidR="00D44829" w:rsidRDefault="006251CA" w:rsidP="006251CA">
            <w:pPr>
              <w:jc w:val="center"/>
              <w:rPr>
                <w:rFonts w:ascii="宋体" w:hAnsi="宋体" w:hint="eastAsia"/>
                <w:szCs w:val="21"/>
              </w:rPr>
            </w:pPr>
            <w:bookmarkStart w:id="24" w:name="t_6_1_3_fj_2641B_a1_fm2210"/>
            <w:bookmarkStart w:id="25" w:name="t_6_1_3_fj_2641C_a1_fm2210"/>
            <w:bookmarkEnd w:id="24"/>
            <w:bookmarkEnd w:id="25"/>
            <w:r>
              <w:rPr>
                <w:rFonts w:ascii="宋体" w:hAnsi="宋体" w:hint="eastAsia"/>
                <w:szCs w:val="21"/>
              </w:rPr>
              <w:t>0</w:t>
            </w:r>
            <w:r>
              <w:rPr>
                <w:rFonts w:ascii="宋体" w:hAnsi="宋体"/>
                <w:szCs w:val="21"/>
              </w:rPr>
              <w:t>.</w:t>
            </w:r>
            <w:r w:rsidR="001A674E">
              <w:rPr>
                <w:rFonts w:ascii="宋体" w:hAnsi="宋体"/>
                <w:szCs w:val="21"/>
              </w:rPr>
              <w:t>350</w:t>
            </w:r>
            <w:r>
              <w:rPr>
                <w:rFonts w:ascii="宋体" w:hAnsi="宋体"/>
                <w:szCs w:val="21"/>
              </w:rPr>
              <w:t>0</w:t>
            </w:r>
          </w:p>
        </w:tc>
      </w:tr>
    </w:tbl>
    <w:p w:rsidR="00D44829" w:rsidRDefault="00D44829" w:rsidP="007B01B0">
      <w:pPr>
        <w:pStyle w:val="2"/>
        <w:numPr>
          <w:ilvl w:val="0"/>
          <w:numId w:val="1"/>
        </w:numPr>
        <w:spacing w:beforeLines="50" w:afterLines="50" w:line="240" w:lineRule="auto"/>
        <w:rPr>
          <w:rFonts w:ascii="宋体" w:eastAsia="宋体" w:hAnsi="宋体" w:hint="eastAsia"/>
          <w:bCs/>
          <w:sz w:val="24"/>
          <w:szCs w:val="24"/>
        </w:rPr>
      </w:pPr>
      <w:bookmarkStart w:id="26" w:name="t_6_2_table"/>
      <w:bookmarkEnd w:id="2"/>
      <w:bookmarkEnd w:id="3"/>
      <w:bookmarkEnd w:id="26"/>
      <w:r>
        <w:rPr>
          <w:rFonts w:ascii="宋体" w:eastAsia="宋体" w:hAnsi="宋体" w:hint="eastAsia"/>
          <w:bCs/>
          <w:sz w:val="24"/>
          <w:szCs w:val="24"/>
        </w:rPr>
        <w:t xml:space="preserve"> </w:t>
      </w:r>
      <w:bookmarkStart w:id="27" w:name="m02"/>
      <w:r>
        <w:rPr>
          <w:rFonts w:ascii="宋体" w:eastAsia="宋体" w:hAnsi="宋体" w:hint="eastAsia"/>
          <w:bCs/>
          <w:sz w:val="24"/>
          <w:szCs w:val="24"/>
        </w:rPr>
        <w:t>与分红相关的其他信息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8"/>
        <w:gridCol w:w="5683"/>
      </w:tblGrid>
      <w:tr w:rsidR="00145BF1" w:rsidTr="00242DE1">
        <w:trPr>
          <w:trHeight w:val="320"/>
        </w:trPr>
        <w:tc>
          <w:tcPr>
            <w:tcW w:w="3138" w:type="dxa"/>
          </w:tcPr>
          <w:p w:rsidR="00145BF1" w:rsidRDefault="00145BF1" w:rsidP="00145BF1">
            <w:pPr>
              <w:rPr>
                <w:rFonts w:hint="eastAsia"/>
                <w:szCs w:val="21"/>
              </w:rPr>
            </w:pPr>
            <w:bookmarkStart w:id="28" w:name="m02_tab"/>
            <w:r>
              <w:rPr>
                <w:rFonts w:hint="eastAsia"/>
                <w:szCs w:val="21"/>
              </w:rPr>
              <w:t>权益登记日</w:t>
            </w:r>
          </w:p>
        </w:tc>
        <w:tc>
          <w:tcPr>
            <w:tcW w:w="5683" w:type="dxa"/>
          </w:tcPr>
          <w:p w:rsidR="00145BF1" w:rsidRDefault="00632F61" w:rsidP="00145BF1">
            <w:pPr>
              <w:rPr>
                <w:rFonts w:ascii="宋体" w:hAnsi="宋体" w:hint="eastAsia"/>
                <w:szCs w:val="21"/>
              </w:rPr>
            </w:pPr>
            <w:bookmarkStart w:id="29" w:name="t_6_2_2758_a1_fm1"/>
            <w:bookmarkEnd w:id="29"/>
            <w:r w:rsidRPr="00632F61">
              <w:rPr>
                <w:rFonts w:ascii="宋体" w:hAnsi="宋体" w:hint="eastAsia"/>
                <w:szCs w:val="21"/>
              </w:rPr>
              <w:t>202</w:t>
            </w:r>
            <w:r w:rsidR="001A674E">
              <w:rPr>
                <w:rFonts w:ascii="宋体" w:hAnsi="宋体"/>
                <w:szCs w:val="21"/>
              </w:rPr>
              <w:t>4</w:t>
            </w:r>
            <w:r w:rsidRPr="00632F61">
              <w:rPr>
                <w:rFonts w:ascii="宋体" w:hAnsi="宋体" w:hint="eastAsia"/>
                <w:szCs w:val="21"/>
              </w:rPr>
              <w:t>年</w:t>
            </w:r>
            <w:r w:rsidR="001A674E">
              <w:rPr>
                <w:rFonts w:ascii="宋体" w:hAnsi="宋体"/>
                <w:szCs w:val="21"/>
              </w:rPr>
              <w:t>11</w:t>
            </w:r>
            <w:r w:rsidRPr="00632F61">
              <w:rPr>
                <w:rFonts w:ascii="宋体" w:hAnsi="宋体" w:hint="eastAsia"/>
                <w:szCs w:val="21"/>
              </w:rPr>
              <w:t>月</w:t>
            </w:r>
            <w:r w:rsidR="001A674E">
              <w:rPr>
                <w:rFonts w:ascii="宋体" w:hAnsi="宋体"/>
                <w:szCs w:val="21"/>
              </w:rPr>
              <w:t>12</w:t>
            </w:r>
            <w:r w:rsidRPr="00632F61">
              <w:rPr>
                <w:rFonts w:ascii="宋体" w:hAnsi="宋体" w:hint="eastAsia"/>
                <w:szCs w:val="21"/>
              </w:rPr>
              <w:t>日</w:t>
            </w:r>
          </w:p>
        </w:tc>
      </w:tr>
      <w:tr w:rsidR="005E6028" w:rsidTr="00194E75">
        <w:trPr>
          <w:trHeight w:val="335"/>
        </w:trPr>
        <w:tc>
          <w:tcPr>
            <w:tcW w:w="3138" w:type="dxa"/>
          </w:tcPr>
          <w:p w:rsidR="005E6028" w:rsidRDefault="005E6028" w:rsidP="005E6028">
            <w:pPr>
              <w:rPr>
                <w:rFonts w:hint="eastAsia"/>
                <w:szCs w:val="21"/>
              </w:rPr>
            </w:pPr>
            <w:r>
              <w:rPr>
                <w:rFonts w:hint="eastAsia"/>
                <w:szCs w:val="21"/>
              </w:rPr>
              <w:t>除息日</w:t>
            </w:r>
          </w:p>
        </w:tc>
        <w:tc>
          <w:tcPr>
            <w:tcW w:w="5683" w:type="dxa"/>
          </w:tcPr>
          <w:p w:rsidR="005E6028" w:rsidRDefault="001A674E" w:rsidP="005E6028">
            <w:pPr>
              <w:rPr>
                <w:rFonts w:ascii="宋体" w:hAnsi="宋体" w:hint="eastAsia"/>
                <w:szCs w:val="21"/>
              </w:rPr>
            </w:pPr>
            <w:bookmarkStart w:id="30" w:name="t_6_2_2836_a1_fm1"/>
            <w:bookmarkStart w:id="31" w:name="t_6_2_2759_a1_fm1"/>
            <w:bookmarkEnd w:id="30"/>
            <w:bookmarkEnd w:id="31"/>
            <w:r w:rsidRPr="00632F61">
              <w:rPr>
                <w:rFonts w:ascii="宋体" w:hAnsi="宋体" w:hint="eastAsia"/>
                <w:szCs w:val="21"/>
              </w:rPr>
              <w:t>202</w:t>
            </w:r>
            <w:r>
              <w:rPr>
                <w:rFonts w:ascii="宋体" w:hAnsi="宋体"/>
                <w:szCs w:val="21"/>
              </w:rPr>
              <w:t>4</w:t>
            </w:r>
            <w:r w:rsidRPr="00632F61">
              <w:rPr>
                <w:rFonts w:ascii="宋体" w:hAnsi="宋体" w:hint="eastAsia"/>
                <w:szCs w:val="21"/>
              </w:rPr>
              <w:t>年</w:t>
            </w:r>
            <w:r>
              <w:rPr>
                <w:rFonts w:ascii="宋体" w:hAnsi="宋体"/>
                <w:szCs w:val="21"/>
              </w:rPr>
              <w:t>11</w:t>
            </w:r>
            <w:r w:rsidRPr="00632F61">
              <w:rPr>
                <w:rFonts w:ascii="宋体" w:hAnsi="宋体" w:hint="eastAsia"/>
                <w:szCs w:val="21"/>
              </w:rPr>
              <w:t>月</w:t>
            </w:r>
            <w:r>
              <w:rPr>
                <w:rFonts w:ascii="宋体" w:hAnsi="宋体"/>
                <w:szCs w:val="21"/>
              </w:rPr>
              <w:t>12</w:t>
            </w:r>
            <w:r w:rsidRPr="00632F61">
              <w:rPr>
                <w:rFonts w:ascii="宋体" w:hAnsi="宋体" w:hint="eastAsia"/>
                <w:szCs w:val="21"/>
              </w:rPr>
              <w:t>日</w:t>
            </w:r>
          </w:p>
        </w:tc>
      </w:tr>
      <w:tr w:rsidR="005E6028" w:rsidTr="00242DE1">
        <w:trPr>
          <w:trHeight w:val="320"/>
        </w:trPr>
        <w:tc>
          <w:tcPr>
            <w:tcW w:w="3138" w:type="dxa"/>
          </w:tcPr>
          <w:p w:rsidR="005E6028" w:rsidRDefault="005E6028" w:rsidP="005E6028">
            <w:pPr>
              <w:rPr>
                <w:rFonts w:hint="eastAsia"/>
                <w:szCs w:val="21"/>
              </w:rPr>
            </w:pPr>
            <w:r>
              <w:rPr>
                <w:rFonts w:hint="eastAsia"/>
                <w:szCs w:val="21"/>
              </w:rPr>
              <w:t>现金红利发放日</w:t>
            </w:r>
          </w:p>
        </w:tc>
        <w:tc>
          <w:tcPr>
            <w:tcW w:w="5683" w:type="dxa"/>
          </w:tcPr>
          <w:p w:rsidR="005E6028" w:rsidRDefault="001A674E" w:rsidP="005E6028">
            <w:pPr>
              <w:rPr>
                <w:rFonts w:ascii="宋体" w:hAnsi="宋体" w:hint="eastAsia"/>
                <w:szCs w:val="21"/>
              </w:rPr>
            </w:pPr>
            <w:bookmarkStart w:id="32" w:name="t_6_2_2760_a1_fm1"/>
            <w:bookmarkEnd w:id="32"/>
            <w:r w:rsidRPr="00632F61">
              <w:rPr>
                <w:rFonts w:ascii="宋体" w:hAnsi="宋体" w:hint="eastAsia"/>
                <w:szCs w:val="21"/>
              </w:rPr>
              <w:t>202</w:t>
            </w:r>
            <w:r>
              <w:rPr>
                <w:rFonts w:ascii="宋体" w:hAnsi="宋体"/>
                <w:szCs w:val="21"/>
              </w:rPr>
              <w:t>4</w:t>
            </w:r>
            <w:r w:rsidRPr="00632F61">
              <w:rPr>
                <w:rFonts w:ascii="宋体" w:hAnsi="宋体" w:hint="eastAsia"/>
                <w:szCs w:val="21"/>
              </w:rPr>
              <w:t>年</w:t>
            </w:r>
            <w:r>
              <w:rPr>
                <w:rFonts w:ascii="宋体" w:hAnsi="宋体"/>
                <w:szCs w:val="21"/>
              </w:rPr>
              <w:t>11</w:t>
            </w:r>
            <w:r w:rsidRPr="00632F61">
              <w:rPr>
                <w:rFonts w:ascii="宋体" w:hAnsi="宋体" w:hint="eastAsia"/>
                <w:szCs w:val="21"/>
              </w:rPr>
              <w:t>月</w:t>
            </w:r>
            <w:r>
              <w:rPr>
                <w:rFonts w:ascii="宋体" w:hAnsi="宋体"/>
                <w:szCs w:val="21"/>
              </w:rPr>
              <w:t>13</w:t>
            </w:r>
            <w:r w:rsidRPr="00632F61">
              <w:rPr>
                <w:rFonts w:ascii="宋体" w:hAnsi="宋体" w:hint="eastAsia"/>
                <w:szCs w:val="21"/>
              </w:rPr>
              <w:t>日</w:t>
            </w:r>
          </w:p>
        </w:tc>
      </w:tr>
      <w:tr w:rsidR="005E6028" w:rsidTr="00242DE1">
        <w:trPr>
          <w:trHeight w:val="335"/>
        </w:trPr>
        <w:tc>
          <w:tcPr>
            <w:tcW w:w="3138" w:type="dxa"/>
          </w:tcPr>
          <w:p w:rsidR="005E6028" w:rsidRDefault="005E6028" w:rsidP="005E6028">
            <w:pPr>
              <w:rPr>
                <w:rFonts w:hint="eastAsia"/>
                <w:szCs w:val="21"/>
              </w:rPr>
            </w:pPr>
            <w:r>
              <w:rPr>
                <w:rFonts w:hint="eastAsia"/>
                <w:szCs w:val="21"/>
              </w:rPr>
              <w:t>分红对象</w:t>
            </w:r>
          </w:p>
        </w:tc>
        <w:tc>
          <w:tcPr>
            <w:tcW w:w="5683" w:type="dxa"/>
          </w:tcPr>
          <w:p w:rsidR="005E6028" w:rsidRDefault="005E6028" w:rsidP="005E6028">
            <w:pPr>
              <w:rPr>
                <w:rFonts w:ascii="宋体" w:hAnsi="宋体" w:hint="eastAsia"/>
                <w:szCs w:val="21"/>
              </w:rPr>
            </w:pPr>
            <w:bookmarkStart w:id="33" w:name="t_6_2_2761_a1_fm1"/>
            <w:bookmarkEnd w:id="33"/>
            <w:r>
              <w:rPr>
                <w:rFonts w:ascii="宋体" w:hAnsi="宋体" w:hint="eastAsia"/>
                <w:szCs w:val="21"/>
              </w:rPr>
              <w:t>权益登记日在本基金注册登记机构登记在册的本基金全体基金份额持有人。</w:t>
            </w:r>
          </w:p>
        </w:tc>
      </w:tr>
      <w:tr w:rsidR="005E6028" w:rsidTr="00242DE1">
        <w:trPr>
          <w:trHeight w:val="335"/>
        </w:trPr>
        <w:tc>
          <w:tcPr>
            <w:tcW w:w="3138" w:type="dxa"/>
            <w:vAlign w:val="center"/>
          </w:tcPr>
          <w:p w:rsidR="005E6028" w:rsidRDefault="005E6028" w:rsidP="005E6028">
            <w:pPr>
              <w:rPr>
                <w:rFonts w:hint="eastAsia"/>
                <w:szCs w:val="21"/>
              </w:rPr>
            </w:pPr>
            <w:r>
              <w:rPr>
                <w:rFonts w:hint="eastAsia"/>
                <w:szCs w:val="21"/>
              </w:rPr>
              <w:t>红利再投资相关事项的说明</w:t>
            </w:r>
          </w:p>
        </w:tc>
        <w:tc>
          <w:tcPr>
            <w:tcW w:w="5683" w:type="dxa"/>
          </w:tcPr>
          <w:p w:rsidR="005E6028" w:rsidRDefault="005E6028" w:rsidP="005E6028">
            <w:pPr>
              <w:rPr>
                <w:rFonts w:ascii="宋体" w:hAnsi="宋体" w:hint="eastAsia"/>
                <w:szCs w:val="21"/>
              </w:rPr>
            </w:pPr>
            <w:bookmarkStart w:id="34" w:name="t_6_2_2762_a1_fm1"/>
            <w:bookmarkEnd w:id="34"/>
            <w:r>
              <w:rPr>
                <w:rFonts w:ascii="宋体" w:hAnsi="宋体" w:hint="eastAsia"/>
                <w:szCs w:val="21"/>
              </w:rPr>
              <w:t>选择红利再投资的投资者，其现金红利将按</w:t>
            </w:r>
            <w:r w:rsidR="001A674E" w:rsidRPr="00632F61">
              <w:rPr>
                <w:rFonts w:ascii="宋体" w:hAnsi="宋体" w:hint="eastAsia"/>
                <w:szCs w:val="21"/>
              </w:rPr>
              <w:t>202</w:t>
            </w:r>
            <w:r w:rsidR="001A674E">
              <w:rPr>
                <w:rFonts w:ascii="宋体" w:hAnsi="宋体"/>
                <w:szCs w:val="21"/>
              </w:rPr>
              <w:t>4</w:t>
            </w:r>
            <w:r w:rsidR="001A674E" w:rsidRPr="00632F61">
              <w:rPr>
                <w:rFonts w:ascii="宋体" w:hAnsi="宋体" w:hint="eastAsia"/>
                <w:szCs w:val="21"/>
              </w:rPr>
              <w:t>年</w:t>
            </w:r>
            <w:r w:rsidR="001A674E">
              <w:rPr>
                <w:rFonts w:ascii="宋体" w:hAnsi="宋体"/>
                <w:szCs w:val="21"/>
              </w:rPr>
              <w:t>11</w:t>
            </w:r>
            <w:r w:rsidR="001A674E" w:rsidRPr="00632F61">
              <w:rPr>
                <w:rFonts w:ascii="宋体" w:hAnsi="宋体" w:hint="eastAsia"/>
                <w:szCs w:val="21"/>
              </w:rPr>
              <w:t>月</w:t>
            </w:r>
            <w:r w:rsidR="001A674E">
              <w:rPr>
                <w:rFonts w:ascii="宋体" w:hAnsi="宋体"/>
                <w:szCs w:val="21"/>
              </w:rPr>
              <w:t>12</w:t>
            </w:r>
            <w:r w:rsidR="001A674E" w:rsidRPr="00632F61">
              <w:rPr>
                <w:rFonts w:ascii="宋体" w:hAnsi="宋体" w:hint="eastAsia"/>
                <w:szCs w:val="21"/>
              </w:rPr>
              <w:t>日</w:t>
            </w:r>
            <w:r>
              <w:rPr>
                <w:rFonts w:ascii="宋体" w:hAnsi="宋体"/>
                <w:szCs w:val="21"/>
              </w:rPr>
              <w:t>的基金份额净值为计算基准确定再投资份额，本基金注册登记机构将于</w:t>
            </w:r>
            <w:r w:rsidR="001A674E" w:rsidRPr="00632F61">
              <w:rPr>
                <w:rFonts w:ascii="宋体" w:hAnsi="宋体" w:hint="eastAsia"/>
                <w:szCs w:val="21"/>
              </w:rPr>
              <w:t>202</w:t>
            </w:r>
            <w:r w:rsidR="001A674E">
              <w:rPr>
                <w:rFonts w:ascii="宋体" w:hAnsi="宋体"/>
                <w:szCs w:val="21"/>
              </w:rPr>
              <w:t>4</w:t>
            </w:r>
            <w:r w:rsidR="001A674E" w:rsidRPr="00632F61">
              <w:rPr>
                <w:rFonts w:ascii="宋体" w:hAnsi="宋体" w:hint="eastAsia"/>
                <w:szCs w:val="21"/>
              </w:rPr>
              <w:t>年</w:t>
            </w:r>
            <w:r w:rsidR="001A674E">
              <w:rPr>
                <w:rFonts w:ascii="宋体" w:hAnsi="宋体"/>
                <w:szCs w:val="21"/>
              </w:rPr>
              <w:t>11</w:t>
            </w:r>
            <w:r w:rsidR="001A674E" w:rsidRPr="00632F61">
              <w:rPr>
                <w:rFonts w:ascii="宋体" w:hAnsi="宋体" w:hint="eastAsia"/>
                <w:szCs w:val="21"/>
              </w:rPr>
              <w:t>月</w:t>
            </w:r>
            <w:r w:rsidR="001A674E">
              <w:rPr>
                <w:rFonts w:ascii="宋体" w:hAnsi="宋体"/>
                <w:szCs w:val="21"/>
              </w:rPr>
              <w:t>13</w:t>
            </w:r>
            <w:r w:rsidR="001A674E" w:rsidRPr="00632F61">
              <w:rPr>
                <w:rFonts w:ascii="宋体" w:hAnsi="宋体" w:hint="eastAsia"/>
                <w:szCs w:val="21"/>
              </w:rPr>
              <w:t>日</w:t>
            </w:r>
            <w:r>
              <w:rPr>
                <w:rFonts w:ascii="宋体" w:hAnsi="宋体"/>
                <w:szCs w:val="21"/>
              </w:rPr>
              <w:t>对红利再投资的基金份额进行确认并通知各销售机构，</w:t>
            </w:r>
            <w:r w:rsidR="001A674E" w:rsidRPr="00632F61">
              <w:rPr>
                <w:rFonts w:ascii="宋体" w:hAnsi="宋体" w:hint="eastAsia"/>
                <w:szCs w:val="21"/>
              </w:rPr>
              <w:t>202</w:t>
            </w:r>
            <w:r w:rsidR="001A674E">
              <w:rPr>
                <w:rFonts w:ascii="宋体" w:hAnsi="宋体"/>
                <w:szCs w:val="21"/>
              </w:rPr>
              <w:t>4</w:t>
            </w:r>
            <w:r w:rsidR="001A674E" w:rsidRPr="00632F61">
              <w:rPr>
                <w:rFonts w:ascii="宋体" w:hAnsi="宋体" w:hint="eastAsia"/>
                <w:szCs w:val="21"/>
              </w:rPr>
              <w:t>年</w:t>
            </w:r>
            <w:r w:rsidR="001A674E">
              <w:rPr>
                <w:rFonts w:ascii="宋体" w:hAnsi="宋体"/>
                <w:szCs w:val="21"/>
              </w:rPr>
              <w:t>11</w:t>
            </w:r>
            <w:r w:rsidR="001A674E" w:rsidRPr="00632F61">
              <w:rPr>
                <w:rFonts w:ascii="宋体" w:hAnsi="宋体" w:hint="eastAsia"/>
                <w:szCs w:val="21"/>
              </w:rPr>
              <w:t>月</w:t>
            </w:r>
            <w:r w:rsidR="001A674E">
              <w:rPr>
                <w:rFonts w:ascii="宋体" w:hAnsi="宋体"/>
                <w:szCs w:val="21"/>
              </w:rPr>
              <w:t>14</w:t>
            </w:r>
            <w:r w:rsidR="001A674E" w:rsidRPr="00632F61">
              <w:rPr>
                <w:rFonts w:ascii="宋体" w:hAnsi="宋体" w:hint="eastAsia"/>
                <w:szCs w:val="21"/>
              </w:rPr>
              <w:t>日</w:t>
            </w:r>
            <w:r>
              <w:rPr>
                <w:rFonts w:ascii="宋体" w:hAnsi="宋体"/>
                <w:szCs w:val="21"/>
              </w:rPr>
              <w:t>起投资者可以通过销售机构查询。</w:t>
            </w:r>
          </w:p>
        </w:tc>
      </w:tr>
      <w:tr w:rsidR="005E6028" w:rsidTr="00242DE1">
        <w:trPr>
          <w:trHeight w:val="335"/>
        </w:trPr>
        <w:tc>
          <w:tcPr>
            <w:tcW w:w="3138" w:type="dxa"/>
          </w:tcPr>
          <w:p w:rsidR="005E6028" w:rsidRDefault="005E6028" w:rsidP="005E6028">
            <w:pPr>
              <w:rPr>
                <w:rFonts w:hint="eastAsia"/>
                <w:szCs w:val="21"/>
              </w:rPr>
            </w:pPr>
            <w:r>
              <w:rPr>
                <w:rFonts w:hint="eastAsia"/>
                <w:szCs w:val="21"/>
              </w:rPr>
              <w:t>税收相关事项的说明</w:t>
            </w:r>
          </w:p>
        </w:tc>
        <w:tc>
          <w:tcPr>
            <w:tcW w:w="5683" w:type="dxa"/>
          </w:tcPr>
          <w:p w:rsidR="005E6028" w:rsidRDefault="005E6028" w:rsidP="005E6028">
            <w:pPr>
              <w:rPr>
                <w:rFonts w:ascii="宋体" w:hAnsi="宋体" w:hint="eastAsia"/>
                <w:szCs w:val="21"/>
              </w:rPr>
            </w:pPr>
            <w:bookmarkStart w:id="35" w:name="t_6_2_2764_a1_fm1"/>
            <w:bookmarkEnd w:id="35"/>
            <w:r>
              <w:rPr>
                <w:rFonts w:ascii="宋体" w:hAnsi="宋体" w:hint="eastAsia"/>
                <w:szCs w:val="21"/>
              </w:rPr>
              <w:t>根据财政部、国家税务总局的财税字</w:t>
            </w:r>
            <w:r>
              <w:rPr>
                <w:rFonts w:ascii="宋体" w:hAnsi="宋体"/>
                <w:szCs w:val="21"/>
              </w:rPr>
              <w:t>[2002]128号《关于开放式证券投资基金有关税收问题的通知》，基金向投资者分配的基金收益，暂免征收所得税。</w:t>
            </w:r>
          </w:p>
        </w:tc>
      </w:tr>
      <w:tr w:rsidR="005E6028" w:rsidTr="00242DE1">
        <w:trPr>
          <w:trHeight w:val="335"/>
        </w:trPr>
        <w:tc>
          <w:tcPr>
            <w:tcW w:w="3138" w:type="dxa"/>
          </w:tcPr>
          <w:p w:rsidR="005E6028" w:rsidRDefault="005E6028" w:rsidP="005E6028">
            <w:pPr>
              <w:rPr>
                <w:rFonts w:hint="eastAsia"/>
                <w:szCs w:val="21"/>
              </w:rPr>
            </w:pPr>
            <w:r>
              <w:rPr>
                <w:rFonts w:hint="eastAsia"/>
                <w:szCs w:val="21"/>
              </w:rPr>
              <w:t>费用相关事项的说明</w:t>
            </w:r>
          </w:p>
        </w:tc>
        <w:tc>
          <w:tcPr>
            <w:tcW w:w="5683" w:type="dxa"/>
          </w:tcPr>
          <w:p w:rsidR="005E6028" w:rsidRDefault="005E6028" w:rsidP="005E6028">
            <w:pPr>
              <w:rPr>
                <w:rFonts w:ascii="宋体" w:hAnsi="宋体" w:hint="eastAsia"/>
                <w:szCs w:val="21"/>
              </w:rPr>
            </w:pPr>
            <w:bookmarkStart w:id="36" w:name="t_6_2_2765_a1_fm1"/>
            <w:bookmarkEnd w:id="36"/>
            <w:r>
              <w:rPr>
                <w:rFonts w:ascii="宋体" w:hAnsi="宋体" w:hint="eastAsia"/>
                <w:szCs w:val="21"/>
              </w:rPr>
              <w:t>本基金本次分红免收分红手续费和红利再投资费用。</w:t>
            </w:r>
          </w:p>
        </w:tc>
      </w:tr>
    </w:tbl>
    <w:p w:rsidR="00242DE1" w:rsidRDefault="00D44829">
      <w:pPr>
        <w:spacing w:line="360" w:lineRule="auto"/>
        <w:jc w:val="left"/>
        <w:rPr>
          <w:rFonts w:ascii="宋体" w:hAnsi="宋体"/>
          <w:szCs w:val="21"/>
        </w:rPr>
      </w:pPr>
      <w:bookmarkStart w:id="37" w:name="t_6_2_2766_a1_fm1"/>
      <w:bookmarkEnd w:id="28"/>
      <w:r>
        <w:rPr>
          <w:rFonts w:hint="eastAsia"/>
          <w:szCs w:val="21"/>
        </w:rPr>
        <w:lastRenderedPageBreak/>
        <w:t>注：</w:t>
      </w:r>
      <w:bookmarkEnd w:id="37"/>
      <w:r w:rsidR="00242DE1">
        <w:rPr>
          <w:rFonts w:ascii="宋体" w:hAnsi="宋体" w:hint="eastAsia"/>
          <w:szCs w:val="21"/>
        </w:rPr>
        <w:t>（</w:t>
      </w:r>
      <w:r w:rsidR="00242DE1">
        <w:rPr>
          <w:rFonts w:ascii="宋体" w:hAnsi="宋体"/>
          <w:szCs w:val="21"/>
        </w:rPr>
        <w:t>1）选择现金红利方式的投资者的红利款将于</w:t>
      </w:r>
      <w:r w:rsidR="001A674E" w:rsidRPr="00632F61">
        <w:rPr>
          <w:rFonts w:ascii="宋体" w:hAnsi="宋体" w:hint="eastAsia"/>
          <w:szCs w:val="21"/>
        </w:rPr>
        <w:t>202</w:t>
      </w:r>
      <w:r w:rsidR="001A674E">
        <w:rPr>
          <w:rFonts w:ascii="宋体" w:hAnsi="宋体"/>
          <w:szCs w:val="21"/>
        </w:rPr>
        <w:t>4</w:t>
      </w:r>
      <w:r w:rsidR="001A674E" w:rsidRPr="00632F61">
        <w:rPr>
          <w:rFonts w:ascii="宋体" w:hAnsi="宋体" w:hint="eastAsia"/>
          <w:szCs w:val="21"/>
        </w:rPr>
        <w:t>年</w:t>
      </w:r>
      <w:r w:rsidR="001A674E">
        <w:rPr>
          <w:rFonts w:ascii="宋体" w:hAnsi="宋体"/>
          <w:szCs w:val="21"/>
        </w:rPr>
        <w:t>11</w:t>
      </w:r>
      <w:r w:rsidR="001A674E" w:rsidRPr="00632F61">
        <w:rPr>
          <w:rFonts w:ascii="宋体" w:hAnsi="宋体" w:hint="eastAsia"/>
          <w:szCs w:val="21"/>
        </w:rPr>
        <w:t>月</w:t>
      </w:r>
      <w:r w:rsidR="001A674E">
        <w:rPr>
          <w:rFonts w:ascii="宋体" w:hAnsi="宋体"/>
          <w:szCs w:val="21"/>
        </w:rPr>
        <w:t>13</w:t>
      </w:r>
      <w:r w:rsidR="001A674E" w:rsidRPr="00632F61">
        <w:rPr>
          <w:rFonts w:ascii="宋体" w:hAnsi="宋体" w:hint="eastAsia"/>
          <w:szCs w:val="21"/>
        </w:rPr>
        <w:t>日</w:t>
      </w:r>
      <w:r w:rsidR="00242DE1">
        <w:rPr>
          <w:rFonts w:ascii="宋体" w:hAnsi="宋体"/>
          <w:szCs w:val="21"/>
        </w:rPr>
        <w:t>自基金托管账户划出。</w:t>
      </w:r>
    </w:p>
    <w:p w:rsidR="00D44829" w:rsidRDefault="00242DE1">
      <w:pPr>
        <w:spacing w:line="360" w:lineRule="auto"/>
        <w:jc w:val="left"/>
        <w:rPr>
          <w:rFonts w:ascii="宋体" w:hAnsi="宋体"/>
          <w:szCs w:val="21"/>
        </w:rPr>
      </w:pPr>
      <w:r>
        <w:rPr>
          <w:rFonts w:ascii="宋体" w:hAnsi="宋体" w:hint="eastAsia"/>
          <w:szCs w:val="21"/>
        </w:rPr>
        <w:t>（</w:t>
      </w:r>
      <w:r>
        <w:rPr>
          <w:rFonts w:ascii="宋体" w:hAnsi="宋体"/>
          <w:szCs w:val="21"/>
        </w:rPr>
        <w:t>2）冻结基金份额的红利发放按照《宝盈基金管理有限公司开放式基金业务规则》的相关规定处理。</w:t>
      </w:r>
    </w:p>
    <w:bookmarkEnd w:id="27"/>
    <w:p w:rsidR="00D44829" w:rsidRDefault="00D44829" w:rsidP="00346828">
      <w:pPr>
        <w:pStyle w:val="2"/>
        <w:numPr>
          <w:ilvl w:val="0"/>
          <w:numId w:val="1"/>
        </w:numPr>
        <w:spacing w:beforeLines="50" w:afterLines="50" w:line="240" w:lineRule="auto"/>
        <w:jc w:val="left"/>
        <w:rPr>
          <w:rFonts w:ascii="宋体" w:eastAsia="宋体" w:hAnsi="宋体" w:hint="eastAsia"/>
          <w:bCs/>
          <w:sz w:val="24"/>
          <w:szCs w:val="24"/>
        </w:rPr>
      </w:pPr>
      <w:r>
        <w:rPr>
          <w:rFonts w:ascii="宋体" w:eastAsia="宋体" w:hAnsi="宋体" w:hint="eastAsia"/>
          <w:bCs/>
          <w:sz w:val="24"/>
          <w:szCs w:val="24"/>
        </w:rPr>
        <w:t xml:space="preserve"> </w:t>
      </w:r>
      <w:bookmarkStart w:id="38" w:name="t_6_3_table"/>
      <w:bookmarkEnd w:id="38"/>
      <w:r>
        <w:rPr>
          <w:rFonts w:ascii="宋体" w:eastAsia="宋体" w:hAnsi="宋体" w:hint="eastAsia"/>
          <w:bCs/>
          <w:sz w:val="24"/>
          <w:szCs w:val="24"/>
        </w:rPr>
        <w:t>其他需要提示的事项</w:t>
      </w:r>
    </w:p>
    <w:p w:rsidR="00632F61" w:rsidRDefault="00242DE1">
      <w:pPr>
        <w:spacing w:line="360" w:lineRule="auto"/>
        <w:ind w:firstLineChars="200" w:firstLine="420"/>
        <w:jc w:val="left"/>
        <w:rPr>
          <w:rFonts w:ascii="宋体" w:hAnsi="宋体"/>
          <w:szCs w:val="21"/>
        </w:rPr>
      </w:pPr>
      <w:bookmarkStart w:id="39" w:name="t_6_3_2646_a1_fm1"/>
      <w:bookmarkEnd w:id="39"/>
      <w:r>
        <w:rPr>
          <w:rFonts w:ascii="宋体" w:hAnsi="宋体" w:hint="eastAsia"/>
          <w:szCs w:val="21"/>
        </w:rPr>
        <w:t>（</w:t>
      </w:r>
      <w:r w:rsidR="00A75A76">
        <w:rPr>
          <w:rFonts w:ascii="宋体" w:hAnsi="宋体"/>
          <w:szCs w:val="21"/>
        </w:rPr>
        <w:t>1</w:t>
      </w:r>
      <w:r>
        <w:rPr>
          <w:rFonts w:ascii="宋体" w:hAnsi="宋体"/>
          <w:szCs w:val="21"/>
        </w:rPr>
        <w:t>）</w:t>
      </w:r>
      <w:r w:rsidR="00632F61" w:rsidRPr="00632F61">
        <w:rPr>
          <w:rFonts w:ascii="宋体" w:hAnsi="宋体" w:hint="eastAsia"/>
          <w:szCs w:val="21"/>
        </w:rPr>
        <w:t>权益登记日申请申购和转入的基金份额不享有本次分红，而权益登记日申请赎回和转出的基金份额享有本次分红。</w:t>
      </w:r>
    </w:p>
    <w:p w:rsidR="00242DE1" w:rsidRDefault="00632F61">
      <w:pPr>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w:t>
      </w:r>
      <w:r w:rsidR="00242DE1">
        <w:rPr>
          <w:rFonts w:ascii="宋体" w:hAnsi="宋体"/>
          <w:szCs w:val="21"/>
        </w:rPr>
        <w:t>基金</w:t>
      </w:r>
      <w:r w:rsidR="007F0ADF">
        <w:rPr>
          <w:rFonts w:ascii="宋体" w:hAnsi="宋体" w:hint="eastAsia"/>
          <w:szCs w:val="21"/>
        </w:rPr>
        <w:t>份额</w:t>
      </w:r>
      <w:r w:rsidR="00242DE1">
        <w:rPr>
          <w:rFonts w:ascii="宋体" w:hAnsi="宋体"/>
          <w:szCs w:val="21"/>
        </w:rPr>
        <w:t>持有人可以在</w:t>
      </w:r>
      <w:r w:rsidR="00A75A76">
        <w:rPr>
          <w:rFonts w:ascii="宋体" w:hAnsi="宋体" w:hint="eastAsia"/>
          <w:szCs w:val="21"/>
        </w:rPr>
        <w:t>工作</w:t>
      </w:r>
      <w:r w:rsidR="00242DE1">
        <w:rPr>
          <w:rFonts w:ascii="宋体" w:hAnsi="宋体"/>
          <w:szCs w:val="21"/>
        </w:rPr>
        <w:t>日的交易时间内到基金销售网点选择或更改分红方式。对于未选择具体分红方式的投资者，基金默认的分红方式为现金红利方式。</w:t>
      </w:r>
    </w:p>
    <w:p w:rsidR="00242DE1" w:rsidRDefault="00242DE1">
      <w:pPr>
        <w:spacing w:line="360" w:lineRule="auto"/>
        <w:ind w:firstLineChars="200" w:firstLine="420"/>
        <w:jc w:val="left"/>
        <w:rPr>
          <w:rFonts w:ascii="宋体" w:hAnsi="宋体"/>
          <w:szCs w:val="21"/>
        </w:rPr>
      </w:pPr>
      <w:r>
        <w:rPr>
          <w:rFonts w:ascii="宋体" w:hAnsi="宋体" w:hint="eastAsia"/>
          <w:szCs w:val="21"/>
        </w:rPr>
        <w:t>（</w:t>
      </w:r>
      <w:r w:rsidR="00632F61">
        <w:rPr>
          <w:rFonts w:ascii="宋体" w:hAnsi="宋体"/>
          <w:szCs w:val="21"/>
        </w:rPr>
        <w:t>3</w:t>
      </w:r>
      <w:r>
        <w:rPr>
          <w:rFonts w:ascii="宋体" w:hAnsi="宋体"/>
          <w:szCs w:val="21"/>
        </w:rPr>
        <w:t>）请投资者到销售网点或通过宝盈基金管理有限公司客户服务中心确认分红方式是否正确，如希望更改分红方式的，请</w:t>
      </w:r>
      <w:r w:rsidRPr="006B5028">
        <w:rPr>
          <w:rFonts w:ascii="宋体" w:hAnsi="宋体"/>
          <w:szCs w:val="21"/>
        </w:rPr>
        <w:t>于</w:t>
      </w:r>
      <w:r w:rsidR="00632F61" w:rsidRPr="00632F61">
        <w:rPr>
          <w:rFonts w:ascii="宋体" w:hAnsi="宋体" w:hint="eastAsia"/>
          <w:szCs w:val="21"/>
        </w:rPr>
        <w:t>202</w:t>
      </w:r>
      <w:r w:rsidR="001A674E">
        <w:rPr>
          <w:rFonts w:ascii="宋体" w:hAnsi="宋体"/>
          <w:szCs w:val="21"/>
        </w:rPr>
        <w:t>4</w:t>
      </w:r>
      <w:r w:rsidR="00632F61" w:rsidRPr="00632F61">
        <w:rPr>
          <w:rFonts w:ascii="宋体" w:hAnsi="宋体" w:hint="eastAsia"/>
          <w:szCs w:val="21"/>
        </w:rPr>
        <w:t>年</w:t>
      </w:r>
      <w:r w:rsidR="001A674E">
        <w:rPr>
          <w:rFonts w:ascii="宋体" w:hAnsi="宋体"/>
          <w:szCs w:val="21"/>
        </w:rPr>
        <w:t>11</w:t>
      </w:r>
      <w:r w:rsidR="00632F61" w:rsidRPr="00632F61">
        <w:rPr>
          <w:rFonts w:ascii="宋体" w:hAnsi="宋体" w:hint="eastAsia"/>
          <w:szCs w:val="21"/>
        </w:rPr>
        <w:t>月</w:t>
      </w:r>
      <w:r w:rsidR="001A674E">
        <w:rPr>
          <w:rFonts w:ascii="宋体" w:hAnsi="宋体"/>
          <w:szCs w:val="21"/>
        </w:rPr>
        <w:t>11</w:t>
      </w:r>
      <w:r w:rsidR="00632F61" w:rsidRPr="00632F61">
        <w:rPr>
          <w:rFonts w:ascii="宋体" w:hAnsi="宋体" w:hint="eastAsia"/>
          <w:szCs w:val="21"/>
        </w:rPr>
        <w:t>日</w:t>
      </w:r>
      <w:r w:rsidRPr="006B5028">
        <w:rPr>
          <w:rFonts w:ascii="宋体" w:hAnsi="宋体"/>
          <w:szCs w:val="21"/>
        </w:rPr>
        <w:t>15:00前</w:t>
      </w:r>
      <w:r>
        <w:rPr>
          <w:rFonts w:ascii="宋体" w:hAnsi="宋体"/>
          <w:szCs w:val="21"/>
        </w:rPr>
        <w:t>到基金销售网点办理变更手续。</w:t>
      </w:r>
    </w:p>
    <w:p w:rsidR="00632F61" w:rsidRDefault="00242DE1">
      <w:pPr>
        <w:spacing w:line="360" w:lineRule="auto"/>
        <w:ind w:firstLineChars="200" w:firstLine="420"/>
        <w:jc w:val="left"/>
        <w:rPr>
          <w:rFonts w:ascii="宋体" w:hAnsi="宋体"/>
          <w:szCs w:val="21"/>
        </w:rPr>
      </w:pPr>
      <w:r>
        <w:rPr>
          <w:rFonts w:ascii="宋体" w:hAnsi="宋体" w:hint="eastAsia"/>
          <w:szCs w:val="21"/>
        </w:rPr>
        <w:t>（</w:t>
      </w:r>
      <w:r w:rsidR="00632F61">
        <w:rPr>
          <w:rFonts w:ascii="宋体" w:hAnsi="宋体"/>
          <w:szCs w:val="21"/>
        </w:rPr>
        <w:t>4</w:t>
      </w:r>
      <w:r>
        <w:rPr>
          <w:rFonts w:ascii="宋体" w:hAnsi="宋体"/>
          <w:szCs w:val="21"/>
        </w:rPr>
        <w:t>）根据《</w:t>
      </w:r>
      <w:r w:rsidR="00632F61" w:rsidRPr="00632F61">
        <w:rPr>
          <w:rFonts w:ascii="宋体" w:hAnsi="宋体" w:hint="eastAsia"/>
          <w:szCs w:val="21"/>
        </w:rPr>
        <w:t>宝盈盈沛纯债债券型证券投资基金</w:t>
      </w:r>
      <w:r>
        <w:rPr>
          <w:rFonts w:ascii="宋体" w:hAnsi="宋体"/>
          <w:szCs w:val="21"/>
        </w:rPr>
        <w:t>基金合同》的规定，</w:t>
      </w:r>
      <w:r w:rsidR="00632F61" w:rsidRPr="00632F61">
        <w:rPr>
          <w:rFonts w:ascii="宋体" w:hAns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w:t>
      </w:r>
      <w:r w:rsidR="00632F61">
        <w:rPr>
          <w:rFonts w:ascii="宋体" w:hAnsi="宋体"/>
          <w:szCs w:val="21"/>
        </w:rPr>
        <w:t>《宝盈基金管理有限公司开放式基金业务规则》</w:t>
      </w:r>
      <w:r w:rsidR="00632F61" w:rsidRPr="00632F61">
        <w:rPr>
          <w:rFonts w:ascii="宋体" w:hAnsi="宋体" w:hint="eastAsia"/>
          <w:szCs w:val="21"/>
        </w:rPr>
        <w:t>执行。</w:t>
      </w:r>
    </w:p>
    <w:p w:rsidR="00242DE1" w:rsidRDefault="00242DE1">
      <w:pPr>
        <w:spacing w:line="360" w:lineRule="auto"/>
        <w:ind w:firstLineChars="200" w:firstLine="420"/>
        <w:jc w:val="left"/>
        <w:rPr>
          <w:rFonts w:ascii="宋体" w:hAnsi="宋体"/>
          <w:szCs w:val="21"/>
        </w:rPr>
      </w:pPr>
      <w:r>
        <w:rPr>
          <w:rFonts w:ascii="宋体" w:hAnsi="宋体" w:hint="eastAsia"/>
          <w:szCs w:val="21"/>
        </w:rPr>
        <w:t>（</w:t>
      </w:r>
      <w:r w:rsidR="00632F61">
        <w:rPr>
          <w:rFonts w:ascii="宋体" w:hAnsi="宋体"/>
          <w:szCs w:val="21"/>
        </w:rPr>
        <w:t>5</w:t>
      </w:r>
      <w:r>
        <w:rPr>
          <w:rFonts w:ascii="宋体" w:hAnsi="宋体"/>
          <w:szCs w:val="21"/>
        </w:rPr>
        <w:t>）咨询渠道：</w:t>
      </w:r>
    </w:p>
    <w:p w:rsidR="007212E6" w:rsidRPr="007212E6" w:rsidRDefault="001F72C4" w:rsidP="007212E6">
      <w:pPr>
        <w:spacing w:line="360" w:lineRule="auto"/>
        <w:ind w:firstLineChars="200" w:firstLine="420"/>
        <w:jc w:val="left"/>
        <w:rPr>
          <w:rFonts w:ascii="宋体" w:hAnsi="宋体" w:hint="eastAsia"/>
          <w:szCs w:val="21"/>
        </w:rPr>
      </w:pPr>
      <w:r>
        <w:rPr>
          <w:rFonts w:ascii="宋体" w:hAnsi="宋体" w:hint="eastAsia"/>
          <w:szCs w:val="21"/>
        </w:rPr>
        <w:t>①</w:t>
      </w:r>
      <w:r w:rsidR="007212E6">
        <w:rPr>
          <w:rFonts w:ascii="宋体" w:hAnsi="宋体" w:hint="eastAsia"/>
          <w:szCs w:val="21"/>
        </w:rPr>
        <w:t>本基金</w:t>
      </w:r>
      <w:r w:rsidR="007212E6" w:rsidRPr="007212E6">
        <w:rPr>
          <w:rFonts w:ascii="宋体" w:hAnsi="宋体" w:hint="eastAsia"/>
          <w:szCs w:val="21"/>
        </w:rPr>
        <w:t>各销售机构的具体名单</w:t>
      </w:r>
      <w:r w:rsidR="007212E6">
        <w:rPr>
          <w:rFonts w:ascii="宋体" w:hAnsi="宋体" w:hint="eastAsia"/>
          <w:szCs w:val="21"/>
        </w:rPr>
        <w:t>及详细信息详见</w:t>
      </w:r>
      <w:r w:rsidR="007212E6" w:rsidRPr="00345F45">
        <w:rPr>
          <w:rFonts w:ascii="宋体" w:hAnsi="宋体" w:hint="eastAsia"/>
          <w:szCs w:val="21"/>
        </w:rPr>
        <w:t>基金管理人网站公示</w:t>
      </w:r>
      <w:r w:rsidR="007212E6">
        <w:rPr>
          <w:rFonts w:ascii="宋体" w:hAnsi="宋体" w:hint="eastAsia"/>
          <w:szCs w:val="21"/>
        </w:rPr>
        <w:t>。</w:t>
      </w:r>
    </w:p>
    <w:p w:rsidR="00242DE1" w:rsidRDefault="00242DE1">
      <w:pPr>
        <w:spacing w:line="360" w:lineRule="auto"/>
        <w:ind w:firstLineChars="200" w:firstLine="420"/>
        <w:jc w:val="left"/>
        <w:rPr>
          <w:rFonts w:ascii="宋体" w:hAnsi="宋体"/>
          <w:szCs w:val="21"/>
        </w:rPr>
      </w:pPr>
      <w:r>
        <w:rPr>
          <w:rFonts w:ascii="宋体" w:hAnsi="宋体" w:hint="eastAsia"/>
          <w:szCs w:val="21"/>
        </w:rPr>
        <w:t>②宝盈基金管理有限公司网站：</w:t>
      </w:r>
      <w:r>
        <w:rPr>
          <w:rFonts w:ascii="宋体" w:hAnsi="宋体"/>
          <w:szCs w:val="21"/>
        </w:rPr>
        <w:t>www.byfunds.com。</w:t>
      </w:r>
    </w:p>
    <w:p w:rsidR="00242DE1" w:rsidRDefault="00242DE1">
      <w:pPr>
        <w:spacing w:line="360" w:lineRule="auto"/>
        <w:ind w:firstLineChars="200" w:firstLine="420"/>
        <w:jc w:val="left"/>
        <w:rPr>
          <w:rFonts w:ascii="宋体" w:hAnsi="宋体"/>
          <w:szCs w:val="21"/>
        </w:rPr>
      </w:pPr>
      <w:r>
        <w:rPr>
          <w:rFonts w:ascii="宋体" w:hAnsi="宋体" w:hint="eastAsia"/>
          <w:szCs w:val="21"/>
        </w:rPr>
        <w:t>③宝盈基金管理有限公司客户服务热线：</w:t>
      </w:r>
      <w:r>
        <w:rPr>
          <w:rFonts w:ascii="宋体" w:hAnsi="宋体"/>
          <w:szCs w:val="21"/>
        </w:rPr>
        <w:t>400-8888-300（免长途话费）。</w:t>
      </w:r>
    </w:p>
    <w:p w:rsidR="00D44829" w:rsidRDefault="00D44829">
      <w:pPr>
        <w:spacing w:line="360" w:lineRule="auto"/>
        <w:ind w:firstLineChars="200" w:firstLine="420"/>
        <w:jc w:val="left"/>
        <w:rPr>
          <w:rFonts w:ascii="宋体" w:hAnsi="宋体"/>
          <w:szCs w:val="21"/>
        </w:rPr>
      </w:pPr>
    </w:p>
    <w:p w:rsidR="00242DE1" w:rsidRPr="006B5028" w:rsidRDefault="00242DE1" w:rsidP="00242DE1">
      <w:pPr>
        <w:spacing w:line="360" w:lineRule="auto"/>
        <w:ind w:firstLineChars="200" w:firstLine="420"/>
        <w:jc w:val="right"/>
        <w:rPr>
          <w:rFonts w:ascii="宋体" w:hAnsi="宋体"/>
          <w:szCs w:val="21"/>
        </w:rPr>
      </w:pPr>
      <w:r w:rsidRPr="006B5028">
        <w:rPr>
          <w:rFonts w:ascii="宋体" w:hAnsi="宋体" w:hint="eastAsia"/>
          <w:szCs w:val="21"/>
        </w:rPr>
        <w:t>宝盈基金管理有限公司</w:t>
      </w:r>
    </w:p>
    <w:p w:rsidR="00D44829" w:rsidRPr="006B5028" w:rsidRDefault="00B6137F" w:rsidP="006E1A35">
      <w:pPr>
        <w:spacing w:line="360" w:lineRule="auto"/>
        <w:ind w:firstLineChars="200" w:firstLine="420"/>
        <w:jc w:val="right"/>
        <w:rPr>
          <w:rFonts w:ascii="宋体" w:hAnsi="宋体" w:hint="eastAsia"/>
          <w:szCs w:val="21"/>
        </w:rPr>
      </w:pPr>
      <w:r w:rsidRPr="00B6137F">
        <w:rPr>
          <w:rFonts w:ascii="宋体" w:hAnsi="宋体" w:hint="eastAsia"/>
          <w:szCs w:val="21"/>
        </w:rPr>
        <w:t>202</w:t>
      </w:r>
      <w:r w:rsidR="001A674E">
        <w:rPr>
          <w:rFonts w:ascii="宋体" w:hAnsi="宋体"/>
          <w:szCs w:val="21"/>
        </w:rPr>
        <w:t>4</w:t>
      </w:r>
      <w:r w:rsidRPr="00B6137F">
        <w:rPr>
          <w:rFonts w:ascii="宋体" w:hAnsi="宋体" w:hint="eastAsia"/>
          <w:szCs w:val="21"/>
        </w:rPr>
        <w:t>年</w:t>
      </w:r>
      <w:r w:rsidR="001A674E">
        <w:rPr>
          <w:rFonts w:ascii="宋体" w:hAnsi="宋体"/>
          <w:szCs w:val="21"/>
        </w:rPr>
        <w:t>11</w:t>
      </w:r>
      <w:r w:rsidRPr="00B6137F">
        <w:rPr>
          <w:rFonts w:ascii="宋体" w:hAnsi="宋体" w:hint="eastAsia"/>
          <w:szCs w:val="21"/>
        </w:rPr>
        <w:t>月</w:t>
      </w:r>
      <w:r w:rsidR="001A674E">
        <w:rPr>
          <w:rFonts w:ascii="宋体" w:hAnsi="宋体"/>
          <w:szCs w:val="21"/>
        </w:rPr>
        <w:t>11</w:t>
      </w:r>
      <w:r w:rsidRPr="00B6137F">
        <w:rPr>
          <w:rFonts w:ascii="宋体" w:hAnsi="宋体" w:hint="eastAsia"/>
          <w:szCs w:val="21"/>
        </w:rPr>
        <w:t>日</w:t>
      </w:r>
    </w:p>
    <w:sectPr w:rsidR="00D44829" w:rsidRPr="006B5028">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68B" w:rsidRDefault="00D7368B" w:rsidP="00D71936">
      <w:r>
        <w:separator/>
      </w:r>
    </w:p>
  </w:endnote>
  <w:endnote w:type="continuationSeparator" w:id="0">
    <w:p w:rsidR="00D7368B" w:rsidRDefault="00D7368B" w:rsidP="00D71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E1" w:rsidRDefault="00242DE1" w:rsidP="00242DE1">
    <w:pPr>
      <w:pStyle w:val="a5"/>
      <w:jc w:val="center"/>
    </w:pPr>
    <w:r>
      <w:rPr>
        <w:rFonts w:hint="eastAsia"/>
      </w:rPr>
      <w:t>第</w:t>
    </w:r>
    <w:r>
      <w:rPr>
        <w:rFonts w:hint="eastAsia"/>
      </w:rPr>
      <w:t xml:space="preserve"> </w:t>
    </w:r>
    <w:fldSimple w:instr=" PAGE   \* MERGEFORMAT ">
      <w:r w:rsidR="00FA192A">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FA192A">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68B" w:rsidRDefault="00D7368B" w:rsidP="00D71936">
      <w:r>
        <w:separator/>
      </w:r>
    </w:p>
  </w:footnote>
  <w:footnote w:type="continuationSeparator" w:id="0">
    <w:p w:rsidR="00D7368B" w:rsidRDefault="00D7368B" w:rsidP="00D7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E1" w:rsidRPr="00776F6A" w:rsidRDefault="00632F61" w:rsidP="00776F6A">
    <w:pPr>
      <w:pStyle w:val="a6"/>
      <w:jc w:val="right"/>
    </w:pPr>
    <w:r w:rsidRPr="00632F61">
      <w:rPr>
        <w:rFonts w:hint="eastAsia"/>
      </w:rPr>
      <w:t>宝盈盈沛纯债债券型证券投资基金</w:t>
    </w:r>
    <w:r w:rsidR="00776F6A" w:rsidRPr="00776F6A">
      <w:rPr>
        <w:rFonts w:hint="eastAsia"/>
      </w:rPr>
      <w:t>第</w:t>
    </w:r>
    <w:r w:rsidR="001A674E">
      <w:rPr>
        <w:rFonts w:hint="eastAsia"/>
        <w:lang w:eastAsia="zh-CN"/>
      </w:rPr>
      <w:t>二</w:t>
    </w:r>
    <w:r w:rsidR="00776F6A" w:rsidRPr="00776F6A">
      <w:rPr>
        <w:rFonts w:hint="eastAsia"/>
      </w:rPr>
      <w:t>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82531"/>
    <w:multiLevelType w:val="hybridMultilevel"/>
    <w:tmpl w:val="20FE2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5B7"/>
    <w:rsid w:val="00023F70"/>
    <w:rsid w:val="000347D8"/>
    <w:rsid w:val="000437DE"/>
    <w:rsid w:val="00061A1A"/>
    <w:rsid w:val="00062F44"/>
    <w:rsid w:val="00071882"/>
    <w:rsid w:val="000721C0"/>
    <w:rsid w:val="00073811"/>
    <w:rsid w:val="000830D7"/>
    <w:rsid w:val="000954C6"/>
    <w:rsid w:val="000A4E31"/>
    <w:rsid w:val="000B2657"/>
    <w:rsid w:val="000F09C7"/>
    <w:rsid w:val="00112AD3"/>
    <w:rsid w:val="00113E36"/>
    <w:rsid w:val="00114FE9"/>
    <w:rsid w:val="0012496C"/>
    <w:rsid w:val="0012744E"/>
    <w:rsid w:val="00137F24"/>
    <w:rsid w:val="00137F2C"/>
    <w:rsid w:val="00143F7F"/>
    <w:rsid w:val="00145BF1"/>
    <w:rsid w:val="00147971"/>
    <w:rsid w:val="00147A21"/>
    <w:rsid w:val="00172ED3"/>
    <w:rsid w:val="00177768"/>
    <w:rsid w:val="00194E75"/>
    <w:rsid w:val="001A674E"/>
    <w:rsid w:val="001D13F7"/>
    <w:rsid w:val="001E42FC"/>
    <w:rsid w:val="001F47C0"/>
    <w:rsid w:val="001F4FBE"/>
    <w:rsid w:val="001F72C4"/>
    <w:rsid w:val="002072FF"/>
    <w:rsid w:val="00210278"/>
    <w:rsid w:val="00215AE0"/>
    <w:rsid w:val="00217018"/>
    <w:rsid w:val="00217271"/>
    <w:rsid w:val="002305E0"/>
    <w:rsid w:val="0024193D"/>
    <w:rsid w:val="00242DE1"/>
    <w:rsid w:val="0025697C"/>
    <w:rsid w:val="00256D2D"/>
    <w:rsid w:val="00263FC0"/>
    <w:rsid w:val="002645E0"/>
    <w:rsid w:val="002908F5"/>
    <w:rsid w:val="002A156E"/>
    <w:rsid w:val="002B29A0"/>
    <w:rsid w:val="002C25B0"/>
    <w:rsid w:val="002C3A47"/>
    <w:rsid w:val="002C3FCA"/>
    <w:rsid w:val="002D5EA2"/>
    <w:rsid w:val="002D639E"/>
    <w:rsid w:val="00307ADA"/>
    <w:rsid w:val="00336C08"/>
    <w:rsid w:val="00344331"/>
    <w:rsid w:val="00346828"/>
    <w:rsid w:val="00354D2C"/>
    <w:rsid w:val="00384052"/>
    <w:rsid w:val="00393166"/>
    <w:rsid w:val="003A54F5"/>
    <w:rsid w:val="003C3E48"/>
    <w:rsid w:val="004053F2"/>
    <w:rsid w:val="00414F0A"/>
    <w:rsid w:val="0041513B"/>
    <w:rsid w:val="004171A0"/>
    <w:rsid w:val="004250F0"/>
    <w:rsid w:val="0042636E"/>
    <w:rsid w:val="00447175"/>
    <w:rsid w:val="0045623E"/>
    <w:rsid w:val="00470898"/>
    <w:rsid w:val="00471AF7"/>
    <w:rsid w:val="004848A8"/>
    <w:rsid w:val="00485E0B"/>
    <w:rsid w:val="00490B0E"/>
    <w:rsid w:val="00491020"/>
    <w:rsid w:val="004A2C6C"/>
    <w:rsid w:val="004C0BFB"/>
    <w:rsid w:val="004D0324"/>
    <w:rsid w:val="004E2F07"/>
    <w:rsid w:val="004F1195"/>
    <w:rsid w:val="00520DC7"/>
    <w:rsid w:val="00522751"/>
    <w:rsid w:val="0052635D"/>
    <w:rsid w:val="00530015"/>
    <w:rsid w:val="0055769D"/>
    <w:rsid w:val="00563AB1"/>
    <w:rsid w:val="00576D1C"/>
    <w:rsid w:val="005772DC"/>
    <w:rsid w:val="00580A9C"/>
    <w:rsid w:val="005C2796"/>
    <w:rsid w:val="005D3A98"/>
    <w:rsid w:val="005D6671"/>
    <w:rsid w:val="005E6028"/>
    <w:rsid w:val="00610FD2"/>
    <w:rsid w:val="00623305"/>
    <w:rsid w:val="006251CA"/>
    <w:rsid w:val="00632F61"/>
    <w:rsid w:val="006339AB"/>
    <w:rsid w:val="00636C20"/>
    <w:rsid w:val="006435BA"/>
    <w:rsid w:val="00660C83"/>
    <w:rsid w:val="00672ACE"/>
    <w:rsid w:val="00675F3E"/>
    <w:rsid w:val="006A3F42"/>
    <w:rsid w:val="006B5028"/>
    <w:rsid w:val="006B7875"/>
    <w:rsid w:val="006C1A0C"/>
    <w:rsid w:val="006C796E"/>
    <w:rsid w:val="006E1A35"/>
    <w:rsid w:val="006F6E27"/>
    <w:rsid w:val="007212E6"/>
    <w:rsid w:val="0073427E"/>
    <w:rsid w:val="00776F6A"/>
    <w:rsid w:val="00777AE8"/>
    <w:rsid w:val="007838FA"/>
    <w:rsid w:val="007B01B0"/>
    <w:rsid w:val="007B0CCE"/>
    <w:rsid w:val="007B3964"/>
    <w:rsid w:val="007D055C"/>
    <w:rsid w:val="007F0ADF"/>
    <w:rsid w:val="00810784"/>
    <w:rsid w:val="00817492"/>
    <w:rsid w:val="008321CD"/>
    <w:rsid w:val="008355B7"/>
    <w:rsid w:val="008366D4"/>
    <w:rsid w:val="00864E87"/>
    <w:rsid w:val="00871259"/>
    <w:rsid w:val="008931F0"/>
    <w:rsid w:val="008968ED"/>
    <w:rsid w:val="008A6EC3"/>
    <w:rsid w:val="008B41EA"/>
    <w:rsid w:val="008C6EB0"/>
    <w:rsid w:val="008E2A4F"/>
    <w:rsid w:val="008F4DF6"/>
    <w:rsid w:val="008F689B"/>
    <w:rsid w:val="009232DF"/>
    <w:rsid w:val="00923E1D"/>
    <w:rsid w:val="00927DF6"/>
    <w:rsid w:val="0093278B"/>
    <w:rsid w:val="009550A2"/>
    <w:rsid w:val="0098167D"/>
    <w:rsid w:val="00985B5B"/>
    <w:rsid w:val="009A1802"/>
    <w:rsid w:val="009B0D34"/>
    <w:rsid w:val="009B68F6"/>
    <w:rsid w:val="009C25E9"/>
    <w:rsid w:val="009C3CAD"/>
    <w:rsid w:val="009D3475"/>
    <w:rsid w:val="009E1F7D"/>
    <w:rsid w:val="009E4C16"/>
    <w:rsid w:val="009E5532"/>
    <w:rsid w:val="009E77F4"/>
    <w:rsid w:val="009F6957"/>
    <w:rsid w:val="00A01778"/>
    <w:rsid w:val="00A025CC"/>
    <w:rsid w:val="00A05B29"/>
    <w:rsid w:val="00A16D10"/>
    <w:rsid w:val="00A37A31"/>
    <w:rsid w:val="00A46178"/>
    <w:rsid w:val="00A55ADF"/>
    <w:rsid w:val="00A5617B"/>
    <w:rsid w:val="00A663C2"/>
    <w:rsid w:val="00A75A76"/>
    <w:rsid w:val="00A828E0"/>
    <w:rsid w:val="00A92EA1"/>
    <w:rsid w:val="00AA5414"/>
    <w:rsid w:val="00AA6DC1"/>
    <w:rsid w:val="00AB0DA2"/>
    <w:rsid w:val="00AC15D7"/>
    <w:rsid w:val="00AD150C"/>
    <w:rsid w:val="00AD292C"/>
    <w:rsid w:val="00AE7F1A"/>
    <w:rsid w:val="00B039B7"/>
    <w:rsid w:val="00B04106"/>
    <w:rsid w:val="00B1318A"/>
    <w:rsid w:val="00B26C0B"/>
    <w:rsid w:val="00B51AE6"/>
    <w:rsid w:val="00B6137F"/>
    <w:rsid w:val="00B739EC"/>
    <w:rsid w:val="00B75F7C"/>
    <w:rsid w:val="00B85471"/>
    <w:rsid w:val="00BE797C"/>
    <w:rsid w:val="00C035BE"/>
    <w:rsid w:val="00C11CFC"/>
    <w:rsid w:val="00C37D60"/>
    <w:rsid w:val="00C423FC"/>
    <w:rsid w:val="00C47E85"/>
    <w:rsid w:val="00C62FE5"/>
    <w:rsid w:val="00C70527"/>
    <w:rsid w:val="00C741EC"/>
    <w:rsid w:val="00C752F8"/>
    <w:rsid w:val="00C804C4"/>
    <w:rsid w:val="00C8672C"/>
    <w:rsid w:val="00C9108C"/>
    <w:rsid w:val="00C91C0F"/>
    <w:rsid w:val="00C94253"/>
    <w:rsid w:val="00CA567C"/>
    <w:rsid w:val="00CA7100"/>
    <w:rsid w:val="00CC0BDD"/>
    <w:rsid w:val="00CD15BC"/>
    <w:rsid w:val="00CD2466"/>
    <w:rsid w:val="00CD4973"/>
    <w:rsid w:val="00CD55E4"/>
    <w:rsid w:val="00CE21C7"/>
    <w:rsid w:val="00CF025F"/>
    <w:rsid w:val="00D2664D"/>
    <w:rsid w:val="00D377BD"/>
    <w:rsid w:val="00D44829"/>
    <w:rsid w:val="00D53445"/>
    <w:rsid w:val="00D651CE"/>
    <w:rsid w:val="00D71936"/>
    <w:rsid w:val="00D7368B"/>
    <w:rsid w:val="00D76263"/>
    <w:rsid w:val="00D77F67"/>
    <w:rsid w:val="00D84CDE"/>
    <w:rsid w:val="00DB36C3"/>
    <w:rsid w:val="00E12C54"/>
    <w:rsid w:val="00E13384"/>
    <w:rsid w:val="00E3317E"/>
    <w:rsid w:val="00E37675"/>
    <w:rsid w:val="00E41BFA"/>
    <w:rsid w:val="00E510C9"/>
    <w:rsid w:val="00E57E0C"/>
    <w:rsid w:val="00E65B16"/>
    <w:rsid w:val="00E92C23"/>
    <w:rsid w:val="00EA1BB8"/>
    <w:rsid w:val="00EA21C3"/>
    <w:rsid w:val="00EA638F"/>
    <w:rsid w:val="00EA7845"/>
    <w:rsid w:val="00EB794E"/>
    <w:rsid w:val="00ED18A4"/>
    <w:rsid w:val="00F0691B"/>
    <w:rsid w:val="00F15B33"/>
    <w:rsid w:val="00F20C4F"/>
    <w:rsid w:val="00F35192"/>
    <w:rsid w:val="00F523C9"/>
    <w:rsid w:val="00F643EA"/>
    <w:rsid w:val="00F93292"/>
    <w:rsid w:val="00FA192A"/>
    <w:rsid w:val="00FB4535"/>
    <w:rsid w:val="00FD6983"/>
    <w:rsid w:val="00FE299F"/>
    <w:rsid w:val="00FF21C6"/>
    <w:rsid w:val="00FF2A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2Char">
    <w:name w:val="标题 2 Char"/>
    <w:link w:val="2"/>
    <w:rPr>
      <w:rFonts w:ascii="Arial" w:eastAsia="黑体" w:hAnsi="Arial"/>
      <w:b/>
      <w:kern w:val="2"/>
      <w:sz w:val="32"/>
    </w:rPr>
  </w:style>
  <w:style w:type="character" w:customStyle="1" w:styleId="Char">
    <w:name w:val="脚注文本 Char"/>
    <w:link w:val="a4"/>
    <w:rPr>
      <w:rFonts w:ascii="Times New Roman" w:hAnsi="Times New Roman"/>
      <w:kern w:val="2"/>
      <w:sz w:val="18"/>
    </w:rPr>
  </w:style>
  <w:style w:type="character" w:customStyle="1" w:styleId="Char0">
    <w:name w:val="页脚 Char"/>
    <w:link w:val="a5"/>
    <w:rPr>
      <w:kern w:val="2"/>
      <w:sz w:val="18"/>
      <w:szCs w:val="18"/>
    </w:rPr>
  </w:style>
  <w:style w:type="character" w:customStyle="1" w:styleId="Char1">
    <w:name w:val="页眉 Char"/>
    <w:link w:val="a6"/>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rPr>
  </w:style>
  <w:style w:type="paragraph" w:styleId="a7">
    <w:name w:val="Document Map"/>
    <w:basedOn w:val="a"/>
    <w:pPr>
      <w:shd w:val="clear" w:color="auto" w:fill="000080"/>
    </w:pPr>
  </w:style>
  <w:style w:type="paragraph" w:styleId="a5">
    <w:name w:val="footer"/>
    <w:basedOn w:val="a"/>
    <w:link w:val="Char0"/>
    <w:pPr>
      <w:tabs>
        <w:tab w:val="center" w:pos="4153"/>
        <w:tab w:val="right" w:pos="8306"/>
      </w:tabs>
      <w:snapToGrid w:val="0"/>
      <w:jc w:val="left"/>
    </w:pPr>
    <w:rPr>
      <w:sz w:val="18"/>
      <w:szCs w:val="18"/>
      <w:lang/>
    </w:rPr>
  </w:style>
  <w:style w:type="paragraph" w:styleId="a4">
    <w:name w:val="footnote text"/>
    <w:basedOn w:val="a"/>
    <w:link w:val="Char"/>
    <w:pPr>
      <w:snapToGrid w:val="0"/>
      <w:jc w:val="left"/>
    </w:pPr>
    <w:rPr>
      <w:rFonts w:ascii="Times New Roman" w:hAnsi="Times New Roman"/>
      <w:sz w:val="18"/>
      <w:szCs w:val="20"/>
      <w:lang/>
    </w:rPr>
  </w:style>
  <w:style w:type="paragraph" w:customStyle="1" w:styleId="Char2">
    <w:name w:val=" Char"/>
    <w:basedOn w:val="a"/>
    <w:rPr>
      <w:rFonts w:ascii="Times New Roman" w:hAnsi="Times New Roman"/>
      <w:szCs w:val="24"/>
    </w:rPr>
  </w:style>
  <w:style w:type="paragraph" w:styleId="a8">
    <w:name w:val="Balloon Text"/>
    <w:basedOn w:val="a"/>
    <w:link w:val="Char3"/>
    <w:uiPriority w:val="99"/>
    <w:semiHidden/>
    <w:unhideWhenUsed/>
    <w:rsid w:val="00215AE0"/>
    <w:rPr>
      <w:sz w:val="18"/>
      <w:szCs w:val="18"/>
    </w:rPr>
  </w:style>
  <w:style w:type="character" w:customStyle="1" w:styleId="Char3">
    <w:name w:val="批注框文本 Char"/>
    <w:link w:val="a8"/>
    <w:uiPriority w:val="99"/>
    <w:semiHidden/>
    <w:rsid w:val="00215AE0"/>
    <w:rPr>
      <w:kern w:val="2"/>
      <w:sz w:val="18"/>
      <w:szCs w:val="18"/>
    </w:rPr>
  </w:style>
  <w:style w:type="character" w:styleId="a9">
    <w:name w:val="annotation reference"/>
    <w:uiPriority w:val="99"/>
    <w:semiHidden/>
    <w:unhideWhenUsed/>
    <w:rsid w:val="00145BF1"/>
    <w:rPr>
      <w:sz w:val="21"/>
      <w:szCs w:val="21"/>
    </w:rPr>
  </w:style>
  <w:style w:type="paragraph" w:styleId="aa">
    <w:name w:val="annotation text"/>
    <w:basedOn w:val="a"/>
    <w:link w:val="ab"/>
    <w:uiPriority w:val="99"/>
    <w:semiHidden/>
    <w:unhideWhenUsed/>
    <w:rsid w:val="00145BF1"/>
    <w:pPr>
      <w:jc w:val="left"/>
    </w:pPr>
  </w:style>
  <w:style w:type="character" w:customStyle="1" w:styleId="ab">
    <w:name w:val="批注文字 字符"/>
    <w:link w:val="aa"/>
    <w:uiPriority w:val="99"/>
    <w:semiHidden/>
    <w:rsid w:val="00145BF1"/>
    <w:rPr>
      <w:kern w:val="2"/>
      <w:sz w:val="21"/>
      <w:szCs w:val="22"/>
    </w:rPr>
  </w:style>
  <w:style w:type="paragraph" w:styleId="ac">
    <w:name w:val="annotation subject"/>
    <w:basedOn w:val="aa"/>
    <w:next w:val="aa"/>
    <w:link w:val="ad"/>
    <w:uiPriority w:val="99"/>
    <w:semiHidden/>
    <w:unhideWhenUsed/>
    <w:rsid w:val="00145BF1"/>
    <w:rPr>
      <w:b/>
      <w:bCs/>
    </w:rPr>
  </w:style>
  <w:style w:type="character" w:customStyle="1" w:styleId="ad">
    <w:name w:val="批注主题 字符"/>
    <w:link w:val="ac"/>
    <w:uiPriority w:val="99"/>
    <w:semiHidden/>
    <w:rsid w:val="00145BF1"/>
    <w:rPr>
      <w:b/>
      <w:bCs/>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216</Words>
  <Characters>1233</Characters>
  <Application>Microsoft Office Word</Application>
  <DocSecurity>4</DocSecurity>
  <PresentationFormat/>
  <Lines>10</Lines>
  <Paragraphs>2</Paragraphs>
  <Slides>0</Slides>
  <Notes>0</Notes>
  <HiddenSlides>0</HiddenSlides>
  <MMClips>0</MMClips>
  <ScaleCrop>false</ScaleCrop>
  <Company>Microsoft</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ZHONGM</cp:lastModifiedBy>
  <cp:revision>2</cp:revision>
  <cp:lastPrinted>2024-11-05T07:16:00Z</cp:lastPrinted>
  <dcterms:created xsi:type="dcterms:W3CDTF">2024-11-10T16:00:00Z</dcterms:created>
  <dcterms:modified xsi:type="dcterms:W3CDTF">2024-11-10T16:00:00Z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